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562323806"/>
        <w:docPartObj>
          <w:docPartGallery w:val="Cover Pages"/>
          <w:docPartUnique/>
        </w:docPartObj>
      </w:sdtPr>
      <w:sdtEndPr/>
      <w:sdtContent>
        <w:p w14:paraId="10B11C79" w14:textId="6E652B0E" w:rsidR="00C3255B" w:rsidRDefault="00BE1374">
          <w:r>
            <w:rPr>
              <w:noProof/>
            </w:rPr>
            <w:drawing>
              <wp:anchor distT="0" distB="0" distL="114300" distR="114300" simplePos="0" relativeHeight="251658240" behindDoc="1" locked="0" layoutInCell="1" allowOverlap="1" wp14:anchorId="24D9AE0D" wp14:editId="68DF81A5">
                <wp:simplePos x="0" y="0"/>
                <wp:positionH relativeFrom="page">
                  <wp:align>center</wp:align>
                </wp:positionH>
                <wp:positionV relativeFrom="page">
                  <wp:align>center</wp:align>
                </wp:positionV>
                <wp:extent cx="7530006" cy="10648799"/>
                <wp:effectExtent l="0" t="0" r="0" b="63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GToolkit-plus extras-02.png"/>
                        <pic:cNvPicPr/>
                      </pic:nvPicPr>
                      <pic:blipFill>
                        <a:blip r:embed="rId10">
                          <a:extLst>
                            <a:ext uri="{28A0092B-C50C-407E-A947-70E740481C1C}">
                              <a14:useLocalDpi xmlns:a14="http://schemas.microsoft.com/office/drawing/2010/main" val="0"/>
                            </a:ext>
                          </a:extLst>
                        </a:blip>
                        <a:stretch>
                          <a:fillRect/>
                        </a:stretch>
                      </pic:blipFill>
                      <pic:spPr>
                        <a:xfrm>
                          <a:off x="0" y="0"/>
                          <a:ext cx="7530006" cy="10648799"/>
                        </a:xfrm>
                        <a:prstGeom prst="rect">
                          <a:avLst/>
                        </a:prstGeom>
                      </pic:spPr>
                    </pic:pic>
                  </a:graphicData>
                </a:graphic>
                <wp14:sizeRelH relativeFrom="margin">
                  <wp14:pctWidth>0</wp14:pctWidth>
                </wp14:sizeRelH>
                <wp14:sizeRelV relativeFrom="margin">
                  <wp14:pctHeight>0</wp14:pctHeight>
                </wp14:sizeRelV>
              </wp:anchor>
            </w:drawing>
          </w:r>
        </w:p>
        <w:p w14:paraId="759DF6DD" w14:textId="46CAD549" w:rsidR="00C3255B" w:rsidRDefault="007019B5">
          <w:r>
            <w:rPr>
              <w:noProof/>
            </w:rPr>
            <mc:AlternateContent>
              <mc:Choice Requires="wps">
                <w:drawing>
                  <wp:anchor distT="0" distB="0" distL="114300" distR="114300" simplePos="0" relativeHeight="251658241" behindDoc="0" locked="0" layoutInCell="1" allowOverlap="1" wp14:anchorId="151C432A" wp14:editId="378A67CE">
                    <wp:simplePos x="0" y="0"/>
                    <wp:positionH relativeFrom="column">
                      <wp:posOffset>24765</wp:posOffset>
                    </wp:positionH>
                    <wp:positionV relativeFrom="paragraph">
                      <wp:posOffset>438035</wp:posOffset>
                    </wp:positionV>
                    <wp:extent cx="6131041" cy="2261062"/>
                    <wp:effectExtent l="0" t="0" r="0" b="6350"/>
                    <wp:wrapNone/>
                    <wp:docPr id="3" name="Text Box 3"/>
                    <wp:cNvGraphicFramePr/>
                    <a:graphic xmlns:a="http://schemas.openxmlformats.org/drawingml/2006/main">
                      <a:graphicData uri="http://schemas.microsoft.com/office/word/2010/wordprocessingShape">
                        <wps:wsp>
                          <wps:cNvSpPr txBox="1"/>
                          <wps:spPr>
                            <a:xfrm>
                              <a:off x="0" y="0"/>
                              <a:ext cx="6131041" cy="2261062"/>
                            </a:xfrm>
                            <a:prstGeom prst="rect">
                              <a:avLst/>
                            </a:prstGeom>
                            <a:noFill/>
                            <a:ln w="6350">
                              <a:noFill/>
                            </a:ln>
                          </wps:spPr>
                          <wps:txbx>
                            <w:txbxContent>
                              <w:p w14:paraId="2DAC2DDC" w14:textId="67BE7AE0" w:rsidR="00C3255B" w:rsidRPr="004352DA" w:rsidRDefault="005E018E" w:rsidP="00441486">
                                <w:pPr>
                                  <w:jc w:val="right"/>
                                  <w:rPr>
                                    <w:rFonts w:asciiTheme="majorHAnsi" w:hAnsiTheme="majorHAnsi" w:cstheme="majorHAnsi"/>
                                    <w:b/>
                                    <w:bCs/>
                                    <w:color w:val="21305E"/>
                                    <w:spacing w:val="20"/>
                                    <w:sz w:val="56"/>
                                    <w:szCs w:val="56"/>
                                  </w:rPr>
                                </w:pPr>
                                <w:r>
                                  <w:rPr>
                                    <w:rFonts w:asciiTheme="majorHAnsi" w:hAnsiTheme="majorHAnsi" w:cstheme="majorHAnsi"/>
                                    <w:color w:val="21305E"/>
                                    <w:spacing w:val="20"/>
                                    <w:sz w:val="56"/>
                                    <w:szCs w:val="56"/>
                                  </w:rPr>
                                  <w:t xml:space="preserve">Meeting the </w:t>
                                </w:r>
                                <w:r w:rsidRPr="00F140D1">
                                  <w:rPr>
                                    <w:rFonts w:asciiTheme="majorHAnsi" w:hAnsiTheme="majorHAnsi" w:cstheme="majorHAnsi"/>
                                    <w:color w:val="21305E"/>
                                    <w:spacing w:val="20"/>
                                    <w:sz w:val="56"/>
                                    <w:szCs w:val="56"/>
                                  </w:rPr>
                                  <w:t>Requirements</w:t>
                                </w:r>
                              </w:p>
                              <w:p w14:paraId="416823B8" w14:textId="6F6B7026" w:rsidR="00C3255B" w:rsidRPr="004352DA" w:rsidRDefault="00FD0BDD" w:rsidP="00FD0BDD">
                                <w:pPr>
                                  <w:jc w:val="right"/>
                                  <w:rPr>
                                    <w:rFonts w:asciiTheme="majorHAnsi" w:hAnsiTheme="majorHAnsi" w:cstheme="majorHAnsi"/>
                                    <w:color w:val="0FA3CA"/>
                                    <w:spacing w:val="20"/>
                                    <w:sz w:val="52"/>
                                    <w:szCs w:val="52"/>
                                  </w:rPr>
                                </w:pPr>
                                <w:r w:rsidRPr="00FD0BDD">
                                  <w:rPr>
                                    <w:rFonts w:asciiTheme="majorHAnsi" w:hAnsiTheme="majorHAnsi" w:cstheme="majorHAnsi"/>
                                    <w:color w:val="0FA3CA"/>
                                    <w:spacing w:val="20"/>
                                    <w:sz w:val="52"/>
                                    <w:szCs w:val="52"/>
                                  </w:rPr>
                                  <w:t>Surveillance Systems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1C432A" id="_x0000_t202" coordsize="21600,21600" o:spt="202" path="m,l,21600r21600,l21600,xe">
                    <v:stroke joinstyle="miter"/>
                    <v:path gradientshapeok="t" o:connecttype="rect"/>
                  </v:shapetype>
                  <v:shape id="Text Box 3" o:spid="_x0000_s1026" type="#_x0000_t202" style="position:absolute;margin-left:1.95pt;margin-top:34.5pt;width:482.75pt;height:178.0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" filled="f" stroked="f" strokeweight=".5pt">
                    <v:textbox>
                      <w:txbxContent>
                        <w:p w14:paraId="2DAC2DDC" w14:textId="67BE7AE0" w:rsidR="00C3255B" w:rsidRPr="004352DA" w:rsidRDefault="005E018E" w:rsidP="00441486">
                          <w:pPr>
                            <w:jc w:val="right"/>
                            <w:rPr>
                              <w:rFonts w:asciiTheme="majorHAnsi" w:hAnsiTheme="majorHAnsi" w:cstheme="majorHAnsi"/>
                              <w:b/>
                              <w:bCs/>
                              <w:color w:val="21305E"/>
                              <w:spacing w:val="20"/>
                              <w:sz w:val="56"/>
                              <w:szCs w:val="56"/>
                            </w:rPr>
                          </w:pPr>
                          <w:r>
                            <w:rPr>
                              <w:rFonts w:asciiTheme="majorHAnsi" w:hAnsiTheme="majorHAnsi" w:cstheme="majorHAnsi"/>
                              <w:color w:val="21305E"/>
                              <w:spacing w:val="20"/>
                              <w:sz w:val="56"/>
                              <w:szCs w:val="56"/>
                            </w:rPr>
                            <w:t xml:space="preserve">Meeting the </w:t>
                          </w:r>
                          <w:r w:rsidRPr="00F140D1">
                            <w:rPr>
                              <w:rFonts w:asciiTheme="majorHAnsi" w:hAnsiTheme="majorHAnsi" w:cstheme="majorHAnsi"/>
                              <w:color w:val="21305E"/>
                              <w:spacing w:val="20"/>
                              <w:sz w:val="56"/>
                              <w:szCs w:val="56"/>
                            </w:rPr>
                            <w:t>Requirements</w:t>
                          </w:r>
                        </w:p>
                        <w:p w14:paraId="416823B8" w14:textId="6F6B7026" w:rsidR="00C3255B" w:rsidRPr="004352DA" w:rsidRDefault="00FD0BDD" w:rsidP="00FD0BDD">
                          <w:pPr>
                            <w:jc w:val="right"/>
                            <w:rPr>
                              <w:rFonts w:asciiTheme="majorHAnsi" w:hAnsiTheme="majorHAnsi" w:cstheme="majorHAnsi"/>
                              <w:color w:val="0FA3CA"/>
                              <w:spacing w:val="20"/>
                              <w:sz w:val="52"/>
                              <w:szCs w:val="52"/>
                            </w:rPr>
                          </w:pPr>
                          <w:r w:rsidRPr="00FD0BDD">
                            <w:rPr>
                              <w:rFonts w:asciiTheme="majorHAnsi" w:hAnsiTheme="majorHAnsi" w:cstheme="majorHAnsi"/>
                              <w:color w:val="0FA3CA"/>
                              <w:spacing w:val="20"/>
                              <w:sz w:val="52"/>
                              <w:szCs w:val="52"/>
                            </w:rPr>
                            <w:t>Surveillance Systems</w:t>
                          </w:r>
                        </w:p>
                      </w:txbxContent>
                    </v:textbox>
                  </v:shape>
                </w:pict>
              </mc:Fallback>
            </mc:AlternateContent>
          </w:r>
          <w:r w:rsidR="00C3255B">
            <w:br w:type="page"/>
          </w:r>
        </w:p>
      </w:sdtContent>
    </w:sdt>
    <w:p w14:paraId="294D0898" w14:textId="77777777" w:rsidR="005E018E" w:rsidRDefault="005E018E" w:rsidP="005E018E">
      <w:pPr>
        <w:spacing w:before="120" w:line="360" w:lineRule="auto"/>
        <w:outlineLvl w:val="0"/>
        <w:rPr>
          <w:b/>
          <w:bCs/>
          <w:color w:val="21305E"/>
          <w:sz w:val="32"/>
          <w:szCs w:val="32"/>
        </w:rPr>
      </w:pPr>
      <w:r>
        <w:rPr>
          <w:b/>
          <w:bCs/>
          <w:color w:val="21305E"/>
          <w:sz w:val="32"/>
          <w:szCs w:val="32"/>
        </w:rPr>
        <w:lastRenderedPageBreak/>
        <w:t>Introduction</w:t>
      </w:r>
    </w:p>
    <w:p w14:paraId="47C4F7D1" w14:textId="77777777" w:rsidR="00FD0BDD" w:rsidRPr="00FD0BDD" w:rsidRDefault="00FD0BDD" w:rsidP="00FD0BDD">
      <w:pPr>
        <w:pStyle w:val="NormalWeb"/>
        <w:shd w:val="clear" w:color="auto" w:fill="FFFFFF"/>
        <w:spacing w:before="240" w:beforeAutospacing="0" w:after="120" w:afterAutospacing="0"/>
        <w:rPr>
          <w:rFonts w:ascii="Segoe UI" w:hAnsi="Segoe UI" w:cs="Segoe UI"/>
          <w:color w:val="21305E"/>
        </w:rPr>
      </w:pPr>
      <w:r w:rsidRPr="00FD0BDD">
        <w:rPr>
          <w:rFonts w:ascii="Segoe UI" w:hAnsi="Segoe UI" w:cs="Segoe UI"/>
          <w:color w:val="21305E"/>
        </w:rPr>
        <w:t>The use of surveillance systems including CCTV and body worn recording devices constitutes a processing of personal data and is therefore subject to the requirements of data protection legislation.</w:t>
      </w:r>
    </w:p>
    <w:p w14:paraId="6A63DA1A" w14:textId="6DAA7009" w:rsidR="00FD0BDD" w:rsidRPr="00FD0BDD" w:rsidRDefault="00FD0BDD" w:rsidP="00FD0BDD">
      <w:pPr>
        <w:pStyle w:val="NormalWeb"/>
        <w:shd w:val="clear" w:color="auto" w:fill="FFFFFF"/>
        <w:spacing w:before="240" w:beforeAutospacing="0" w:after="120" w:afterAutospacing="0"/>
        <w:rPr>
          <w:rFonts w:ascii="Segoe UI" w:hAnsi="Segoe UI" w:cs="Segoe UI"/>
          <w:color w:val="21305E"/>
        </w:rPr>
      </w:pPr>
      <w:r w:rsidRPr="00FD0BDD">
        <w:rPr>
          <w:rFonts w:ascii="Segoe UI" w:hAnsi="Segoe UI" w:cs="Segoe UI"/>
          <w:color w:val="21305E"/>
        </w:rPr>
        <w:t>The</w:t>
      </w:r>
      <w:r w:rsidR="005270AE">
        <w:rPr>
          <w:rFonts w:ascii="Segoe UI" w:hAnsi="Segoe UI" w:cs="Segoe UI"/>
          <w:color w:val="21305E"/>
        </w:rPr>
        <w:t xml:space="preserve"> UK</w:t>
      </w:r>
      <w:r w:rsidRPr="00FD0BDD">
        <w:rPr>
          <w:rFonts w:ascii="Segoe UI" w:hAnsi="Segoe UI" w:cs="Segoe UI"/>
          <w:color w:val="21305E"/>
        </w:rPr>
        <w:t xml:space="preserve"> GDPR requires organisations to identify a clear purpose and lawful basis for the processing of personal data (Article 6). In addition, organisations are responsible for ensuring that all surveillance systems in place respect the individual rights provided by the</w:t>
      </w:r>
      <w:r w:rsidR="005270AE">
        <w:rPr>
          <w:rFonts w:ascii="Segoe UI" w:hAnsi="Segoe UI" w:cs="Segoe UI"/>
          <w:color w:val="21305E"/>
        </w:rPr>
        <w:t xml:space="preserve"> UK</w:t>
      </w:r>
      <w:r w:rsidRPr="00FD0BDD">
        <w:rPr>
          <w:rFonts w:ascii="Segoe UI" w:hAnsi="Segoe UI" w:cs="Segoe UI"/>
          <w:color w:val="21305E"/>
        </w:rPr>
        <w:t xml:space="preserve"> GDPR (Articles 13-22). The organisation is also required to ensure recorded information is retained for no longer than necessary (Article 5).  </w:t>
      </w:r>
    </w:p>
    <w:p w14:paraId="13B2F4BC" w14:textId="5BF2E4DF" w:rsidR="00FD0BDD" w:rsidRPr="00FD0BDD" w:rsidRDefault="00FD0BDD" w:rsidP="00FD0BDD">
      <w:pPr>
        <w:pStyle w:val="NormalWeb"/>
        <w:shd w:val="clear" w:color="auto" w:fill="FFFFFF"/>
        <w:spacing w:before="240" w:beforeAutospacing="0" w:after="120" w:afterAutospacing="0"/>
        <w:rPr>
          <w:rFonts w:ascii="Segoe UI" w:hAnsi="Segoe UI" w:cs="Segoe UI"/>
          <w:color w:val="21305E"/>
        </w:rPr>
      </w:pPr>
      <w:r w:rsidRPr="00FD0BDD">
        <w:rPr>
          <w:rFonts w:ascii="Segoe UI" w:hAnsi="Segoe UI" w:cs="Segoe UI"/>
          <w:color w:val="21305E"/>
        </w:rPr>
        <w:t>Organisations should have relevant and up to date policies and procedures in place to ensure they remain compliant with data protection legislation. Organisations are required to maintain an </w:t>
      </w:r>
      <w:r w:rsidRPr="00FD0BDD">
        <w:rPr>
          <w:rFonts w:ascii="Segoe UI" w:hAnsi="Segoe UI" w:cs="Segoe UI"/>
          <w:color w:val="1978A3"/>
        </w:rPr>
        <w:t>‘</w:t>
      </w:r>
      <w:hyperlink r:id="rId11" w:tgtFrame="_self" w:history="1">
        <w:r w:rsidRPr="00FD0BDD">
          <w:rPr>
            <w:rStyle w:val="Hyperlink"/>
            <w:rFonts w:ascii="Segoe UI" w:hAnsi="Segoe UI" w:cs="Segoe UI"/>
            <w:color w:val="1978A3"/>
          </w:rPr>
          <w:t>Information Asset Register</w:t>
        </w:r>
      </w:hyperlink>
      <w:r w:rsidRPr="00FD0BDD">
        <w:rPr>
          <w:rFonts w:ascii="Segoe UI" w:hAnsi="Segoe UI" w:cs="Segoe UI"/>
          <w:color w:val="1978A3"/>
        </w:rPr>
        <w:t xml:space="preserve">’, </w:t>
      </w:r>
      <w:r w:rsidRPr="00FD0BDD">
        <w:rPr>
          <w:rFonts w:ascii="Segoe UI" w:hAnsi="Segoe UI" w:cs="Segoe UI"/>
          <w:color w:val="21305E"/>
        </w:rPr>
        <w:t>surveillance systems should be evidenced on the IAR with the lawful basis for processing recorded. Data Protection Impact Assessments should be undertaken on pre-existing and new systems in order to identify risks and implement mitigating actions. </w:t>
      </w:r>
      <w:r w:rsidRPr="00FD0BDD">
        <w:rPr>
          <w:rFonts w:ascii="Segoe UI" w:hAnsi="Segoe UI" w:cs="Segoe UI"/>
          <w:color w:val="21305E"/>
          <w:shd w:val="clear" w:color="auto" w:fill="FFFFFF"/>
        </w:rPr>
        <w:t>Further information on the DPIA process can be found within the </w:t>
      </w:r>
      <w:r w:rsidRPr="00FD0BDD">
        <w:rPr>
          <w:rFonts w:ascii="Segoe UI" w:hAnsi="Segoe UI" w:cs="Segoe UI"/>
          <w:color w:val="1978A3"/>
          <w:shd w:val="clear" w:color="auto" w:fill="FFFFFF"/>
        </w:rPr>
        <w:t>‘</w:t>
      </w:r>
      <w:hyperlink r:id="rId12" w:tgtFrame="_self" w:history="1">
        <w:r w:rsidRPr="00FD0BDD">
          <w:rPr>
            <w:rStyle w:val="Hyperlink"/>
            <w:rFonts w:ascii="Segoe UI" w:hAnsi="Segoe UI" w:cs="Segoe UI"/>
            <w:color w:val="1978A3"/>
          </w:rPr>
          <w:t>Data Protection Impact Assessment</w:t>
        </w:r>
      </w:hyperlink>
      <w:r w:rsidRPr="00FD0BDD">
        <w:rPr>
          <w:rFonts w:ascii="Segoe UI" w:hAnsi="Segoe UI" w:cs="Segoe UI"/>
          <w:color w:val="1978A3"/>
          <w:shd w:val="clear" w:color="auto" w:fill="FFFFFF"/>
        </w:rPr>
        <w:t>’</w:t>
      </w:r>
      <w:hyperlink r:id="rId13" w:tgtFrame="_self" w:history="1">
        <w:r w:rsidRPr="00FD0BDD">
          <w:rPr>
            <w:rStyle w:val="Hyperlink"/>
            <w:rFonts w:ascii="Segoe UI" w:hAnsi="Segoe UI" w:cs="Segoe UI"/>
            <w:color w:val="21305E"/>
            <w:u w:val="none"/>
          </w:rPr>
          <w:t> </w:t>
        </w:r>
      </w:hyperlink>
      <w:r w:rsidRPr="00FD0BDD">
        <w:rPr>
          <w:rFonts w:ascii="Segoe UI" w:hAnsi="Segoe UI" w:cs="Segoe UI"/>
          <w:color w:val="21305E"/>
          <w:shd w:val="clear" w:color="auto" w:fill="FFFFFF"/>
        </w:rPr>
        <w:t>page.</w:t>
      </w:r>
      <w:r w:rsidRPr="00FD0BDD">
        <w:rPr>
          <w:rFonts w:ascii="Segoe UI" w:hAnsi="Segoe UI" w:cs="Segoe UI"/>
          <w:color w:val="21305E"/>
        </w:rPr>
        <w:t>  </w:t>
      </w:r>
    </w:p>
    <w:p w14:paraId="1C1D2966" w14:textId="77777777" w:rsidR="00B10455" w:rsidRDefault="00B10455" w:rsidP="00466033">
      <w:pPr>
        <w:pStyle w:val="NormalWeb"/>
        <w:shd w:val="clear" w:color="auto" w:fill="FFFFFF"/>
        <w:spacing w:before="0" w:beforeAutospacing="0" w:after="0" w:afterAutospacing="0"/>
        <w:rPr>
          <w:rFonts w:ascii="Segoe UI" w:hAnsi="Segoe UI" w:cs="Segoe UI"/>
          <w:color w:val="212529"/>
        </w:rPr>
      </w:pPr>
    </w:p>
    <w:p w14:paraId="6E0CC281" w14:textId="5F90030B" w:rsidR="00B10455" w:rsidRDefault="00B10455" w:rsidP="00F507FA">
      <w:pPr>
        <w:spacing w:before="120" w:after="0" w:line="360" w:lineRule="auto"/>
        <w:outlineLvl w:val="0"/>
        <w:rPr>
          <w:b/>
          <w:bCs/>
          <w:color w:val="21305E"/>
          <w:sz w:val="32"/>
          <w:szCs w:val="32"/>
        </w:rPr>
      </w:pPr>
      <w:r>
        <w:rPr>
          <w:b/>
          <w:bCs/>
          <w:color w:val="21305E"/>
          <w:sz w:val="32"/>
          <w:szCs w:val="32"/>
        </w:rPr>
        <w:t>How do we reach Attainment Level 1?</w:t>
      </w:r>
    </w:p>
    <w:p w14:paraId="3B4824A9" w14:textId="77777777" w:rsidR="00FD0BDD" w:rsidRPr="00FD0BDD" w:rsidRDefault="00FD0BDD" w:rsidP="00FD0BDD">
      <w:pPr>
        <w:shd w:val="clear" w:color="auto" w:fill="FFFFFF"/>
        <w:spacing w:before="240" w:after="120" w:line="240" w:lineRule="auto"/>
        <w:rPr>
          <w:rFonts w:ascii="Segoe UI" w:eastAsia="Times New Roman" w:hAnsi="Segoe UI" w:cs="Segoe UI"/>
          <w:color w:val="21305E"/>
          <w:sz w:val="24"/>
          <w:szCs w:val="24"/>
          <w:lang w:eastAsia="en-GB"/>
        </w:rPr>
      </w:pPr>
      <w:r w:rsidRPr="00FD0BDD">
        <w:rPr>
          <w:rFonts w:ascii="Segoe UI" w:eastAsia="Times New Roman" w:hAnsi="Segoe UI" w:cs="Segoe UI"/>
          <w:color w:val="21305E"/>
          <w:sz w:val="24"/>
          <w:szCs w:val="24"/>
          <w:lang w:eastAsia="en-GB"/>
        </w:rPr>
        <w:t>The organisation must know and have a record of what surveillance systems it uses, surveillance systems should be evident on the organisation’s IAR. The organisation should ensure it has identified a clear purpose and lawful basis for each system and this is documented within the IAR. Each system should have a designated individual responsible for its development and day to day use, where various purposes for the operation of a system, each individual that is accountable for each purpose should be identified.</w:t>
      </w:r>
    </w:p>
    <w:p w14:paraId="59B33817" w14:textId="77777777" w:rsidR="00FD0BDD" w:rsidRPr="00FD0BDD" w:rsidRDefault="00FD0BDD" w:rsidP="00FD0BDD">
      <w:pPr>
        <w:shd w:val="clear" w:color="auto" w:fill="FFFFFF"/>
        <w:spacing w:before="240" w:after="120" w:line="240" w:lineRule="auto"/>
        <w:rPr>
          <w:rFonts w:ascii="Segoe UI" w:eastAsia="Times New Roman" w:hAnsi="Segoe UI" w:cs="Segoe UI"/>
          <w:color w:val="21305E"/>
          <w:sz w:val="24"/>
          <w:szCs w:val="24"/>
          <w:lang w:eastAsia="en-GB"/>
        </w:rPr>
      </w:pPr>
      <w:r w:rsidRPr="00FD0BDD">
        <w:rPr>
          <w:rFonts w:ascii="Segoe UI" w:eastAsia="Times New Roman" w:hAnsi="Segoe UI" w:cs="Segoe UI"/>
          <w:color w:val="21305E"/>
          <w:sz w:val="24"/>
          <w:szCs w:val="24"/>
          <w:lang w:eastAsia="en-GB"/>
        </w:rPr>
        <w:t>The organisation should have defined policies and procedures around the use of surveillance systems on the premises and body worn recording devices in place. The policies and procedures should be in place prior to the use of surveillance systems and should provide details of the authorisation process for the deployment, as well as the secure day to day use of surveillance systems. Surveillance camera system images and information should be subject to appropriate security measures to safeguard against unauthorised access and use, such as physical security arrangements, encryption, etc.</w:t>
      </w:r>
    </w:p>
    <w:p w14:paraId="4B7BBC3F" w14:textId="0DCAFB80" w:rsidR="00FD0BDD" w:rsidRPr="00FD0BDD" w:rsidRDefault="00FD0BDD" w:rsidP="00FD0BDD">
      <w:pPr>
        <w:shd w:val="clear" w:color="auto" w:fill="FFFFFF"/>
        <w:spacing w:before="240" w:after="120" w:line="240" w:lineRule="auto"/>
        <w:rPr>
          <w:rFonts w:ascii="Segoe UI" w:eastAsia="Times New Roman" w:hAnsi="Segoe UI" w:cs="Segoe UI"/>
          <w:color w:val="21305E"/>
          <w:sz w:val="24"/>
          <w:szCs w:val="24"/>
          <w:lang w:eastAsia="en-GB"/>
        </w:rPr>
      </w:pPr>
      <w:r w:rsidRPr="00FD0BDD">
        <w:rPr>
          <w:rFonts w:ascii="Segoe UI" w:eastAsia="Times New Roman" w:hAnsi="Segoe UI" w:cs="Segoe UI"/>
          <w:color w:val="21305E"/>
          <w:sz w:val="24"/>
          <w:szCs w:val="24"/>
          <w:lang w:eastAsia="en-GB"/>
        </w:rPr>
        <w:t>Prior to the deployment of any new surveillance system a DPIA must be carried</w:t>
      </w:r>
      <w:r w:rsidR="00963C8D">
        <w:rPr>
          <w:rFonts w:ascii="Segoe UI" w:eastAsia="Times New Roman" w:hAnsi="Segoe UI" w:cs="Segoe UI"/>
          <w:color w:val="21305E"/>
          <w:sz w:val="24"/>
          <w:szCs w:val="24"/>
          <w:lang w:eastAsia="en-GB"/>
        </w:rPr>
        <w:t xml:space="preserve"> out</w:t>
      </w:r>
      <w:r w:rsidRPr="00FD0BDD">
        <w:rPr>
          <w:rFonts w:ascii="Segoe UI" w:eastAsia="Times New Roman" w:hAnsi="Segoe UI" w:cs="Segoe UI"/>
          <w:color w:val="21305E"/>
          <w:sz w:val="24"/>
          <w:szCs w:val="24"/>
          <w:lang w:eastAsia="en-GB"/>
        </w:rPr>
        <w:t>, failure to complete a DPIA prior to the deployment of a surveillance camera system could result in the ICO taking enforcement action. The DPIA should determine and record the following:</w:t>
      </w:r>
    </w:p>
    <w:p w14:paraId="64F19A52" w14:textId="77777777" w:rsidR="00FD0BDD" w:rsidRPr="00FD0BDD" w:rsidRDefault="00FD0BDD" w:rsidP="00FD0BDD">
      <w:pPr>
        <w:numPr>
          <w:ilvl w:val="0"/>
          <w:numId w:val="19"/>
        </w:numPr>
        <w:shd w:val="clear" w:color="auto" w:fill="FFFFFF"/>
        <w:spacing w:before="240" w:after="120" w:line="240" w:lineRule="auto"/>
        <w:rPr>
          <w:rFonts w:ascii="Segoe UI" w:eastAsia="Times New Roman" w:hAnsi="Segoe UI" w:cs="Segoe UI"/>
          <w:color w:val="21305E"/>
          <w:sz w:val="24"/>
          <w:szCs w:val="24"/>
          <w:lang w:eastAsia="en-GB"/>
        </w:rPr>
      </w:pPr>
      <w:r w:rsidRPr="00FD0BDD">
        <w:rPr>
          <w:rFonts w:ascii="Segoe UI" w:eastAsia="Times New Roman" w:hAnsi="Segoe UI" w:cs="Segoe UI"/>
          <w:color w:val="21305E"/>
          <w:sz w:val="24"/>
          <w:szCs w:val="24"/>
          <w:lang w:eastAsia="en-GB"/>
        </w:rPr>
        <w:t>Are surveillance cameras the right solution to the problem you are trying to solve?</w:t>
      </w:r>
    </w:p>
    <w:p w14:paraId="23BA2909" w14:textId="77777777" w:rsidR="00FD0BDD" w:rsidRPr="00FD0BDD" w:rsidRDefault="00FD0BDD" w:rsidP="00FD0BDD">
      <w:pPr>
        <w:numPr>
          <w:ilvl w:val="0"/>
          <w:numId w:val="19"/>
        </w:numPr>
        <w:shd w:val="clear" w:color="auto" w:fill="FFFFFF"/>
        <w:spacing w:before="240" w:after="120" w:line="240" w:lineRule="auto"/>
        <w:rPr>
          <w:rFonts w:ascii="Segoe UI" w:eastAsia="Times New Roman" w:hAnsi="Segoe UI" w:cs="Segoe UI"/>
          <w:color w:val="21305E"/>
          <w:sz w:val="24"/>
          <w:szCs w:val="24"/>
          <w:lang w:eastAsia="en-GB"/>
        </w:rPr>
      </w:pPr>
      <w:r w:rsidRPr="00FD0BDD">
        <w:rPr>
          <w:rFonts w:ascii="Segoe UI" w:eastAsia="Times New Roman" w:hAnsi="Segoe UI" w:cs="Segoe UI"/>
          <w:color w:val="21305E"/>
          <w:sz w:val="24"/>
          <w:szCs w:val="24"/>
          <w:lang w:eastAsia="en-GB"/>
        </w:rPr>
        <w:t>What are the risks to data subjects raised by the deployment of surveillance cameras?</w:t>
      </w:r>
    </w:p>
    <w:p w14:paraId="37C511AA" w14:textId="77777777" w:rsidR="00FD0BDD" w:rsidRPr="00FD0BDD" w:rsidRDefault="00FD0BDD" w:rsidP="00FD0BDD">
      <w:pPr>
        <w:numPr>
          <w:ilvl w:val="0"/>
          <w:numId w:val="19"/>
        </w:numPr>
        <w:shd w:val="clear" w:color="auto" w:fill="FFFFFF"/>
        <w:spacing w:before="240" w:after="120" w:line="240" w:lineRule="auto"/>
        <w:rPr>
          <w:rFonts w:ascii="Segoe UI" w:eastAsia="Times New Roman" w:hAnsi="Segoe UI" w:cs="Segoe UI"/>
          <w:color w:val="21305E"/>
          <w:sz w:val="24"/>
          <w:szCs w:val="24"/>
          <w:lang w:eastAsia="en-GB"/>
        </w:rPr>
      </w:pPr>
      <w:r w:rsidRPr="00FD0BDD">
        <w:rPr>
          <w:rFonts w:ascii="Segoe UI" w:eastAsia="Times New Roman" w:hAnsi="Segoe UI" w:cs="Segoe UI"/>
          <w:color w:val="21305E"/>
          <w:sz w:val="24"/>
          <w:szCs w:val="24"/>
          <w:lang w:eastAsia="en-GB"/>
        </w:rPr>
        <w:lastRenderedPageBreak/>
        <w:t>Is the impact on individuals’ rights and freedoms proportionate to the problem you are addressing?</w:t>
      </w:r>
    </w:p>
    <w:p w14:paraId="1E4386F8" w14:textId="77777777" w:rsidR="00FD0BDD" w:rsidRPr="00FD0BDD" w:rsidRDefault="00FD0BDD" w:rsidP="00FD0BDD">
      <w:pPr>
        <w:numPr>
          <w:ilvl w:val="0"/>
          <w:numId w:val="19"/>
        </w:numPr>
        <w:shd w:val="clear" w:color="auto" w:fill="FFFFFF"/>
        <w:spacing w:before="240" w:after="120" w:line="240" w:lineRule="auto"/>
        <w:rPr>
          <w:rFonts w:ascii="Segoe UI" w:eastAsia="Times New Roman" w:hAnsi="Segoe UI" w:cs="Segoe UI"/>
          <w:color w:val="21305E"/>
          <w:sz w:val="24"/>
          <w:szCs w:val="24"/>
          <w:lang w:eastAsia="en-GB"/>
        </w:rPr>
      </w:pPr>
      <w:r w:rsidRPr="00FD0BDD">
        <w:rPr>
          <w:rFonts w:ascii="Segoe UI" w:eastAsia="Times New Roman" w:hAnsi="Segoe UI" w:cs="Segoe UI"/>
          <w:color w:val="21305E"/>
          <w:sz w:val="24"/>
          <w:szCs w:val="24"/>
          <w:lang w:eastAsia="en-GB"/>
        </w:rPr>
        <w:t>Can the risks be reduced to an acceptable level?</w:t>
      </w:r>
    </w:p>
    <w:p w14:paraId="1F9D9443" w14:textId="7A9D7AB0" w:rsidR="00FD0BDD" w:rsidRPr="00FD0BDD" w:rsidRDefault="00FD0BDD" w:rsidP="00FD0BDD">
      <w:pPr>
        <w:shd w:val="clear" w:color="auto" w:fill="FFFFFF"/>
        <w:spacing w:before="240" w:after="120" w:line="240" w:lineRule="auto"/>
        <w:rPr>
          <w:rFonts w:ascii="Segoe UI" w:eastAsia="Times New Roman" w:hAnsi="Segoe UI" w:cs="Segoe UI"/>
          <w:color w:val="21305E"/>
          <w:sz w:val="24"/>
          <w:szCs w:val="24"/>
          <w:lang w:eastAsia="en-GB"/>
        </w:rPr>
      </w:pPr>
      <w:r w:rsidRPr="00FD0BDD">
        <w:rPr>
          <w:rFonts w:ascii="Segoe UI" w:eastAsia="Times New Roman" w:hAnsi="Segoe UI" w:cs="Segoe UI"/>
          <w:color w:val="21305E"/>
          <w:sz w:val="24"/>
          <w:szCs w:val="24"/>
          <w:lang w:eastAsia="en-GB"/>
        </w:rPr>
        <w:t>The organisation must ensure appropriate fair processing notices are clearly displayed where surveillance systems are in use in order to meet the</w:t>
      </w:r>
      <w:r w:rsidR="005270AE">
        <w:rPr>
          <w:rFonts w:ascii="Segoe UI" w:eastAsia="Times New Roman" w:hAnsi="Segoe UI" w:cs="Segoe UI"/>
          <w:color w:val="21305E"/>
          <w:sz w:val="24"/>
          <w:szCs w:val="24"/>
          <w:lang w:eastAsia="en-GB"/>
        </w:rPr>
        <w:t xml:space="preserve"> UK</w:t>
      </w:r>
      <w:r w:rsidRPr="00FD0BDD">
        <w:rPr>
          <w:rFonts w:ascii="Segoe UI" w:eastAsia="Times New Roman" w:hAnsi="Segoe UI" w:cs="Segoe UI"/>
          <w:color w:val="21305E"/>
          <w:sz w:val="24"/>
          <w:szCs w:val="24"/>
          <w:lang w:eastAsia="en-GB"/>
        </w:rPr>
        <w:t xml:space="preserve"> GDPR requirements under Article 13, the right to be informed. Fair processing notices should include:</w:t>
      </w:r>
    </w:p>
    <w:p w14:paraId="7B4DA2B5" w14:textId="77777777" w:rsidR="00FD0BDD" w:rsidRPr="00FD0BDD" w:rsidRDefault="00FD0BDD" w:rsidP="00FD0BDD">
      <w:pPr>
        <w:numPr>
          <w:ilvl w:val="0"/>
          <w:numId w:val="20"/>
        </w:numPr>
        <w:shd w:val="clear" w:color="auto" w:fill="FFFFFF"/>
        <w:spacing w:before="240" w:after="120" w:line="240" w:lineRule="auto"/>
        <w:rPr>
          <w:rFonts w:ascii="Segoe UI" w:eastAsia="Times New Roman" w:hAnsi="Segoe UI" w:cs="Segoe UI"/>
          <w:color w:val="21305E"/>
          <w:sz w:val="24"/>
          <w:szCs w:val="24"/>
          <w:lang w:eastAsia="en-GB"/>
        </w:rPr>
      </w:pPr>
      <w:r w:rsidRPr="00FD0BDD">
        <w:rPr>
          <w:rFonts w:ascii="Segoe UI" w:eastAsia="Times New Roman" w:hAnsi="Segoe UI" w:cs="Segoe UI"/>
          <w:color w:val="21305E"/>
          <w:sz w:val="24"/>
          <w:szCs w:val="24"/>
          <w:lang w:eastAsia="en-GB"/>
        </w:rPr>
        <w:t>the identity and the contact details of the controller and, where applicable, of the controller's representative;</w:t>
      </w:r>
    </w:p>
    <w:p w14:paraId="6C67E7D2" w14:textId="77777777" w:rsidR="00FD0BDD" w:rsidRPr="00FD0BDD" w:rsidRDefault="00FD0BDD" w:rsidP="00FD0BDD">
      <w:pPr>
        <w:numPr>
          <w:ilvl w:val="0"/>
          <w:numId w:val="20"/>
        </w:numPr>
        <w:shd w:val="clear" w:color="auto" w:fill="FFFFFF"/>
        <w:spacing w:before="240" w:after="120" w:line="240" w:lineRule="auto"/>
        <w:rPr>
          <w:rFonts w:ascii="Segoe UI" w:eastAsia="Times New Roman" w:hAnsi="Segoe UI" w:cs="Segoe UI"/>
          <w:color w:val="21305E"/>
          <w:sz w:val="24"/>
          <w:szCs w:val="24"/>
          <w:lang w:eastAsia="en-GB"/>
        </w:rPr>
      </w:pPr>
      <w:r w:rsidRPr="00FD0BDD">
        <w:rPr>
          <w:rFonts w:ascii="Segoe UI" w:eastAsia="Times New Roman" w:hAnsi="Segoe UI" w:cs="Segoe UI"/>
          <w:color w:val="21305E"/>
          <w:sz w:val="24"/>
          <w:szCs w:val="24"/>
          <w:lang w:eastAsia="en-GB"/>
        </w:rPr>
        <w:t>the contact details of the data protection officer, where applicable;</w:t>
      </w:r>
    </w:p>
    <w:p w14:paraId="69355D0C" w14:textId="77777777" w:rsidR="00FD0BDD" w:rsidRPr="00FD0BDD" w:rsidRDefault="00FD0BDD" w:rsidP="00FD0BDD">
      <w:pPr>
        <w:numPr>
          <w:ilvl w:val="0"/>
          <w:numId w:val="20"/>
        </w:numPr>
        <w:shd w:val="clear" w:color="auto" w:fill="FFFFFF"/>
        <w:spacing w:before="240" w:after="120" w:line="240" w:lineRule="auto"/>
        <w:rPr>
          <w:rFonts w:ascii="Segoe UI" w:eastAsia="Times New Roman" w:hAnsi="Segoe UI" w:cs="Segoe UI"/>
          <w:color w:val="21305E"/>
          <w:sz w:val="24"/>
          <w:szCs w:val="24"/>
          <w:lang w:eastAsia="en-GB"/>
        </w:rPr>
      </w:pPr>
      <w:r w:rsidRPr="00FD0BDD">
        <w:rPr>
          <w:rFonts w:ascii="Segoe UI" w:eastAsia="Times New Roman" w:hAnsi="Segoe UI" w:cs="Segoe UI"/>
          <w:color w:val="21305E"/>
          <w:sz w:val="24"/>
          <w:szCs w:val="24"/>
          <w:lang w:eastAsia="en-GB"/>
        </w:rPr>
        <w:t>the purposes of the processing for which the personal data are intended as well as the legal basis for the processing.</w:t>
      </w:r>
    </w:p>
    <w:p w14:paraId="1EB6C710" w14:textId="77777777" w:rsidR="006914C6" w:rsidRPr="00CC5958" w:rsidRDefault="006914C6" w:rsidP="00466033">
      <w:pPr>
        <w:shd w:val="clear" w:color="auto" w:fill="FFFFFF"/>
        <w:spacing w:after="0" w:line="240" w:lineRule="auto"/>
        <w:rPr>
          <w:rFonts w:ascii="Segoe UI" w:eastAsia="Times New Roman" w:hAnsi="Segoe UI" w:cs="Segoe UI"/>
          <w:color w:val="21305E"/>
          <w:sz w:val="24"/>
          <w:szCs w:val="24"/>
          <w:lang w:eastAsia="en-GB"/>
        </w:rPr>
      </w:pPr>
    </w:p>
    <w:p w14:paraId="54FE21B0" w14:textId="3FBFF3C5" w:rsidR="00F507FA" w:rsidRDefault="00F507FA" w:rsidP="00F507FA">
      <w:pPr>
        <w:spacing w:before="120" w:after="0" w:line="360" w:lineRule="auto"/>
        <w:outlineLvl w:val="0"/>
        <w:rPr>
          <w:b/>
          <w:bCs/>
          <w:color w:val="21305E"/>
          <w:sz w:val="32"/>
          <w:szCs w:val="32"/>
        </w:rPr>
      </w:pPr>
      <w:r>
        <w:rPr>
          <w:b/>
          <w:bCs/>
          <w:color w:val="21305E"/>
          <w:sz w:val="32"/>
          <w:szCs w:val="32"/>
        </w:rPr>
        <w:t>How do we reach Attainment Level 2?</w:t>
      </w:r>
    </w:p>
    <w:p w14:paraId="2D4C9A51" w14:textId="5033AD65" w:rsidR="00FD0BDD" w:rsidRPr="00FD0BDD" w:rsidRDefault="00FD0BDD" w:rsidP="00FD0BDD">
      <w:pPr>
        <w:shd w:val="clear" w:color="auto" w:fill="FFFFFF"/>
        <w:spacing w:after="100" w:afterAutospacing="1" w:line="240" w:lineRule="auto"/>
        <w:rPr>
          <w:rFonts w:ascii="Segoe UI" w:eastAsia="Times New Roman" w:hAnsi="Segoe UI" w:cs="Segoe UI"/>
          <w:color w:val="21305E"/>
          <w:sz w:val="24"/>
          <w:szCs w:val="24"/>
          <w:lang w:eastAsia="en-GB"/>
        </w:rPr>
      </w:pPr>
      <w:r w:rsidRPr="00FD0BDD">
        <w:rPr>
          <w:rFonts w:ascii="Segoe UI" w:eastAsia="Times New Roman" w:hAnsi="Segoe UI" w:cs="Segoe UI"/>
          <w:color w:val="21305E"/>
          <w:sz w:val="24"/>
          <w:szCs w:val="24"/>
          <w:lang w:eastAsia="en-GB"/>
        </w:rPr>
        <w:t xml:space="preserve">The organisation </w:t>
      </w:r>
      <w:r w:rsidR="00BE1B49">
        <w:rPr>
          <w:rFonts w:ascii="Segoe UI" w:eastAsia="Times New Roman" w:hAnsi="Segoe UI" w:cs="Segoe UI"/>
          <w:color w:val="21305E"/>
          <w:sz w:val="24"/>
          <w:szCs w:val="24"/>
          <w:lang w:eastAsia="en-GB"/>
        </w:rPr>
        <w:t xml:space="preserve">should have </w:t>
      </w:r>
      <w:r w:rsidRPr="00FD0BDD">
        <w:rPr>
          <w:rFonts w:ascii="Segoe UI" w:eastAsia="Times New Roman" w:hAnsi="Segoe UI" w:cs="Segoe UI"/>
          <w:color w:val="21305E"/>
          <w:sz w:val="24"/>
          <w:szCs w:val="24"/>
          <w:lang w:eastAsia="en-GB"/>
        </w:rPr>
        <w:t xml:space="preserve">processes in place to ensure that staff manage or operate recording devices are appropriately trained and have the necessary level of awareness and understanding of how surveillance fits in with the organisation's data protection requirements. </w:t>
      </w:r>
      <w:r w:rsidR="00237592">
        <w:rPr>
          <w:rFonts w:ascii="Segoe UI" w:eastAsia="Times New Roman" w:hAnsi="Segoe UI" w:cs="Segoe UI"/>
          <w:color w:val="21305E"/>
          <w:sz w:val="24"/>
          <w:szCs w:val="24"/>
          <w:lang w:eastAsia="en-GB"/>
        </w:rPr>
        <w:t>and</w:t>
      </w:r>
      <w:r w:rsidRPr="00FD0BDD">
        <w:rPr>
          <w:rFonts w:ascii="Segoe UI" w:eastAsia="Times New Roman" w:hAnsi="Segoe UI" w:cs="Segoe UI"/>
          <w:color w:val="21305E"/>
          <w:sz w:val="24"/>
          <w:szCs w:val="24"/>
          <w:lang w:eastAsia="en-GB"/>
        </w:rPr>
        <w:t xml:space="preserve"> policies and procedures should be </w:t>
      </w:r>
      <w:r w:rsidR="00237592">
        <w:rPr>
          <w:rFonts w:ascii="Segoe UI" w:eastAsia="Times New Roman" w:hAnsi="Segoe UI" w:cs="Segoe UI"/>
          <w:color w:val="21305E"/>
          <w:sz w:val="24"/>
          <w:szCs w:val="24"/>
          <w:lang w:eastAsia="en-GB"/>
        </w:rPr>
        <w:t>communicated</w:t>
      </w:r>
      <w:r w:rsidRPr="00FD0BDD">
        <w:rPr>
          <w:rFonts w:ascii="Segoe UI" w:eastAsia="Times New Roman" w:hAnsi="Segoe UI" w:cs="Segoe UI"/>
          <w:color w:val="21305E"/>
          <w:sz w:val="24"/>
          <w:szCs w:val="24"/>
          <w:lang w:eastAsia="en-GB"/>
        </w:rPr>
        <w:t xml:space="preserve"> as part of the induction and ongoing professional training and development of all system users.</w:t>
      </w:r>
    </w:p>
    <w:p w14:paraId="6EC8E380" w14:textId="77777777" w:rsidR="00FD0BDD" w:rsidRPr="00FD0BDD" w:rsidRDefault="00FD0BDD" w:rsidP="00FD0BDD">
      <w:pPr>
        <w:shd w:val="clear" w:color="auto" w:fill="FFFFFF"/>
        <w:spacing w:after="195" w:line="240" w:lineRule="auto"/>
        <w:rPr>
          <w:rFonts w:ascii="Segoe UI" w:eastAsia="Times New Roman" w:hAnsi="Segoe UI" w:cs="Segoe UI"/>
          <w:color w:val="21305E"/>
          <w:sz w:val="24"/>
          <w:szCs w:val="24"/>
          <w:lang w:eastAsia="en-GB"/>
        </w:rPr>
      </w:pPr>
      <w:r w:rsidRPr="00FD0BDD">
        <w:rPr>
          <w:rFonts w:ascii="Segoe UI" w:eastAsia="Times New Roman" w:hAnsi="Segoe UI" w:cs="Segoe UI"/>
          <w:color w:val="21305E"/>
          <w:sz w:val="24"/>
          <w:szCs w:val="24"/>
          <w:lang w:eastAsia="en-GB"/>
        </w:rPr>
        <w:t>The organisation is required to undertake Data Protection Impact Assessments for pre-existing systems to assess the privacy and proportionality implications of the use of these devices. Appropriate mitigations for any identified risks must be implemented.</w:t>
      </w:r>
    </w:p>
    <w:p w14:paraId="2BCC89AE" w14:textId="7770AE1B" w:rsidR="00FD0BDD" w:rsidRPr="00FD0BDD" w:rsidRDefault="00FD0BDD" w:rsidP="00FD0BDD">
      <w:pPr>
        <w:shd w:val="clear" w:color="auto" w:fill="FFFFFF"/>
        <w:spacing w:after="195" w:line="240" w:lineRule="auto"/>
        <w:rPr>
          <w:rFonts w:ascii="Segoe UI" w:eastAsia="Times New Roman" w:hAnsi="Segoe UI" w:cs="Segoe UI"/>
          <w:color w:val="21305E"/>
          <w:sz w:val="24"/>
          <w:szCs w:val="24"/>
          <w:lang w:eastAsia="en-GB"/>
        </w:rPr>
      </w:pPr>
      <w:r w:rsidRPr="00FD0BDD">
        <w:rPr>
          <w:rFonts w:ascii="Segoe UI" w:eastAsia="Times New Roman" w:hAnsi="Segoe UI" w:cs="Segoe UI"/>
          <w:color w:val="21305E"/>
          <w:sz w:val="24"/>
          <w:szCs w:val="24"/>
          <w:lang w:eastAsia="en-GB"/>
        </w:rPr>
        <w:t xml:space="preserve">The organisation must ensure retention periods are the minimum necessary and clearly documented. Recorded information must be kept for no longer than necessary for the stated purpose of a surveillance system, in line with Article 5 of the </w:t>
      </w:r>
      <w:r w:rsidR="005270AE">
        <w:rPr>
          <w:rFonts w:ascii="Segoe UI" w:eastAsia="Times New Roman" w:hAnsi="Segoe UI" w:cs="Segoe UI"/>
          <w:color w:val="21305E"/>
          <w:sz w:val="24"/>
          <w:szCs w:val="24"/>
          <w:lang w:eastAsia="en-GB"/>
        </w:rPr>
        <w:t xml:space="preserve">UK </w:t>
      </w:r>
      <w:r w:rsidRPr="00FD0BDD">
        <w:rPr>
          <w:rFonts w:ascii="Segoe UI" w:eastAsia="Times New Roman" w:hAnsi="Segoe UI" w:cs="Segoe UI"/>
          <w:color w:val="21305E"/>
          <w:sz w:val="24"/>
          <w:szCs w:val="24"/>
          <w:lang w:eastAsia="en-GB"/>
        </w:rPr>
        <w:t>GDPR. Images and information should be securely deleted/disposed</w:t>
      </w:r>
      <w:r w:rsidR="000E6363">
        <w:rPr>
          <w:rFonts w:ascii="Segoe UI" w:eastAsia="Times New Roman" w:hAnsi="Segoe UI" w:cs="Segoe UI"/>
          <w:color w:val="21305E"/>
          <w:sz w:val="24"/>
          <w:szCs w:val="24"/>
          <w:lang w:eastAsia="en-GB"/>
        </w:rPr>
        <w:t xml:space="preserve"> of</w:t>
      </w:r>
      <w:r w:rsidRPr="00FD0BDD">
        <w:rPr>
          <w:rFonts w:ascii="Segoe UI" w:eastAsia="Times New Roman" w:hAnsi="Segoe UI" w:cs="Segoe UI"/>
          <w:color w:val="21305E"/>
          <w:sz w:val="24"/>
          <w:szCs w:val="24"/>
          <w:lang w:eastAsia="en-GB"/>
        </w:rPr>
        <w:t>, in line with the organisation’s relevant policies and procedures, once their purposes have been discharged.</w:t>
      </w:r>
    </w:p>
    <w:p w14:paraId="087560A6" w14:textId="77777777" w:rsidR="00465565" w:rsidRDefault="00465565" w:rsidP="00FD0BDD">
      <w:pPr>
        <w:pStyle w:val="default"/>
        <w:shd w:val="clear" w:color="auto" w:fill="FFFFFF"/>
        <w:spacing w:before="0" w:beforeAutospacing="0" w:after="0" w:afterAutospacing="0"/>
        <w:rPr>
          <w:rFonts w:ascii="Segoe UI" w:hAnsi="Segoe UI" w:cs="Segoe UI"/>
          <w:color w:val="212529"/>
        </w:rPr>
      </w:pPr>
    </w:p>
    <w:p w14:paraId="3FBBC58E" w14:textId="5D74F159" w:rsidR="00A81A40" w:rsidRDefault="00A81A40" w:rsidP="00A81A40">
      <w:pPr>
        <w:spacing w:before="120" w:after="0" w:line="360" w:lineRule="auto"/>
        <w:outlineLvl w:val="0"/>
        <w:rPr>
          <w:b/>
          <w:bCs/>
          <w:color w:val="21305E"/>
          <w:sz w:val="32"/>
          <w:szCs w:val="32"/>
        </w:rPr>
      </w:pPr>
      <w:r>
        <w:rPr>
          <w:b/>
          <w:bCs/>
          <w:color w:val="21305E"/>
          <w:sz w:val="32"/>
          <w:szCs w:val="32"/>
        </w:rPr>
        <w:t>How do we reach Attainment Level 3?</w:t>
      </w:r>
    </w:p>
    <w:p w14:paraId="0556D843" w14:textId="77777777" w:rsidR="00FD0BDD" w:rsidRPr="00FD0BDD" w:rsidRDefault="00FD0BDD" w:rsidP="00FD0BDD">
      <w:pPr>
        <w:shd w:val="clear" w:color="auto" w:fill="FFFFFF"/>
        <w:spacing w:after="100" w:afterAutospacing="1" w:line="240" w:lineRule="auto"/>
        <w:rPr>
          <w:rFonts w:ascii="Segoe UI" w:eastAsia="Times New Roman" w:hAnsi="Segoe UI" w:cs="Segoe UI"/>
          <w:color w:val="21305E"/>
          <w:sz w:val="24"/>
          <w:szCs w:val="24"/>
          <w:lang w:eastAsia="en-GB"/>
        </w:rPr>
      </w:pPr>
      <w:r w:rsidRPr="00FD0BDD">
        <w:rPr>
          <w:rFonts w:ascii="Segoe UI" w:eastAsia="Times New Roman" w:hAnsi="Segoe UI" w:cs="Segoe UI"/>
          <w:color w:val="21305E"/>
          <w:sz w:val="24"/>
          <w:szCs w:val="24"/>
          <w:lang w:eastAsia="en-GB"/>
        </w:rPr>
        <w:t>The organisation is should conduct spot checks or internal audits to ensure compliance with policies and procedures around the use of surveillance systems within the organisation. Ideally, a register or log of audit checks will be maintained to allow for compliance with the relevant policies and procedures to be monitored. In addition, the organisation should review the continued use of a surveillance systems on a regular basis, at least annually, to ensure it remains necessary, proportionate and effective in meeting its stated purpose for deployment. This should include an assessment whether the location of cameras remains justified in meeting the stated purpose and whether there is a case for removal or relocation. The results of the review should be documented.</w:t>
      </w:r>
    </w:p>
    <w:p w14:paraId="7133DB96" w14:textId="42087F00" w:rsidR="00FD0BDD" w:rsidRPr="00FD0BDD" w:rsidRDefault="00FD0BDD" w:rsidP="00280F80">
      <w:pPr>
        <w:shd w:val="clear" w:color="auto" w:fill="FFFFFF"/>
        <w:spacing w:after="100" w:afterAutospacing="1" w:line="240" w:lineRule="auto"/>
        <w:rPr>
          <w:rFonts w:ascii="Segoe UI" w:eastAsia="Times New Roman" w:hAnsi="Segoe UI" w:cs="Segoe UI"/>
          <w:color w:val="21305E"/>
          <w:sz w:val="24"/>
          <w:szCs w:val="24"/>
          <w:lang w:eastAsia="en-GB"/>
        </w:rPr>
      </w:pPr>
      <w:r w:rsidRPr="00FD0BDD">
        <w:rPr>
          <w:rFonts w:ascii="Segoe UI" w:eastAsia="Times New Roman" w:hAnsi="Segoe UI" w:cs="Segoe UI"/>
          <w:color w:val="21305E"/>
          <w:sz w:val="24"/>
          <w:szCs w:val="24"/>
          <w:lang w:eastAsia="en-GB"/>
        </w:rPr>
        <w:lastRenderedPageBreak/>
        <w:t>The organisation should ensure that there are procedures in place to report compliance to the appropriate forum and any issues of concern are escalated to the responsible individual and DPO as necessary.</w:t>
      </w:r>
    </w:p>
    <w:p w14:paraId="4CC47D00" w14:textId="28DA58C6" w:rsidR="00A81A40" w:rsidRPr="00C778FC" w:rsidRDefault="00A81A40" w:rsidP="00A81A40">
      <w:pPr>
        <w:spacing w:before="120" w:after="0" w:line="360" w:lineRule="auto"/>
        <w:outlineLvl w:val="0"/>
        <w:rPr>
          <w:b/>
          <w:bCs/>
          <w:color w:val="1978A3"/>
          <w:sz w:val="32"/>
          <w:szCs w:val="32"/>
        </w:rPr>
      </w:pPr>
      <w:r>
        <w:rPr>
          <w:b/>
          <w:bCs/>
          <w:color w:val="21305E"/>
          <w:sz w:val="32"/>
          <w:szCs w:val="32"/>
        </w:rPr>
        <w:t>Supporting Resources</w:t>
      </w:r>
    </w:p>
    <w:p w14:paraId="4B702165" w14:textId="77777777" w:rsidR="00E85622" w:rsidRPr="00E85622" w:rsidRDefault="00280F80" w:rsidP="00E85622">
      <w:pPr>
        <w:pStyle w:val="NormalWeb"/>
        <w:shd w:val="clear" w:color="auto" w:fill="FFFFFF"/>
        <w:spacing w:before="240" w:beforeAutospacing="0" w:after="120" w:afterAutospacing="0"/>
        <w:rPr>
          <w:rFonts w:ascii="Segoe UI" w:hAnsi="Segoe UI" w:cs="Segoe UI"/>
          <w:color w:val="212529"/>
        </w:rPr>
      </w:pPr>
      <w:hyperlink r:id="rId14" w:tgtFrame="_blank" w:history="1">
        <w:r w:rsidR="00E85622" w:rsidRPr="00E85622">
          <w:rPr>
            <w:rStyle w:val="Strong"/>
            <w:rFonts w:ascii="Segoe UI" w:hAnsi="Segoe UI" w:cs="Segoe UI"/>
            <w:color w:val="1978A3"/>
          </w:rPr>
          <w:t>ICO: The Accountability Framework</w:t>
        </w:r>
      </w:hyperlink>
      <w:r w:rsidR="00E85622" w:rsidRPr="00E85622">
        <w:rPr>
          <w:rStyle w:val="Strong"/>
          <w:rFonts w:ascii="Segoe UI" w:hAnsi="Segoe UI" w:cs="Segoe UI"/>
          <w:color w:val="212529"/>
        </w:rPr>
        <w:t> </w:t>
      </w:r>
      <w:r w:rsidR="00E85622" w:rsidRPr="00E85622">
        <w:rPr>
          <w:rFonts w:ascii="Segoe UI" w:hAnsi="Segoe UI" w:cs="Segoe UI"/>
          <w:color w:val="212529"/>
        </w:rPr>
        <w:t>- </w:t>
      </w:r>
      <w:r w:rsidR="00E85622" w:rsidRPr="00E85622">
        <w:rPr>
          <w:rStyle w:val="Emphasis"/>
          <w:rFonts w:ascii="Segoe UI" w:hAnsi="Segoe UI" w:cs="Segoe UI"/>
          <w:color w:val="212529"/>
        </w:rPr>
        <w:t>Accountability is one of the key principles in data protection law</w:t>
      </w:r>
      <w:r w:rsidR="00E85622" w:rsidRPr="00E85622">
        <w:rPr>
          <w:rFonts w:ascii="Segoe UI" w:hAnsi="Segoe UI" w:cs="Segoe UI"/>
          <w:color w:val="212529"/>
        </w:rPr>
        <w:t> </w:t>
      </w:r>
    </w:p>
    <w:p w14:paraId="27BE0658" w14:textId="4E6EFFEC" w:rsidR="00E85622" w:rsidRPr="00E85622" w:rsidRDefault="00280F80" w:rsidP="00E85622">
      <w:pPr>
        <w:pStyle w:val="paragraph"/>
        <w:shd w:val="clear" w:color="auto" w:fill="FFFFFF"/>
        <w:spacing w:before="0" w:beforeAutospacing="0"/>
        <w:rPr>
          <w:rFonts w:ascii="Segoe UI" w:hAnsi="Segoe UI" w:cs="Segoe UI"/>
          <w:color w:val="212529"/>
          <w:sz w:val="24"/>
          <w:szCs w:val="24"/>
        </w:rPr>
      </w:pPr>
      <w:hyperlink r:id="rId15" w:history="1">
        <w:r w:rsidR="00E85622" w:rsidRPr="00E85622">
          <w:rPr>
            <w:rStyle w:val="Hyperlink"/>
            <w:rFonts w:ascii="Segoe UI" w:hAnsi="Segoe UI" w:cs="Segoe UI"/>
            <w:b/>
            <w:bCs/>
            <w:color w:val="1978A3"/>
            <w:sz w:val="24"/>
            <w:szCs w:val="24"/>
            <w:u w:val="none"/>
          </w:rPr>
          <w:t>ICO: Data Protection by Design and by Default</w:t>
        </w:r>
      </w:hyperlink>
      <w:r w:rsidR="00E85622" w:rsidRPr="00E85622">
        <w:rPr>
          <w:rFonts w:ascii="Segoe UI" w:hAnsi="Segoe UI" w:cs="Segoe UI"/>
          <w:color w:val="212529"/>
          <w:sz w:val="24"/>
          <w:szCs w:val="24"/>
          <w:shd w:val="clear" w:color="auto" w:fill="FFFFFF"/>
        </w:rPr>
        <w:t> </w:t>
      </w:r>
      <w:r w:rsidR="005270AE">
        <w:rPr>
          <w:rFonts w:ascii="Segoe UI" w:hAnsi="Segoe UI" w:cs="Segoe UI"/>
          <w:color w:val="212529"/>
          <w:sz w:val="24"/>
          <w:szCs w:val="24"/>
          <w:shd w:val="clear" w:color="auto" w:fill="FFFFFF"/>
        </w:rPr>
        <w:t>–</w:t>
      </w:r>
      <w:r w:rsidR="00E85622" w:rsidRPr="00E85622">
        <w:rPr>
          <w:rStyle w:val="Strong"/>
          <w:rFonts w:ascii="Segoe UI" w:hAnsi="Segoe UI" w:cs="Segoe UI"/>
          <w:color w:val="212529"/>
          <w:sz w:val="24"/>
          <w:szCs w:val="24"/>
          <w:shd w:val="clear" w:color="auto" w:fill="FFFFFF"/>
        </w:rPr>
        <w:t> </w:t>
      </w:r>
      <w:r w:rsidR="005270AE" w:rsidRPr="005270AE">
        <w:rPr>
          <w:rStyle w:val="Strong"/>
          <w:rFonts w:ascii="Segoe UI" w:hAnsi="Segoe UI" w:cs="Segoe UI"/>
          <w:b w:val="0"/>
          <w:bCs w:val="0"/>
          <w:i/>
          <w:iCs/>
          <w:color w:val="212529"/>
          <w:sz w:val="24"/>
          <w:szCs w:val="24"/>
          <w:shd w:val="clear" w:color="auto" w:fill="FFFFFF"/>
        </w:rPr>
        <w:t>The UK</w:t>
      </w:r>
      <w:r w:rsidR="005270AE">
        <w:rPr>
          <w:rStyle w:val="Strong"/>
          <w:rFonts w:ascii="Segoe UI" w:hAnsi="Segoe UI" w:cs="Segoe UI"/>
          <w:color w:val="212529"/>
          <w:sz w:val="24"/>
          <w:szCs w:val="24"/>
          <w:shd w:val="clear" w:color="auto" w:fill="FFFFFF"/>
        </w:rPr>
        <w:t xml:space="preserve"> </w:t>
      </w:r>
      <w:r w:rsidR="00E85622" w:rsidRPr="00E85622">
        <w:rPr>
          <w:rStyle w:val="Emphasis"/>
          <w:rFonts w:ascii="Segoe UI" w:hAnsi="Segoe UI" w:cs="Segoe UI"/>
          <w:color w:val="212529"/>
          <w:sz w:val="24"/>
          <w:szCs w:val="24"/>
          <w:shd w:val="clear" w:color="auto" w:fill="FFFFFF"/>
        </w:rPr>
        <w:t>GDPR requires you to put in place appropriate technical and organisational measures </w:t>
      </w:r>
      <w:r w:rsidR="00E85622" w:rsidRPr="00E85622">
        <w:rPr>
          <w:rFonts w:ascii="Segoe UI" w:hAnsi="Segoe UI" w:cs="Segoe UI"/>
          <w:color w:val="212529"/>
          <w:sz w:val="24"/>
          <w:szCs w:val="24"/>
          <w:shd w:val="clear" w:color="auto" w:fill="FFFFFF"/>
        </w:rPr>
        <w:t> </w:t>
      </w:r>
    </w:p>
    <w:p w14:paraId="3D9C3AB3" w14:textId="16759535" w:rsidR="0037041F" w:rsidRPr="005D50F1" w:rsidRDefault="0037041F" w:rsidP="00E85622">
      <w:pPr>
        <w:pStyle w:val="paragraph"/>
        <w:shd w:val="clear" w:color="auto" w:fill="FFFFFF"/>
        <w:spacing w:before="0" w:beforeAutospacing="0"/>
        <w:rPr>
          <w:b/>
          <w:bCs/>
          <w:color w:val="1978A3"/>
        </w:rPr>
      </w:pPr>
      <w:hyperlink r:id="rId16" w:history="1">
        <w:r w:rsidRPr="005D50F1">
          <w:rPr>
            <w:rStyle w:val="Hyperlink"/>
            <w:rFonts w:ascii="Segoe UI" w:hAnsi="Segoe UI" w:cs="Segoe UI"/>
            <w:b/>
            <w:bCs/>
            <w:color w:val="1978A3"/>
            <w:sz w:val="24"/>
            <w:szCs w:val="24"/>
            <w:u w:val="none"/>
          </w:rPr>
          <w:t>ICO: Guidance on Video Surveillance</w:t>
        </w:r>
      </w:hyperlink>
    </w:p>
    <w:p w14:paraId="48B79BF5" w14:textId="7ED419FC" w:rsidR="00E85622" w:rsidRPr="00E85622" w:rsidRDefault="00280F80" w:rsidP="00E85622">
      <w:pPr>
        <w:pStyle w:val="paragraph"/>
        <w:shd w:val="clear" w:color="auto" w:fill="FFFFFF"/>
        <w:spacing w:before="0" w:beforeAutospacing="0"/>
        <w:rPr>
          <w:rFonts w:ascii="Segoe UI" w:hAnsi="Segoe UI" w:cs="Segoe UI"/>
          <w:color w:val="212529"/>
          <w:sz w:val="24"/>
          <w:szCs w:val="24"/>
        </w:rPr>
      </w:pPr>
      <w:hyperlink r:id="rId17" w:tgtFrame="_blank" w:history="1">
        <w:r w:rsidR="005270AE">
          <w:rPr>
            <w:rStyle w:val="Strong"/>
            <w:rFonts w:ascii="Segoe UI" w:hAnsi="Segoe UI" w:cs="Segoe UI"/>
            <w:color w:val="1978A3"/>
            <w:sz w:val="24"/>
            <w:szCs w:val="24"/>
          </w:rPr>
          <w:t>ICO: Guide to the UK General Data Protection Regulation (UK GDPR) </w:t>
        </w:r>
      </w:hyperlink>
      <w:r w:rsidR="00E85622" w:rsidRPr="00E85622">
        <w:rPr>
          <w:rFonts w:ascii="Segoe UI" w:hAnsi="Segoe UI" w:cs="Segoe UI"/>
          <w:color w:val="212529"/>
          <w:sz w:val="24"/>
          <w:szCs w:val="24"/>
          <w:shd w:val="clear" w:color="auto" w:fill="FFFFFF"/>
        </w:rPr>
        <w:t> </w:t>
      </w:r>
    </w:p>
    <w:p w14:paraId="46E6EDEE" w14:textId="77777777" w:rsidR="00E85622" w:rsidRPr="00E85622" w:rsidRDefault="00280F80" w:rsidP="00E85622">
      <w:pPr>
        <w:pStyle w:val="paragraph"/>
        <w:shd w:val="clear" w:color="auto" w:fill="FFFFFF"/>
        <w:spacing w:before="0" w:beforeAutospacing="0"/>
        <w:rPr>
          <w:rFonts w:ascii="Segoe UI" w:hAnsi="Segoe UI" w:cs="Segoe UI"/>
          <w:color w:val="212529"/>
          <w:sz w:val="24"/>
          <w:szCs w:val="24"/>
        </w:rPr>
      </w:pPr>
      <w:hyperlink r:id="rId18" w:tgtFrame="_blank" w:history="1">
        <w:r w:rsidR="00E85622" w:rsidRPr="00E85622">
          <w:rPr>
            <w:rStyle w:val="Strong"/>
            <w:rFonts w:ascii="Segoe UI" w:hAnsi="Segoe UI" w:cs="Segoe UI"/>
            <w:color w:val="1978A3"/>
            <w:sz w:val="24"/>
            <w:szCs w:val="24"/>
          </w:rPr>
          <w:t>ICO: Introduction to data protection</w:t>
        </w:r>
      </w:hyperlink>
      <w:r w:rsidR="00E85622" w:rsidRPr="00E85622">
        <w:rPr>
          <w:rFonts w:ascii="Segoe UI" w:hAnsi="Segoe UI" w:cs="Segoe UI"/>
          <w:color w:val="212529"/>
          <w:sz w:val="24"/>
          <w:szCs w:val="24"/>
          <w:shd w:val="clear" w:color="auto" w:fill="FFFFFF"/>
        </w:rPr>
        <w:t> </w:t>
      </w:r>
    </w:p>
    <w:p w14:paraId="24429AD4" w14:textId="77777777" w:rsidR="00E85622" w:rsidRDefault="00280F80" w:rsidP="00E85622">
      <w:pPr>
        <w:pStyle w:val="NormalWeb"/>
        <w:shd w:val="clear" w:color="auto" w:fill="FFFFFF"/>
        <w:spacing w:before="0" w:beforeAutospacing="0" w:after="195" w:afterAutospacing="0"/>
        <w:rPr>
          <w:rFonts w:ascii="Segoe UI" w:hAnsi="Segoe UI" w:cs="Segoe UI"/>
          <w:i/>
          <w:iCs/>
          <w:color w:val="212529"/>
          <w:shd w:val="clear" w:color="auto" w:fill="FFFFFF"/>
        </w:rPr>
      </w:pPr>
      <w:hyperlink r:id="rId19" w:history="1">
        <w:r w:rsidR="00E85622" w:rsidRPr="00E85622">
          <w:rPr>
            <w:rStyle w:val="Hyperlink"/>
            <w:rFonts w:ascii="Segoe UI" w:hAnsi="Segoe UI" w:cs="Segoe UI"/>
            <w:b/>
            <w:bCs/>
            <w:color w:val="1978A3"/>
            <w:u w:val="none"/>
          </w:rPr>
          <w:t xml:space="preserve">ICO: Record of Processing and Lawful </w:t>
        </w:r>
        <w:r w:rsidR="00E85622" w:rsidRPr="004B3BAA">
          <w:rPr>
            <w:rStyle w:val="Hyperlink"/>
            <w:rFonts w:ascii="Segoe UI" w:hAnsi="Segoe UI" w:cs="Segoe UI"/>
            <w:b/>
            <w:bCs/>
            <w:color w:val="1978A3"/>
            <w:u w:val="none"/>
          </w:rPr>
          <w:t>Ba</w:t>
        </w:r>
        <w:r w:rsidR="00E85622" w:rsidRPr="00E85622">
          <w:rPr>
            <w:rStyle w:val="Hyperlink"/>
            <w:rFonts w:ascii="Segoe UI" w:hAnsi="Segoe UI" w:cs="Segoe UI"/>
            <w:b/>
            <w:bCs/>
            <w:color w:val="1978A3"/>
            <w:u w:val="none"/>
          </w:rPr>
          <w:t>sis</w:t>
        </w:r>
      </w:hyperlink>
      <w:r w:rsidR="00E85622" w:rsidRPr="00E85622">
        <w:rPr>
          <w:rStyle w:val="Strong"/>
          <w:rFonts w:ascii="Segoe UI" w:hAnsi="Segoe UI" w:cs="Segoe UI"/>
          <w:color w:val="212529"/>
          <w:shd w:val="clear" w:color="auto" w:fill="FFFFFF"/>
        </w:rPr>
        <w:t> </w:t>
      </w:r>
      <w:r w:rsidR="00E85622" w:rsidRPr="00E85622">
        <w:rPr>
          <w:rFonts w:ascii="Segoe UI" w:hAnsi="Segoe UI" w:cs="Segoe UI"/>
          <w:i/>
          <w:iCs/>
          <w:color w:val="212529"/>
          <w:shd w:val="clear" w:color="auto" w:fill="FFFFFF"/>
        </w:rPr>
        <w:t>- guidance on documenting your processing activities and the lawful basis</w:t>
      </w:r>
    </w:p>
    <w:p w14:paraId="2E45DD98" w14:textId="77777777" w:rsidR="0084663A" w:rsidRPr="00CE68DF" w:rsidRDefault="0084663A" w:rsidP="0084663A">
      <w:pPr>
        <w:pStyle w:val="NormalWeb"/>
        <w:shd w:val="clear" w:color="auto" w:fill="FFFFFF"/>
        <w:spacing w:before="240" w:beforeAutospacing="0" w:after="120" w:afterAutospacing="0"/>
        <w:rPr>
          <w:rStyle w:val="Hyperlink"/>
          <w:rFonts w:ascii="Segoe UI" w:hAnsi="Segoe UI" w:cs="Segoe UI"/>
          <w:color w:val="1978A3"/>
          <w:u w:val="none"/>
        </w:rPr>
      </w:pPr>
      <w:r w:rsidRPr="00CE68DF">
        <w:rPr>
          <w:rFonts w:ascii="Segoe UI" w:hAnsi="Segoe UI" w:cs="Segoe UI"/>
          <w:b/>
          <w:bCs/>
        </w:rPr>
        <w:fldChar w:fldCharType="begin"/>
      </w:r>
      <w:r w:rsidRPr="00CE68DF">
        <w:rPr>
          <w:rFonts w:ascii="Segoe UI" w:hAnsi="Segoe UI" w:cs="Segoe UI"/>
          <w:b/>
          <w:bCs/>
        </w:rPr>
        <w:instrText xml:space="preserve"> HYPERLINK "https://www.gov.uk/government/publications/update-to-surveillance-camera-code" </w:instrText>
      </w:r>
      <w:r w:rsidRPr="00CE68DF">
        <w:rPr>
          <w:rFonts w:ascii="Segoe UI" w:hAnsi="Segoe UI" w:cs="Segoe UI"/>
          <w:b/>
          <w:bCs/>
        </w:rPr>
        <w:fldChar w:fldCharType="separate"/>
      </w:r>
      <w:r w:rsidRPr="00CE68DF">
        <w:rPr>
          <w:rStyle w:val="Hyperlink"/>
          <w:rFonts w:ascii="Segoe UI" w:hAnsi="Segoe UI" w:cs="Segoe UI"/>
          <w:b/>
          <w:bCs/>
          <w:color w:val="1978A3"/>
          <w:u w:val="none"/>
        </w:rPr>
        <w:t>GOV.UK: Surveillance Camera Code of Practice</w:t>
      </w:r>
    </w:p>
    <w:p w14:paraId="2A3A88EA" w14:textId="7DE69889" w:rsidR="00E85622" w:rsidRPr="00967EEA" w:rsidRDefault="0084663A" w:rsidP="00967EEA">
      <w:pPr>
        <w:pStyle w:val="NormalWeb"/>
        <w:shd w:val="clear" w:color="auto" w:fill="FFFFFF"/>
        <w:spacing w:before="0" w:beforeAutospacing="0" w:after="195" w:afterAutospacing="0"/>
        <w:rPr>
          <w:rStyle w:val="Hyperlink"/>
          <w:rFonts w:ascii="Segoe UI" w:hAnsi="Segoe UI" w:cs="Segoe UI"/>
          <w:b/>
          <w:bCs/>
          <w:color w:val="1978A3"/>
          <w:u w:val="none"/>
        </w:rPr>
      </w:pPr>
      <w:r w:rsidRPr="00CE68DF">
        <w:rPr>
          <w:rFonts w:ascii="Segoe UI" w:hAnsi="Segoe UI" w:cs="Segoe UI"/>
          <w:b/>
          <w:bCs/>
        </w:rPr>
        <w:fldChar w:fldCharType="end"/>
      </w:r>
      <w:r w:rsidR="004B3BAA" w:rsidRPr="0084663A">
        <w:rPr>
          <w:rStyle w:val="Strong"/>
          <w:rFonts w:ascii="Segoe UI" w:hAnsi="Segoe UI" w:cs="Segoe UI"/>
          <w:color w:val="1978A3"/>
        </w:rPr>
        <w:fldChar w:fldCharType="begin"/>
      </w:r>
      <w:r w:rsidR="004B3BAA" w:rsidRPr="0084663A">
        <w:rPr>
          <w:rStyle w:val="Strong"/>
          <w:rFonts w:ascii="Segoe UI" w:hAnsi="Segoe UI" w:cs="Segoe UI"/>
          <w:color w:val="1978A3"/>
        </w:rPr>
        <w:instrText xml:space="preserve"> HYPERLINK "https://www.gov.uk/government/publications/data-protection-impact-assessments-for-surveillance-cameras" </w:instrText>
      </w:r>
      <w:r w:rsidR="004B3BAA" w:rsidRPr="0084663A">
        <w:rPr>
          <w:rStyle w:val="Strong"/>
          <w:rFonts w:ascii="Segoe UI" w:hAnsi="Segoe UI" w:cs="Segoe UI"/>
          <w:color w:val="1978A3"/>
        </w:rPr>
        <w:fldChar w:fldCharType="separate"/>
      </w:r>
      <w:r w:rsidR="004B3BAA" w:rsidRPr="00967EEA">
        <w:rPr>
          <w:rStyle w:val="Hyperlink"/>
          <w:rFonts w:ascii="Segoe UI" w:hAnsi="Segoe UI" w:cs="Segoe UI"/>
          <w:b/>
          <w:bCs/>
          <w:color w:val="1978A3"/>
          <w:u w:val="none"/>
        </w:rPr>
        <w:t>GOV.UK: S</w:t>
      </w:r>
      <w:r w:rsidR="00E85622" w:rsidRPr="00967EEA">
        <w:rPr>
          <w:rStyle w:val="Hyperlink"/>
          <w:rFonts w:ascii="Segoe UI" w:hAnsi="Segoe UI" w:cs="Segoe UI"/>
          <w:b/>
          <w:bCs/>
          <w:color w:val="1978A3"/>
          <w:u w:val="none"/>
        </w:rPr>
        <w:t>urveillance Camera Commissioner and ICO: Data protection impact assessments guidance for carrying out a data protection impact assessment on surveillance camera systems</w:t>
      </w:r>
    </w:p>
    <w:p w14:paraId="13312371" w14:textId="57BEC774" w:rsidR="00EE6702" w:rsidRPr="00EE6702" w:rsidRDefault="004B3BAA" w:rsidP="00967EEA">
      <w:pPr>
        <w:pStyle w:val="NormalWeb"/>
        <w:shd w:val="clear" w:color="auto" w:fill="FFFFFF"/>
        <w:spacing w:before="240" w:beforeAutospacing="0" w:after="120" w:afterAutospacing="0"/>
      </w:pPr>
      <w:r w:rsidRPr="0084663A">
        <w:rPr>
          <w:rStyle w:val="Strong"/>
          <w:rFonts w:ascii="Segoe UI" w:hAnsi="Segoe UI" w:cs="Segoe UI"/>
          <w:color w:val="1978A3"/>
        </w:rPr>
        <w:fldChar w:fldCharType="end"/>
      </w:r>
      <w:r w:rsidR="0084663A" w:rsidRPr="0084663A" w:rsidDel="0084663A">
        <w:rPr>
          <w:rFonts w:ascii="Segoe UI" w:hAnsi="Segoe UI" w:cs="Segoe UI"/>
          <w:b/>
          <w:bCs/>
        </w:rPr>
        <w:t xml:space="preserve"> </w:t>
      </w:r>
    </w:p>
    <w:p w14:paraId="01F1906D" w14:textId="431E00F2" w:rsidR="008313AB" w:rsidRPr="00AB2E62" w:rsidRDefault="00AB2E62" w:rsidP="00EE6702">
      <w:pPr>
        <w:spacing w:line="360" w:lineRule="auto"/>
        <w:outlineLvl w:val="0"/>
        <w:rPr>
          <w:b/>
          <w:bCs/>
          <w:color w:val="21305E"/>
          <w:sz w:val="32"/>
          <w:szCs w:val="32"/>
        </w:rPr>
      </w:pPr>
      <w:r w:rsidRPr="00AB2E62">
        <w:rPr>
          <w:b/>
          <w:bCs/>
          <w:color w:val="21305E"/>
          <w:sz w:val="32"/>
          <w:szCs w:val="32"/>
        </w:rPr>
        <w:t>Su</w:t>
      </w:r>
      <w:r>
        <w:rPr>
          <w:b/>
          <w:bCs/>
          <w:color w:val="21305E"/>
          <w:sz w:val="32"/>
          <w:szCs w:val="32"/>
        </w:rPr>
        <w:t>mmary Requirement</w:t>
      </w:r>
    </w:p>
    <w:tbl>
      <w:tblPr>
        <w:tblW w:w="0" w:type="auto"/>
        <w:jc w:val="center"/>
        <w:tblBorders>
          <w:top w:val="single" w:sz="18" w:space="0" w:color="21305E"/>
          <w:left w:val="single" w:sz="18" w:space="0" w:color="21305E"/>
          <w:bottom w:val="single" w:sz="18" w:space="0" w:color="21305E"/>
          <w:right w:val="single" w:sz="18" w:space="0" w:color="21305E"/>
        </w:tblBorders>
        <w:shd w:val="clear" w:color="auto" w:fill="FFFFFF"/>
        <w:tblCellMar>
          <w:top w:w="15" w:type="dxa"/>
          <w:left w:w="15" w:type="dxa"/>
          <w:bottom w:w="15" w:type="dxa"/>
          <w:right w:w="15" w:type="dxa"/>
        </w:tblCellMar>
        <w:tblLook w:val="04A0" w:firstRow="1" w:lastRow="0" w:firstColumn="1" w:lastColumn="0" w:noHBand="0" w:noVBand="1"/>
      </w:tblPr>
      <w:tblGrid>
        <w:gridCol w:w="2179"/>
        <w:gridCol w:w="8241"/>
      </w:tblGrid>
      <w:tr w:rsidR="00F35EA8" w:rsidRPr="00F35EA8" w14:paraId="35BD4E14" w14:textId="77777777" w:rsidTr="00F35EA8">
        <w:trPr>
          <w:trHeight w:val="935"/>
          <w:jc w:val="center"/>
        </w:trPr>
        <w:tc>
          <w:tcPr>
            <w:tcW w:w="2610" w:type="dxa"/>
            <w:tcBorders>
              <w:top w:val="single" w:sz="18" w:space="0" w:color="21305E"/>
              <w:left w:val="single" w:sz="18" w:space="0" w:color="21305E"/>
              <w:bottom w:val="single" w:sz="18" w:space="0" w:color="21305E"/>
              <w:right w:val="single" w:sz="18" w:space="0" w:color="21305E"/>
            </w:tcBorders>
            <w:shd w:val="clear" w:color="auto" w:fill="0FA3C9"/>
            <w:tcMar>
              <w:top w:w="0" w:type="dxa"/>
              <w:left w:w="108" w:type="dxa"/>
              <w:bottom w:w="0" w:type="dxa"/>
              <w:right w:w="108" w:type="dxa"/>
            </w:tcMar>
            <w:hideMark/>
          </w:tcPr>
          <w:p w14:paraId="5E928083" w14:textId="77777777" w:rsidR="00F35EA8" w:rsidRPr="00F35EA8" w:rsidRDefault="00F35EA8" w:rsidP="00F35EA8">
            <w:pPr>
              <w:spacing w:before="120" w:after="120" w:line="240" w:lineRule="auto"/>
              <w:ind w:left="135"/>
              <w:jc w:val="center"/>
              <w:rPr>
                <w:rFonts w:ascii="Segoe UI" w:eastAsia="Times New Roman" w:hAnsi="Segoe UI" w:cs="Segoe UI"/>
                <w:color w:val="212529"/>
                <w:sz w:val="24"/>
                <w:szCs w:val="24"/>
                <w:lang w:eastAsia="en-GB"/>
              </w:rPr>
            </w:pPr>
            <w:r w:rsidRPr="00F35EA8">
              <w:rPr>
                <w:rFonts w:ascii="Segoe UI" w:eastAsia="Times New Roman" w:hAnsi="Segoe UI" w:cs="Segoe UI"/>
                <w:b/>
                <w:bCs/>
                <w:color w:val="212529"/>
                <w:sz w:val="24"/>
                <w:szCs w:val="24"/>
                <w:lang w:eastAsia="en-GB"/>
              </w:rPr>
              <w:t>Attainment Level</w:t>
            </w:r>
          </w:p>
        </w:tc>
        <w:tc>
          <w:tcPr>
            <w:tcW w:w="13470" w:type="dxa"/>
            <w:tcBorders>
              <w:top w:val="single" w:sz="18" w:space="0" w:color="21305E"/>
              <w:left w:val="single" w:sz="18" w:space="0" w:color="auto"/>
              <w:bottom w:val="single" w:sz="18" w:space="0" w:color="21305E"/>
              <w:right w:val="single" w:sz="18" w:space="0" w:color="21305E"/>
            </w:tcBorders>
            <w:shd w:val="clear" w:color="auto" w:fill="0FA3C9"/>
            <w:tcMar>
              <w:top w:w="0" w:type="dxa"/>
              <w:left w:w="108" w:type="dxa"/>
              <w:bottom w:w="0" w:type="dxa"/>
              <w:right w:w="108" w:type="dxa"/>
            </w:tcMar>
            <w:hideMark/>
          </w:tcPr>
          <w:p w14:paraId="35591667" w14:textId="77777777" w:rsidR="00F35EA8" w:rsidRPr="00F35EA8" w:rsidRDefault="00F35EA8" w:rsidP="00F35EA8">
            <w:pPr>
              <w:spacing w:before="120" w:after="195" w:line="240" w:lineRule="auto"/>
              <w:rPr>
                <w:rFonts w:ascii="Segoe UI" w:eastAsia="Times New Roman" w:hAnsi="Segoe UI" w:cs="Segoe UI"/>
                <w:color w:val="212529"/>
                <w:sz w:val="24"/>
                <w:szCs w:val="24"/>
                <w:lang w:eastAsia="en-GB"/>
              </w:rPr>
            </w:pPr>
            <w:r w:rsidRPr="00F35EA8">
              <w:rPr>
                <w:rFonts w:ascii="Segoe UI" w:eastAsia="Times New Roman" w:hAnsi="Segoe UI" w:cs="Segoe UI"/>
                <w:b/>
                <w:bCs/>
                <w:color w:val="212529"/>
                <w:sz w:val="24"/>
                <w:szCs w:val="24"/>
                <w:lang w:eastAsia="en-GB"/>
              </w:rPr>
              <w:t>   Summary Requirement</w:t>
            </w:r>
          </w:p>
        </w:tc>
      </w:tr>
      <w:tr w:rsidR="00F35EA8" w:rsidRPr="00F35EA8" w14:paraId="4211B257" w14:textId="77777777" w:rsidTr="00F35EA8">
        <w:trPr>
          <w:trHeight w:val="748"/>
          <w:jc w:val="center"/>
        </w:trPr>
        <w:tc>
          <w:tcPr>
            <w:tcW w:w="2610" w:type="dxa"/>
            <w:tcBorders>
              <w:top w:val="nil"/>
              <w:left w:val="single" w:sz="18" w:space="0" w:color="21305E"/>
              <w:bottom w:val="single" w:sz="18" w:space="0" w:color="21305E"/>
              <w:right w:val="single" w:sz="18" w:space="0" w:color="21305E"/>
            </w:tcBorders>
            <w:shd w:val="clear" w:color="auto" w:fill="0FA3C9"/>
            <w:tcMar>
              <w:top w:w="0" w:type="dxa"/>
              <w:left w:w="108" w:type="dxa"/>
              <w:bottom w:w="0" w:type="dxa"/>
              <w:right w:w="108" w:type="dxa"/>
            </w:tcMar>
            <w:hideMark/>
          </w:tcPr>
          <w:p w14:paraId="3A6914E1" w14:textId="77777777" w:rsidR="00F35EA8" w:rsidRPr="00F35EA8" w:rsidRDefault="00F35EA8" w:rsidP="00F35EA8">
            <w:pPr>
              <w:spacing w:before="120" w:after="195" w:line="240" w:lineRule="auto"/>
              <w:jc w:val="center"/>
              <w:rPr>
                <w:rFonts w:ascii="Segoe UI" w:eastAsia="Times New Roman" w:hAnsi="Segoe UI" w:cs="Segoe UI"/>
                <w:color w:val="212529"/>
                <w:sz w:val="24"/>
                <w:szCs w:val="24"/>
                <w:lang w:eastAsia="en-GB"/>
              </w:rPr>
            </w:pPr>
            <w:r w:rsidRPr="00F35EA8">
              <w:rPr>
                <w:rFonts w:ascii="Segoe UI" w:eastAsia="Times New Roman" w:hAnsi="Segoe UI" w:cs="Segoe UI"/>
                <w:b/>
                <w:bCs/>
                <w:color w:val="212529"/>
                <w:sz w:val="24"/>
                <w:szCs w:val="24"/>
                <w:lang w:eastAsia="en-GB"/>
              </w:rPr>
              <w:t>1</w:t>
            </w:r>
          </w:p>
        </w:tc>
        <w:tc>
          <w:tcPr>
            <w:tcW w:w="13470" w:type="dxa"/>
            <w:tcBorders>
              <w:top w:val="nil"/>
              <w:left w:val="nil"/>
              <w:bottom w:val="single" w:sz="18" w:space="0" w:color="21305E"/>
              <w:right w:val="single" w:sz="18" w:space="0" w:color="21305E"/>
            </w:tcBorders>
            <w:shd w:val="clear" w:color="auto" w:fill="FFFFFF"/>
            <w:tcMar>
              <w:top w:w="0" w:type="dxa"/>
              <w:left w:w="108" w:type="dxa"/>
              <w:bottom w:w="0" w:type="dxa"/>
              <w:right w:w="108" w:type="dxa"/>
            </w:tcMar>
            <w:hideMark/>
          </w:tcPr>
          <w:p w14:paraId="6C52DDBE" w14:textId="7770F5EB" w:rsidR="00F35EA8" w:rsidRPr="00004D89" w:rsidRDefault="00FD0BDD" w:rsidP="00722FCC">
            <w:pPr>
              <w:spacing w:after="100" w:afterAutospacing="1" w:line="240" w:lineRule="auto"/>
              <w:rPr>
                <w:rFonts w:ascii="Segoe UI" w:eastAsia="Times New Roman" w:hAnsi="Segoe UI" w:cs="Segoe UI"/>
                <w:color w:val="21305E"/>
                <w:sz w:val="24"/>
                <w:szCs w:val="24"/>
                <w:shd w:val="clear" w:color="auto" w:fill="FFFFFF"/>
                <w:lang w:eastAsia="en-GB"/>
              </w:rPr>
            </w:pPr>
            <w:r w:rsidRPr="00FD0BDD">
              <w:rPr>
                <w:rFonts w:ascii="Segoe UI" w:eastAsia="Times New Roman" w:hAnsi="Segoe UI" w:cs="Segoe UI"/>
                <w:color w:val="21305E"/>
                <w:sz w:val="24"/>
                <w:szCs w:val="24"/>
                <w:shd w:val="clear" w:color="auto" w:fill="FFFFFF"/>
                <w:lang w:eastAsia="en-GB"/>
              </w:rPr>
              <w:t>The organisation has defined policies and procedures around the use of surveillance systems in use, including CCTV on the premises, body worn recording devices and any other surveillance systems in use within the organisation</w:t>
            </w:r>
          </w:p>
        </w:tc>
      </w:tr>
      <w:tr w:rsidR="00F35EA8" w:rsidRPr="00F35EA8" w14:paraId="012555A4" w14:textId="77777777" w:rsidTr="00F35EA8">
        <w:trPr>
          <w:trHeight w:val="748"/>
          <w:jc w:val="center"/>
        </w:trPr>
        <w:tc>
          <w:tcPr>
            <w:tcW w:w="2610" w:type="dxa"/>
            <w:tcBorders>
              <w:top w:val="nil"/>
              <w:left w:val="single" w:sz="18" w:space="0" w:color="21305E"/>
              <w:bottom w:val="single" w:sz="18" w:space="0" w:color="21305E"/>
              <w:right w:val="single" w:sz="18" w:space="0" w:color="21305E"/>
            </w:tcBorders>
            <w:shd w:val="clear" w:color="auto" w:fill="0FA3C9"/>
            <w:tcMar>
              <w:top w:w="0" w:type="dxa"/>
              <w:left w:w="108" w:type="dxa"/>
              <w:bottom w:w="0" w:type="dxa"/>
              <w:right w:w="108" w:type="dxa"/>
            </w:tcMar>
            <w:hideMark/>
          </w:tcPr>
          <w:p w14:paraId="3BF3983C" w14:textId="77777777" w:rsidR="00F35EA8" w:rsidRPr="00F35EA8" w:rsidRDefault="00F35EA8" w:rsidP="00F35EA8">
            <w:pPr>
              <w:spacing w:before="120" w:after="195" w:line="240" w:lineRule="auto"/>
              <w:jc w:val="center"/>
              <w:rPr>
                <w:rFonts w:ascii="Segoe UI" w:eastAsia="Times New Roman" w:hAnsi="Segoe UI" w:cs="Segoe UI"/>
                <w:color w:val="212529"/>
                <w:sz w:val="24"/>
                <w:szCs w:val="24"/>
                <w:lang w:eastAsia="en-GB"/>
              </w:rPr>
            </w:pPr>
            <w:r w:rsidRPr="00F35EA8">
              <w:rPr>
                <w:rFonts w:ascii="Segoe UI" w:eastAsia="Times New Roman" w:hAnsi="Segoe UI" w:cs="Segoe UI"/>
                <w:b/>
                <w:bCs/>
                <w:color w:val="212529"/>
                <w:sz w:val="24"/>
                <w:szCs w:val="24"/>
                <w:lang w:eastAsia="en-GB"/>
              </w:rPr>
              <w:t>2</w:t>
            </w:r>
          </w:p>
        </w:tc>
        <w:tc>
          <w:tcPr>
            <w:tcW w:w="13470" w:type="dxa"/>
            <w:tcBorders>
              <w:top w:val="nil"/>
              <w:left w:val="nil"/>
              <w:bottom w:val="single" w:sz="18" w:space="0" w:color="21305E"/>
              <w:right w:val="single" w:sz="18" w:space="0" w:color="21305E"/>
            </w:tcBorders>
            <w:shd w:val="clear" w:color="auto" w:fill="FFFFFF"/>
            <w:tcMar>
              <w:top w:w="0" w:type="dxa"/>
              <w:left w:w="108" w:type="dxa"/>
              <w:bottom w:w="0" w:type="dxa"/>
              <w:right w:w="108" w:type="dxa"/>
            </w:tcMar>
            <w:hideMark/>
          </w:tcPr>
          <w:p w14:paraId="0B240D77" w14:textId="154631EE" w:rsidR="00F35EA8" w:rsidRPr="00004D89" w:rsidRDefault="00FD0BDD" w:rsidP="00722FCC">
            <w:pPr>
              <w:spacing w:after="165" w:line="240" w:lineRule="auto"/>
              <w:rPr>
                <w:rFonts w:ascii="Segoe UI" w:eastAsia="Times New Roman" w:hAnsi="Segoe UI" w:cs="Segoe UI"/>
                <w:color w:val="21305E"/>
                <w:sz w:val="24"/>
                <w:szCs w:val="24"/>
                <w:shd w:val="clear" w:color="auto" w:fill="FFFFFF"/>
                <w:lang w:eastAsia="en-GB"/>
              </w:rPr>
            </w:pPr>
            <w:r w:rsidRPr="00FD0BDD">
              <w:rPr>
                <w:rFonts w:ascii="Segoe UI" w:eastAsia="Times New Roman" w:hAnsi="Segoe UI" w:cs="Segoe UI"/>
                <w:color w:val="21305E"/>
                <w:sz w:val="24"/>
                <w:szCs w:val="24"/>
                <w:shd w:val="clear" w:color="auto" w:fill="FFFFFF"/>
                <w:lang w:eastAsia="en-GB"/>
              </w:rPr>
              <w:t>Training has been provided to all staff who manage or operate recording devices. Identified risks are highlighted with current and new recording equipment</w:t>
            </w:r>
          </w:p>
        </w:tc>
      </w:tr>
      <w:tr w:rsidR="00F35EA8" w:rsidRPr="00F35EA8" w14:paraId="08B74D94" w14:textId="77777777" w:rsidTr="00F35EA8">
        <w:trPr>
          <w:trHeight w:val="730"/>
          <w:jc w:val="center"/>
        </w:trPr>
        <w:tc>
          <w:tcPr>
            <w:tcW w:w="2610" w:type="dxa"/>
            <w:tcBorders>
              <w:top w:val="nil"/>
              <w:left w:val="single" w:sz="18" w:space="0" w:color="21305E"/>
              <w:bottom w:val="single" w:sz="18" w:space="0" w:color="21305E"/>
              <w:right w:val="single" w:sz="18" w:space="0" w:color="21305E"/>
            </w:tcBorders>
            <w:shd w:val="clear" w:color="auto" w:fill="0FA3C9"/>
            <w:tcMar>
              <w:top w:w="0" w:type="dxa"/>
              <w:left w:w="108" w:type="dxa"/>
              <w:bottom w:w="0" w:type="dxa"/>
              <w:right w:w="108" w:type="dxa"/>
            </w:tcMar>
            <w:hideMark/>
          </w:tcPr>
          <w:p w14:paraId="10532C07" w14:textId="77777777" w:rsidR="00F35EA8" w:rsidRPr="00F35EA8" w:rsidRDefault="00F35EA8" w:rsidP="00F35EA8">
            <w:pPr>
              <w:spacing w:before="120" w:after="195" w:line="240" w:lineRule="auto"/>
              <w:jc w:val="center"/>
              <w:rPr>
                <w:rFonts w:ascii="Segoe UI" w:eastAsia="Times New Roman" w:hAnsi="Segoe UI" w:cs="Segoe UI"/>
                <w:color w:val="212529"/>
                <w:sz w:val="24"/>
                <w:szCs w:val="24"/>
                <w:lang w:eastAsia="en-GB"/>
              </w:rPr>
            </w:pPr>
            <w:r w:rsidRPr="00F35EA8">
              <w:rPr>
                <w:rFonts w:ascii="Segoe UI" w:eastAsia="Times New Roman" w:hAnsi="Segoe UI" w:cs="Segoe UI"/>
                <w:b/>
                <w:bCs/>
                <w:color w:val="212529"/>
                <w:sz w:val="24"/>
                <w:szCs w:val="24"/>
                <w:lang w:eastAsia="en-GB"/>
              </w:rPr>
              <w:t>3</w:t>
            </w:r>
          </w:p>
        </w:tc>
        <w:tc>
          <w:tcPr>
            <w:tcW w:w="13470" w:type="dxa"/>
            <w:tcBorders>
              <w:top w:val="nil"/>
              <w:left w:val="nil"/>
              <w:bottom w:val="single" w:sz="18" w:space="0" w:color="21305E"/>
              <w:right w:val="single" w:sz="18" w:space="0" w:color="21305E"/>
            </w:tcBorders>
            <w:shd w:val="clear" w:color="auto" w:fill="FFFFFF"/>
            <w:tcMar>
              <w:top w:w="0" w:type="dxa"/>
              <w:left w:w="108" w:type="dxa"/>
              <w:bottom w:w="0" w:type="dxa"/>
              <w:right w:w="108" w:type="dxa"/>
            </w:tcMar>
            <w:hideMark/>
          </w:tcPr>
          <w:p w14:paraId="61CCCBE7" w14:textId="17ED40AF" w:rsidR="00F35EA8" w:rsidRPr="00004D89" w:rsidRDefault="00FD0BDD" w:rsidP="00004D89">
            <w:pPr>
              <w:spacing w:after="165" w:line="240" w:lineRule="auto"/>
              <w:rPr>
                <w:rFonts w:ascii="Segoe UI" w:eastAsia="Times New Roman" w:hAnsi="Segoe UI" w:cs="Segoe UI"/>
                <w:color w:val="21305E"/>
                <w:sz w:val="24"/>
                <w:szCs w:val="24"/>
                <w:shd w:val="clear" w:color="auto" w:fill="FFFFFF"/>
                <w:lang w:eastAsia="en-GB"/>
              </w:rPr>
            </w:pPr>
            <w:r w:rsidRPr="00FD0BDD">
              <w:rPr>
                <w:rFonts w:ascii="Segoe UI" w:eastAsia="Times New Roman" w:hAnsi="Segoe UI" w:cs="Segoe UI"/>
                <w:color w:val="21305E"/>
                <w:sz w:val="24"/>
                <w:szCs w:val="24"/>
                <w:shd w:val="clear" w:color="auto" w:fill="FFFFFF"/>
                <w:lang w:eastAsia="en-GB"/>
              </w:rPr>
              <w:t>There is an effective review process and audit mechanisms are in place to ensure legal requirements, policies and standards are complied with in practice.  Compliance reports and issues of concern are reported to the appropriate forum</w:t>
            </w:r>
          </w:p>
        </w:tc>
      </w:tr>
    </w:tbl>
    <w:p w14:paraId="55FB4D84" w14:textId="2493D6E4" w:rsidR="00C3255B" w:rsidRDefault="00C3255B"/>
    <w:sectPr w:rsidR="00C3255B" w:rsidSect="00C3255B">
      <w:footerReference w:type="default" r:id="rId20"/>
      <w:pgSz w:w="11906" w:h="16838"/>
      <w:pgMar w:top="720" w:right="720" w:bottom="720" w:left="72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E38ECE" w14:textId="77777777" w:rsidR="008B15B4" w:rsidRDefault="008B15B4" w:rsidP="00FC5C88">
      <w:pPr>
        <w:spacing w:after="0" w:line="240" w:lineRule="auto"/>
      </w:pPr>
      <w:r>
        <w:separator/>
      </w:r>
    </w:p>
  </w:endnote>
  <w:endnote w:type="continuationSeparator" w:id="0">
    <w:p w14:paraId="5ABAF9CE" w14:textId="77777777" w:rsidR="008B15B4" w:rsidRDefault="008B15B4" w:rsidP="00FC5C88">
      <w:pPr>
        <w:spacing w:after="0" w:line="240" w:lineRule="auto"/>
      </w:pPr>
      <w:r>
        <w:continuationSeparator/>
      </w:r>
    </w:p>
  </w:endnote>
  <w:endnote w:type="continuationNotice" w:id="1">
    <w:p w14:paraId="09594537" w14:textId="77777777" w:rsidR="008B15B4" w:rsidRDefault="008B15B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9C7E13" w14:textId="77777777" w:rsidR="00FC5C88" w:rsidRDefault="0037665A"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Pr>
        <w:rFonts w:asciiTheme="majorHAnsi" w:eastAsiaTheme="majorEastAsia" w:hAnsiTheme="majorHAnsi" w:cstheme="majorBidi"/>
        <w:noProof/>
        <w:color w:val="2F5496" w:themeColor="accent1" w:themeShade="BF"/>
        <w:sz w:val="26"/>
        <w:szCs w:val="26"/>
      </w:rPr>
      <w:drawing>
        <wp:anchor distT="0" distB="0" distL="114300" distR="114300" simplePos="0" relativeHeight="251658240" behindDoc="1" locked="0" layoutInCell="1" allowOverlap="1" wp14:anchorId="5AA41C48" wp14:editId="6142A22F">
          <wp:simplePos x="0" y="0"/>
          <wp:positionH relativeFrom="page">
            <wp:posOffset>1047404</wp:posOffset>
          </wp:positionH>
          <wp:positionV relativeFrom="page">
            <wp:posOffset>9742516</wp:posOffset>
          </wp:positionV>
          <wp:extent cx="6399169" cy="970514"/>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IGToolkit-plus extras-08.png"/>
                  <pic:cNvPicPr/>
                </pic:nvPicPr>
                <pic:blipFill>
                  <a:blip r:embed="rId1">
                    <a:extLst>
                      <a:ext uri="{28A0092B-C50C-407E-A947-70E740481C1C}">
                        <a14:useLocalDpi xmlns:a14="http://schemas.microsoft.com/office/drawing/2010/main" val="0"/>
                      </a:ext>
                    </a:extLst>
                  </a:blip>
                  <a:stretch>
                    <a:fillRect/>
                  </a:stretch>
                </pic:blipFill>
                <pic:spPr>
                  <a:xfrm>
                    <a:off x="0" y="0"/>
                    <a:ext cx="6399169" cy="970514"/>
                  </a:xfrm>
                  <a:prstGeom prst="rect">
                    <a:avLst/>
                  </a:prstGeom>
                </pic:spPr>
              </pic:pic>
            </a:graphicData>
          </a:graphic>
          <wp14:sizeRelH relativeFrom="margin">
            <wp14:pctWidth>0</wp14:pctWidth>
          </wp14:sizeRelH>
          <wp14:sizeRelV relativeFrom="margin">
            <wp14:pctHeight>0</wp14:pctHeight>
          </wp14:sizeRelV>
        </wp:anchor>
      </w:drawing>
    </w:r>
    <w:r w:rsidR="00FC5C88" w:rsidRPr="00464AC4">
      <w:rPr>
        <w:rFonts w:asciiTheme="majorHAnsi" w:eastAsiaTheme="majorEastAsia" w:hAnsiTheme="majorHAnsi" w:cstheme="majorBidi"/>
        <w:color w:val="21305E"/>
        <w:sz w:val="26"/>
        <w:szCs w:val="26"/>
      </w:rPr>
      <w:fldChar w:fldCharType="begin"/>
    </w:r>
    <w:r w:rsidR="00FC5C88" w:rsidRPr="00464AC4">
      <w:rPr>
        <w:rFonts w:asciiTheme="majorHAnsi" w:eastAsiaTheme="majorEastAsia" w:hAnsiTheme="majorHAnsi" w:cstheme="majorBidi"/>
        <w:color w:val="21305E"/>
        <w:sz w:val="26"/>
        <w:szCs w:val="26"/>
      </w:rPr>
      <w:instrText xml:space="preserve"> PAGE   \* MERGEFORMAT </w:instrText>
    </w:r>
    <w:r w:rsidR="00FC5C88" w:rsidRPr="00464AC4">
      <w:rPr>
        <w:rFonts w:asciiTheme="majorHAnsi" w:eastAsiaTheme="majorEastAsia" w:hAnsiTheme="majorHAnsi" w:cstheme="majorBidi"/>
        <w:color w:val="21305E"/>
        <w:sz w:val="26"/>
        <w:szCs w:val="26"/>
      </w:rPr>
      <w:fldChar w:fldCharType="separate"/>
    </w:r>
    <w:r w:rsidR="00FC5C88" w:rsidRPr="00464AC4">
      <w:rPr>
        <w:rFonts w:asciiTheme="majorHAnsi" w:eastAsiaTheme="majorEastAsia" w:hAnsiTheme="majorHAnsi" w:cstheme="majorBidi"/>
        <w:noProof/>
        <w:color w:val="21305E"/>
        <w:sz w:val="26"/>
        <w:szCs w:val="26"/>
      </w:rPr>
      <w:t>2</w:t>
    </w:r>
    <w:r w:rsidR="00FC5C88" w:rsidRPr="00464AC4">
      <w:rPr>
        <w:rFonts w:asciiTheme="majorHAnsi" w:eastAsiaTheme="majorEastAsia" w:hAnsiTheme="majorHAnsi" w:cstheme="majorBidi"/>
        <w:noProof/>
        <w:color w:val="21305E"/>
        <w:sz w:val="26"/>
        <w:szCs w:val="26"/>
      </w:rPr>
      <w:fldChar w:fldCharType="end"/>
    </w:r>
    <w:r w:rsidR="00FC5C88">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0F9D9511" w14:textId="77777777" w:rsidR="00FC5C88" w:rsidRDefault="00FC5C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3624E2" w14:textId="77777777" w:rsidR="008B15B4" w:rsidRDefault="008B15B4" w:rsidP="00FC5C88">
      <w:pPr>
        <w:spacing w:after="0" w:line="240" w:lineRule="auto"/>
      </w:pPr>
      <w:r>
        <w:separator/>
      </w:r>
    </w:p>
  </w:footnote>
  <w:footnote w:type="continuationSeparator" w:id="0">
    <w:p w14:paraId="26969347" w14:textId="77777777" w:rsidR="008B15B4" w:rsidRDefault="008B15B4" w:rsidP="00FC5C88">
      <w:pPr>
        <w:spacing w:after="0" w:line="240" w:lineRule="auto"/>
      </w:pPr>
      <w:r>
        <w:continuationSeparator/>
      </w:r>
    </w:p>
  </w:footnote>
  <w:footnote w:type="continuationNotice" w:id="1">
    <w:p w14:paraId="104FE24F" w14:textId="77777777" w:rsidR="008B15B4" w:rsidRDefault="008B15B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C304A"/>
    <w:multiLevelType w:val="multilevel"/>
    <w:tmpl w:val="A85C5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95E5B38"/>
    <w:multiLevelType w:val="multilevel"/>
    <w:tmpl w:val="86947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617A96"/>
    <w:multiLevelType w:val="multilevel"/>
    <w:tmpl w:val="3DF42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FA00390"/>
    <w:multiLevelType w:val="multilevel"/>
    <w:tmpl w:val="95E4F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5C36C07"/>
    <w:multiLevelType w:val="multilevel"/>
    <w:tmpl w:val="10E20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8435A14"/>
    <w:multiLevelType w:val="multilevel"/>
    <w:tmpl w:val="0E46F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91F3FB6"/>
    <w:multiLevelType w:val="multilevel"/>
    <w:tmpl w:val="D4380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97949F0"/>
    <w:multiLevelType w:val="multilevel"/>
    <w:tmpl w:val="5D6C9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B6921CB"/>
    <w:multiLevelType w:val="multilevel"/>
    <w:tmpl w:val="2D186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BA400D4"/>
    <w:multiLevelType w:val="multilevel"/>
    <w:tmpl w:val="05469C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F464DD3"/>
    <w:multiLevelType w:val="multilevel"/>
    <w:tmpl w:val="D61ED30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3932827"/>
    <w:multiLevelType w:val="multilevel"/>
    <w:tmpl w:val="3B86D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0E32B9F"/>
    <w:multiLevelType w:val="multilevel"/>
    <w:tmpl w:val="3C8C1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53732B6"/>
    <w:multiLevelType w:val="multilevel"/>
    <w:tmpl w:val="717AB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5A37D11"/>
    <w:multiLevelType w:val="multilevel"/>
    <w:tmpl w:val="A91AF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67E47AC"/>
    <w:multiLevelType w:val="multilevel"/>
    <w:tmpl w:val="90A0B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B25489B"/>
    <w:multiLevelType w:val="multilevel"/>
    <w:tmpl w:val="4168C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C6822EB"/>
    <w:multiLevelType w:val="multilevel"/>
    <w:tmpl w:val="925A2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E7A0F81"/>
    <w:multiLevelType w:val="multilevel"/>
    <w:tmpl w:val="EF588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9881A53"/>
    <w:multiLevelType w:val="multilevel"/>
    <w:tmpl w:val="15C0C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8"/>
  </w:num>
  <w:num w:numId="3">
    <w:abstractNumId w:val="7"/>
  </w:num>
  <w:num w:numId="4">
    <w:abstractNumId w:val="6"/>
  </w:num>
  <w:num w:numId="5">
    <w:abstractNumId w:val="13"/>
  </w:num>
  <w:num w:numId="6">
    <w:abstractNumId w:val="19"/>
  </w:num>
  <w:num w:numId="7">
    <w:abstractNumId w:val="18"/>
  </w:num>
  <w:num w:numId="8">
    <w:abstractNumId w:val="10"/>
  </w:num>
  <w:num w:numId="9">
    <w:abstractNumId w:val="4"/>
  </w:num>
  <w:num w:numId="10">
    <w:abstractNumId w:val="12"/>
  </w:num>
  <w:num w:numId="11">
    <w:abstractNumId w:val="9"/>
  </w:num>
  <w:num w:numId="12">
    <w:abstractNumId w:val="2"/>
  </w:num>
  <w:num w:numId="13">
    <w:abstractNumId w:val="5"/>
  </w:num>
  <w:num w:numId="14">
    <w:abstractNumId w:val="16"/>
  </w:num>
  <w:num w:numId="15">
    <w:abstractNumId w:val="15"/>
  </w:num>
  <w:num w:numId="16">
    <w:abstractNumId w:val="1"/>
  </w:num>
  <w:num w:numId="17">
    <w:abstractNumId w:val="14"/>
  </w:num>
  <w:num w:numId="18">
    <w:abstractNumId w:val="3"/>
  </w:num>
  <w:num w:numId="19">
    <w:abstractNumId w:val="17"/>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4"/>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52DA"/>
    <w:rsid w:val="00004D89"/>
    <w:rsid w:val="00020CC7"/>
    <w:rsid w:val="0002395C"/>
    <w:rsid w:val="00066F91"/>
    <w:rsid w:val="000C5EB5"/>
    <w:rsid w:val="000D5C71"/>
    <w:rsid w:val="000E6363"/>
    <w:rsid w:val="000F6365"/>
    <w:rsid w:val="00113E5A"/>
    <w:rsid w:val="00205647"/>
    <w:rsid w:val="00237592"/>
    <w:rsid w:val="00280F80"/>
    <w:rsid w:val="002B20D7"/>
    <w:rsid w:val="002D5E5D"/>
    <w:rsid w:val="003122E3"/>
    <w:rsid w:val="00317530"/>
    <w:rsid w:val="00317857"/>
    <w:rsid w:val="00334F4D"/>
    <w:rsid w:val="0037041F"/>
    <w:rsid w:val="0037665A"/>
    <w:rsid w:val="003C404B"/>
    <w:rsid w:val="003D7DA5"/>
    <w:rsid w:val="00413A0A"/>
    <w:rsid w:val="004352DA"/>
    <w:rsid w:val="00441486"/>
    <w:rsid w:val="00464AC4"/>
    <w:rsid w:val="00465565"/>
    <w:rsid w:val="00466033"/>
    <w:rsid w:val="004A6FDD"/>
    <w:rsid w:val="004B3BAA"/>
    <w:rsid w:val="004C3D43"/>
    <w:rsid w:val="004E4C88"/>
    <w:rsid w:val="0052423D"/>
    <w:rsid w:val="005270AE"/>
    <w:rsid w:val="00545B9B"/>
    <w:rsid w:val="005C390B"/>
    <w:rsid w:val="005D50F1"/>
    <w:rsid w:val="005E018E"/>
    <w:rsid w:val="005E2FC6"/>
    <w:rsid w:val="005F5DBF"/>
    <w:rsid w:val="006045C9"/>
    <w:rsid w:val="0061536A"/>
    <w:rsid w:val="006914C6"/>
    <w:rsid w:val="006A7956"/>
    <w:rsid w:val="006C6581"/>
    <w:rsid w:val="007019B5"/>
    <w:rsid w:val="00722FCC"/>
    <w:rsid w:val="00725A24"/>
    <w:rsid w:val="00771820"/>
    <w:rsid w:val="007E136A"/>
    <w:rsid w:val="00807910"/>
    <w:rsid w:val="00817651"/>
    <w:rsid w:val="008313AB"/>
    <w:rsid w:val="0084663A"/>
    <w:rsid w:val="00871A8F"/>
    <w:rsid w:val="008B15B4"/>
    <w:rsid w:val="008F2FBD"/>
    <w:rsid w:val="00914E56"/>
    <w:rsid w:val="00921B93"/>
    <w:rsid w:val="00961A90"/>
    <w:rsid w:val="0096376E"/>
    <w:rsid w:val="00963C8D"/>
    <w:rsid w:val="0096561C"/>
    <w:rsid w:val="00967EEA"/>
    <w:rsid w:val="009806D4"/>
    <w:rsid w:val="009B39A4"/>
    <w:rsid w:val="009D3304"/>
    <w:rsid w:val="00A440C5"/>
    <w:rsid w:val="00A44EBE"/>
    <w:rsid w:val="00A81A40"/>
    <w:rsid w:val="00A967BF"/>
    <w:rsid w:val="00AA3E29"/>
    <w:rsid w:val="00AB2E62"/>
    <w:rsid w:val="00AD3960"/>
    <w:rsid w:val="00AE7B4D"/>
    <w:rsid w:val="00B10455"/>
    <w:rsid w:val="00B9304B"/>
    <w:rsid w:val="00BC2296"/>
    <w:rsid w:val="00BE1374"/>
    <w:rsid w:val="00BE1B49"/>
    <w:rsid w:val="00C150EA"/>
    <w:rsid w:val="00C3255B"/>
    <w:rsid w:val="00C402C2"/>
    <w:rsid w:val="00C70F5F"/>
    <w:rsid w:val="00C74C95"/>
    <w:rsid w:val="00C778FC"/>
    <w:rsid w:val="00CA093D"/>
    <w:rsid w:val="00CC5958"/>
    <w:rsid w:val="00D0673C"/>
    <w:rsid w:val="00D11AB7"/>
    <w:rsid w:val="00D13673"/>
    <w:rsid w:val="00D81551"/>
    <w:rsid w:val="00DA4B0D"/>
    <w:rsid w:val="00DD2D00"/>
    <w:rsid w:val="00DF4E66"/>
    <w:rsid w:val="00E2029F"/>
    <w:rsid w:val="00E226B2"/>
    <w:rsid w:val="00E85622"/>
    <w:rsid w:val="00EE6702"/>
    <w:rsid w:val="00F1270D"/>
    <w:rsid w:val="00F140D1"/>
    <w:rsid w:val="00F35EA8"/>
    <w:rsid w:val="00F507FA"/>
    <w:rsid w:val="00F74C42"/>
    <w:rsid w:val="00F82F69"/>
    <w:rsid w:val="00FC5216"/>
    <w:rsid w:val="00FC5C88"/>
    <w:rsid w:val="00FD0BDD"/>
    <w:rsid w:val="00FF583C"/>
    <w:rsid w:val="00FF7AC3"/>
    <w:rsid w:val="6DAA30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649837"/>
  <w15:chartTrackingRefBased/>
  <w15:docId w15:val="{7992FB47-5FCC-4F1A-8320-BF22CD8D0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paragraph" w:styleId="NormalWeb">
    <w:name w:val="Normal (Web)"/>
    <w:basedOn w:val="Normal"/>
    <w:uiPriority w:val="99"/>
    <w:unhideWhenUsed/>
    <w:rsid w:val="00B1045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B10455"/>
    <w:rPr>
      <w:color w:val="0000FF"/>
      <w:u w:val="single"/>
    </w:rPr>
  </w:style>
  <w:style w:type="character" w:styleId="Strong">
    <w:name w:val="Strong"/>
    <w:basedOn w:val="DefaultParagraphFont"/>
    <w:uiPriority w:val="22"/>
    <w:qFormat/>
    <w:rsid w:val="00B10455"/>
    <w:rPr>
      <w:b/>
      <w:bCs/>
    </w:rPr>
  </w:style>
  <w:style w:type="paragraph" w:customStyle="1" w:styleId="default">
    <w:name w:val="default"/>
    <w:basedOn w:val="Normal"/>
    <w:rsid w:val="00A81A4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C402C2"/>
    <w:rPr>
      <w:i/>
      <w:iCs/>
    </w:rPr>
  </w:style>
  <w:style w:type="character" w:styleId="FollowedHyperlink">
    <w:name w:val="FollowedHyperlink"/>
    <w:basedOn w:val="DefaultParagraphFont"/>
    <w:uiPriority w:val="99"/>
    <w:semiHidden/>
    <w:unhideWhenUsed/>
    <w:rsid w:val="005C390B"/>
    <w:rPr>
      <w:color w:val="954F72" w:themeColor="followedHyperlink"/>
      <w:u w:val="single"/>
    </w:rPr>
  </w:style>
  <w:style w:type="character" w:styleId="UnresolvedMention">
    <w:name w:val="Unresolved Mention"/>
    <w:basedOn w:val="DefaultParagraphFont"/>
    <w:uiPriority w:val="99"/>
    <w:semiHidden/>
    <w:unhideWhenUsed/>
    <w:rsid w:val="00466033"/>
    <w:rPr>
      <w:color w:val="605E5C"/>
      <w:shd w:val="clear" w:color="auto" w:fill="E1DFDD"/>
    </w:rPr>
  </w:style>
  <w:style w:type="paragraph" w:customStyle="1" w:styleId="paragraph">
    <w:name w:val="paragraph"/>
    <w:basedOn w:val="Normal"/>
    <w:rsid w:val="00771820"/>
    <w:pPr>
      <w:spacing w:before="100" w:beforeAutospacing="1" w:after="100" w:afterAutospacing="1" w:line="240" w:lineRule="auto"/>
    </w:pPr>
    <w:rPr>
      <w:rFonts w:ascii="Calibri" w:eastAsia="Times New Roman" w:hAnsi="Calibri" w:cs="Calibri"/>
      <w:lang w:eastAsia="en-GB"/>
    </w:rPr>
  </w:style>
  <w:style w:type="character" w:customStyle="1" w:styleId="normaltextrun">
    <w:name w:val="normaltextrun"/>
    <w:basedOn w:val="DefaultParagraphFont"/>
    <w:rsid w:val="00771820"/>
  </w:style>
  <w:style w:type="character" w:customStyle="1" w:styleId="eop">
    <w:name w:val="eop"/>
    <w:basedOn w:val="DefaultParagraphFont"/>
    <w:rsid w:val="00771820"/>
  </w:style>
  <w:style w:type="paragraph" w:styleId="BalloonText">
    <w:name w:val="Balloon Text"/>
    <w:basedOn w:val="Normal"/>
    <w:link w:val="BalloonTextChar"/>
    <w:uiPriority w:val="99"/>
    <w:semiHidden/>
    <w:unhideWhenUsed/>
    <w:rsid w:val="00E856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5622"/>
    <w:rPr>
      <w:rFonts w:ascii="Segoe UI" w:hAnsi="Segoe UI" w:cs="Segoe UI"/>
      <w:sz w:val="18"/>
      <w:szCs w:val="18"/>
    </w:rPr>
  </w:style>
  <w:style w:type="character" w:styleId="CommentReference">
    <w:name w:val="annotation reference"/>
    <w:basedOn w:val="DefaultParagraphFont"/>
    <w:uiPriority w:val="99"/>
    <w:semiHidden/>
    <w:unhideWhenUsed/>
    <w:rsid w:val="0037041F"/>
    <w:rPr>
      <w:sz w:val="16"/>
      <w:szCs w:val="16"/>
    </w:rPr>
  </w:style>
  <w:style w:type="paragraph" w:styleId="CommentText">
    <w:name w:val="annotation text"/>
    <w:basedOn w:val="Normal"/>
    <w:link w:val="CommentTextChar"/>
    <w:uiPriority w:val="99"/>
    <w:semiHidden/>
    <w:unhideWhenUsed/>
    <w:rsid w:val="0037041F"/>
    <w:pPr>
      <w:spacing w:line="240" w:lineRule="auto"/>
    </w:pPr>
    <w:rPr>
      <w:sz w:val="20"/>
      <w:szCs w:val="20"/>
    </w:rPr>
  </w:style>
  <w:style w:type="character" w:customStyle="1" w:styleId="CommentTextChar">
    <w:name w:val="Comment Text Char"/>
    <w:basedOn w:val="DefaultParagraphFont"/>
    <w:link w:val="CommentText"/>
    <w:uiPriority w:val="99"/>
    <w:semiHidden/>
    <w:rsid w:val="0037041F"/>
    <w:rPr>
      <w:sz w:val="20"/>
      <w:szCs w:val="20"/>
    </w:rPr>
  </w:style>
  <w:style w:type="paragraph" w:styleId="CommentSubject">
    <w:name w:val="annotation subject"/>
    <w:basedOn w:val="CommentText"/>
    <w:next w:val="CommentText"/>
    <w:link w:val="CommentSubjectChar"/>
    <w:uiPriority w:val="99"/>
    <w:semiHidden/>
    <w:unhideWhenUsed/>
    <w:rsid w:val="0037041F"/>
    <w:rPr>
      <w:b/>
      <w:bCs/>
    </w:rPr>
  </w:style>
  <w:style w:type="character" w:customStyle="1" w:styleId="CommentSubjectChar">
    <w:name w:val="Comment Subject Char"/>
    <w:basedOn w:val="CommentTextChar"/>
    <w:link w:val="CommentSubject"/>
    <w:uiPriority w:val="99"/>
    <w:semiHidden/>
    <w:rsid w:val="0037041F"/>
    <w:rPr>
      <w:b/>
      <w:bCs/>
      <w:sz w:val="20"/>
      <w:szCs w:val="20"/>
    </w:rPr>
  </w:style>
  <w:style w:type="paragraph" w:styleId="Revision">
    <w:name w:val="Revision"/>
    <w:hidden/>
    <w:uiPriority w:val="99"/>
    <w:semiHidden/>
    <w:rsid w:val="0084663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78259">
      <w:bodyDiv w:val="1"/>
      <w:marLeft w:val="0"/>
      <w:marRight w:val="0"/>
      <w:marTop w:val="0"/>
      <w:marBottom w:val="0"/>
      <w:divBdr>
        <w:top w:val="none" w:sz="0" w:space="0" w:color="auto"/>
        <w:left w:val="none" w:sz="0" w:space="0" w:color="auto"/>
        <w:bottom w:val="none" w:sz="0" w:space="0" w:color="auto"/>
        <w:right w:val="none" w:sz="0" w:space="0" w:color="auto"/>
      </w:divBdr>
    </w:div>
    <w:div w:id="29843670">
      <w:bodyDiv w:val="1"/>
      <w:marLeft w:val="0"/>
      <w:marRight w:val="0"/>
      <w:marTop w:val="0"/>
      <w:marBottom w:val="0"/>
      <w:divBdr>
        <w:top w:val="none" w:sz="0" w:space="0" w:color="auto"/>
        <w:left w:val="none" w:sz="0" w:space="0" w:color="auto"/>
        <w:bottom w:val="none" w:sz="0" w:space="0" w:color="auto"/>
        <w:right w:val="none" w:sz="0" w:space="0" w:color="auto"/>
      </w:divBdr>
    </w:div>
    <w:div w:id="64496800">
      <w:bodyDiv w:val="1"/>
      <w:marLeft w:val="0"/>
      <w:marRight w:val="0"/>
      <w:marTop w:val="0"/>
      <w:marBottom w:val="0"/>
      <w:divBdr>
        <w:top w:val="none" w:sz="0" w:space="0" w:color="auto"/>
        <w:left w:val="none" w:sz="0" w:space="0" w:color="auto"/>
        <w:bottom w:val="none" w:sz="0" w:space="0" w:color="auto"/>
        <w:right w:val="none" w:sz="0" w:space="0" w:color="auto"/>
      </w:divBdr>
    </w:div>
    <w:div w:id="106239623">
      <w:bodyDiv w:val="1"/>
      <w:marLeft w:val="0"/>
      <w:marRight w:val="0"/>
      <w:marTop w:val="0"/>
      <w:marBottom w:val="0"/>
      <w:divBdr>
        <w:top w:val="none" w:sz="0" w:space="0" w:color="auto"/>
        <w:left w:val="none" w:sz="0" w:space="0" w:color="auto"/>
        <w:bottom w:val="none" w:sz="0" w:space="0" w:color="auto"/>
        <w:right w:val="none" w:sz="0" w:space="0" w:color="auto"/>
      </w:divBdr>
    </w:div>
    <w:div w:id="119226815">
      <w:bodyDiv w:val="1"/>
      <w:marLeft w:val="0"/>
      <w:marRight w:val="0"/>
      <w:marTop w:val="0"/>
      <w:marBottom w:val="0"/>
      <w:divBdr>
        <w:top w:val="none" w:sz="0" w:space="0" w:color="auto"/>
        <w:left w:val="none" w:sz="0" w:space="0" w:color="auto"/>
        <w:bottom w:val="none" w:sz="0" w:space="0" w:color="auto"/>
        <w:right w:val="none" w:sz="0" w:space="0" w:color="auto"/>
      </w:divBdr>
    </w:div>
    <w:div w:id="138961774">
      <w:bodyDiv w:val="1"/>
      <w:marLeft w:val="0"/>
      <w:marRight w:val="0"/>
      <w:marTop w:val="0"/>
      <w:marBottom w:val="0"/>
      <w:divBdr>
        <w:top w:val="none" w:sz="0" w:space="0" w:color="auto"/>
        <w:left w:val="none" w:sz="0" w:space="0" w:color="auto"/>
        <w:bottom w:val="none" w:sz="0" w:space="0" w:color="auto"/>
        <w:right w:val="none" w:sz="0" w:space="0" w:color="auto"/>
      </w:divBdr>
    </w:div>
    <w:div w:id="169372893">
      <w:bodyDiv w:val="1"/>
      <w:marLeft w:val="0"/>
      <w:marRight w:val="0"/>
      <w:marTop w:val="0"/>
      <w:marBottom w:val="0"/>
      <w:divBdr>
        <w:top w:val="none" w:sz="0" w:space="0" w:color="auto"/>
        <w:left w:val="none" w:sz="0" w:space="0" w:color="auto"/>
        <w:bottom w:val="none" w:sz="0" w:space="0" w:color="auto"/>
        <w:right w:val="none" w:sz="0" w:space="0" w:color="auto"/>
      </w:divBdr>
    </w:div>
    <w:div w:id="178659721">
      <w:bodyDiv w:val="1"/>
      <w:marLeft w:val="0"/>
      <w:marRight w:val="0"/>
      <w:marTop w:val="0"/>
      <w:marBottom w:val="0"/>
      <w:divBdr>
        <w:top w:val="none" w:sz="0" w:space="0" w:color="auto"/>
        <w:left w:val="none" w:sz="0" w:space="0" w:color="auto"/>
        <w:bottom w:val="none" w:sz="0" w:space="0" w:color="auto"/>
        <w:right w:val="none" w:sz="0" w:space="0" w:color="auto"/>
      </w:divBdr>
    </w:div>
    <w:div w:id="189295031">
      <w:bodyDiv w:val="1"/>
      <w:marLeft w:val="0"/>
      <w:marRight w:val="0"/>
      <w:marTop w:val="0"/>
      <w:marBottom w:val="0"/>
      <w:divBdr>
        <w:top w:val="none" w:sz="0" w:space="0" w:color="auto"/>
        <w:left w:val="none" w:sz="0" w:space="0" w:color="auto"/>
        <w:bottom w:val="none" w:sz="0" w:space="0" w:color="auto"/>
        <w:right w:val="none" w:sz="0" w:space="0" w:color="auto"/>
      </w:divBdr>
    </w:div>
    <w:div w:id="234513913">
      <w:bodyDiv w:val="1"/>
      <w:marLeft w:val="0"/>
      <w:marRight w:val="0"/>
      <w:marTop w:val="0"/>
      <w:marBottom w:val="0"/>
      <w:divBdr>
        <w:top w:val="none" w:sz="0" w:space="0" w:color="auto"/>
        <w:left w:val="none" w:sz="0" w:space="0" w:color="auto"/>
        <w:bottom w:val="none" w:sz="0" w:space="0" w:color="auto"/>
        <w:right w:val="none" w:sz="0" w:space="0" w:color="auto"/>
      </w:divBdr>
    </w:div>
    <w:div w:id="257257169">
      <w:bodyDiv w:val="1"/>
      <w:marLeft w:val="0"/>
      <w:marRight w:val="0"/>
      <w:marTop w:val="0"/>
      <w:marBottom w:val="0"/>
      <w:divBdr>
        <w:top w:val="none" w:sz="0" w:space="0" w:color="auto"/>
        <w:left w:val="none" w:sz="0" w:space="0" w:color="auto"/>
        <w:bottom w:val="none" w:sz="0" w:space="0" w:color="auto"/>
        <w:right w:val="none" w:sz="0" w:space="0" w:color="auto"/>
      </w:divBdr>
    </w:div>
    <w:div w:id="286006288">
      <w:bodyDiv w:val="1"/>
      <w:marLeft w:val="0"/>
      <w:marRight w:val="0"/>
      <w:marTop w:val="0"/>
      <w:marBottom w:val="0"/>
      <w:divBdr>
        <w:top w:val="none" w:sz="0" w:space="0" w:color="auto"/>
        <w:left w:val="none" w:sz="0" w:space="0" w:color="auto"/>
        <w:bottom w:val="none" w:sz="0" w:space="0" w:color="auto"/>
        <w:right w:val="none" w:sz="0" w:space="0" w:color="auto"/>
      </w:divBdr>
    </w:div>
    <w:div w:id="293562458">
      <w:bodyDiv w:val="1"/>
      <w:marLeft w:val="0"/>
      <w:marRight w:val="0"/>
      <w:marTop w:val="0"/>
      <w:marBottom w:val="0"/>
      <w:divBdr>
        <w:top w:val="none" w:sz="0" w:space="0" w:color="auto"/>
        <w:left w:val="none" w:sz="0" w:space="0" w:color="auto"/>
        <w:bottom w:val="none" w:sz="0" w:space="0" w:color="auto"/>
        <w:right w:val="none" w:sz="0" w:space="0" w:color="auto"/>
      </w:divBdr>
    </w:div>
    <w:div w:id="337123745">
      <w:bodyDiv w:val="1"/>
      <w:marLeft w:val="0"/>
      <w:marRight w:val="0"/>
      <w:marTop w:val="0"/>
      <w:marBottom w:val="0"/>
      <w:divBdr>
        <w:top w:val="none" w:sz="0" w:space="0" w:color="auto"/>
        <w:left w:val="none" w:sz="0" w:space="0" w:color="auto"/>
        <w:bottom w:val="none" w:sz="0" w:space="0" w:color="auto"/>
        <w:right w:val="none" w:sz="0" w:space="0" w:color="auto"/>
      </w:divBdr>
    </w:div>
    <w:div w:id="357239657">
      <w:bodyDiv w:val="1"/>
      <w:marLeft w:val="0"/>
      <w:marRight w:val="0"/>
      <w:marTop w:val="0"/>
      <w:marBottom w:val="0"/>
      <w:divBdr>
        <w:top w:val="none" w:sz="0" w:space="0" w:color="auto"/>
        <w:left w:val="none" w:sz="0" w:space="0" w:color="auto"/>
        <w:bottom w:val="none" w:sz="0" w:space="0" w:color="auto"/>
        <w:right w:val="none" w:sz="0" w:space="0" w:color="auto"/>
      </w:divBdr>
    </w:div>
    <w:div w:id="358163746">
      <w:bodyDiv w:val="1"/>
      <w:marLeft w:val="0"/>
      <w:marRight w:val="0"/>
      <w:marTop w:val="0"/>
      <w:marBottom w:val="0"/>
      <w:divBdr>
        <w:top w:val="none" w:sz="0" w:space="0" w:color="auto"/>
        <w:left w:val="none" w:sz="0" w:space="0" w:color="auto"/>
        <w:bottom w:val="none" w:sz="0" w:space="0" w:color="auto"/>
        <w:right w:val="none" w:sz="0" w:space="0" w:color="auto"/>
      </w:divBdr>
    </w:div>
    <w:div w:id="359285049">
      <w:bodyDiv w:val="1"/>
      <w:marLeft w:val="0"/>
      <w:marRight w:val="0"/>
      <w:marTop w:val="0"/>
      <w:marBottom w:val="0"/>
      <w:divBdr>
        <w:top w:val="none" w:sz="0" w:space="0" w:color="auto"/>
        <w:left w:val="none" w:sz="0" w:space="0" w:color="auto"/>
        <w:bottom w:val="none" w:sz="0" w:space="0" w:color="auto"/>
        <w:right w:val="none" w:sz="0" w:space="0" w:color="auto"/>
      </w:divBdr>
    </w:div>
    <w:div w:id="462499607">
      <w:bodyDiv w:val="1"/>
      <w:marLeft w:val="0"/>
      <w:marRight w:val="0"/>
      <w:marTop w:val="0"/>
      <w:marBottom w:val="0"/>
      <w:divBdr>
        <w:top w:val="none" w:sz="0" w:space="0" w:color="auto"/>
        <w:left w:val="none" w:sz="0" w:space="0" w:color="auto"/>
        <w:bottom w:val="none" w:sz="0" w:space="0" w:color="auto"/>
        <w:right w:val="none" w:sz="0" w:space="0" w:color="auto"/>
      </w:divBdr>
    </w:div>
    <w:div w:id="467478194">
      <w:bodyDiv w:val="1"/>
      <w:marLeft w:val="0"/>
      <w:marRight w:val="0"/>
      <w:marTop w:val="0"/>
      <w:marBottom w:val="0"/>
      <w:divBdr>
        <w:top w:val="none" w:sz="0" w:space="0" w:color="auto"/>
        <w:left w:val="none" w:sz="0" w:space="0" w:color="auto"/>
        <w:bottom w:val="none" w:sz="0" w:space="0" w:color="auto"/>
        <w:right w:val="none" w:sz="0" w:space="0" w:color="auto"/>
      </w:divBdr>
    </w:div>
    <w:div w:id="474638702">
      <w:bodyDiv w:val="1"/>
      <w:marLeft w:val="0"/>
      <w:marRight w:val="0"/>
      <w:marTop w:val="0"/>
      <w:marBottom w:val="0"/>
      <w:divBdr>
        <w:top w:val="none" w:sz="0" w:space="0" w:color="auto"/>
        <w:left w:val="none" w:sz="0" w:space="0" w:color="auto"/>
        <w:bottom w:val="none" w:sz="0" w:space="0" w:color="auto"/>
        <w:right w:val="none" w:sz="0" w:space="0" w:color="auto"/>
      </w:divBdr>
    </w:div>
    <w:div w:id="477499708">
      <w:bodyDiv w:val="1"/>
      <w:marLeft w:val="0"/>
      <w:marRight w:val="0"/>
      <w:marTop w:val="0"/>
      <w:marBottom w:val="0"/>
      <w:divBdr>
        <w:top w:val="none" w:sz="0" w:space="0" w:color="auto"/>
        <w:left w:val="none" w:sz="0" w:space="0" w:color="auto"/>
        <w:bottom w:val="none" w:sz="0" w:space="0" w:color="auto"/>
        <w:right w:val="none" w:sz="0" w:space="0" w:color="auto"/>
      </w:divBdr>
    </w:div>
    <w:div w:id="499466209">
      <w:bodyDiv w:val="1"/>
      <w:marLeft w:val="0"/>
      <w:marRight w:val="0"/>
      <w:marTop w:val="0"/>
      <w:marBottom w:val="0"/>
      <w:divBdr>
        <w:top w:val="none" w:sz="0" w:space="0" w:color="auto"/>
        <w:left w:val="none" w:sz="0" w:space="0" w:color="auto"/>
        <w:bottom w:val="none" w:sz="0" w:space="0" w:color="auto"/>
        <w:right w:val="none" w:sz="0" w:space="0" w:color="auto"/>
      </w:divBdr>
    </w:div>
    <w:div w:id="504634533">
      <w:bodyDiv w:val="1"/>
      <w:marLeft w:val="0"/>
      <w:marRight w:val="0"/>
      <w:marTop w:val="0"/>
      <w:marBottom w:val="0"/>
      <w:divBdr>
        <w:top w:val="none" w:sz="0" w:space="0" w:color="auto"/>
        <w:left w:val="none" w:sz="0" w:space="0" w:color="auto"/>
        <w:bottom w:val="none" w:sz="0" w:space="0" w:color="auto"/>
        <w:right w:val="none" w:sz="0" w:space="0" w:color="auto"/>
      </w:divBdr>
    </w:div>
    <w:div w:id="563294206">
      <w:bodyDiv w:val="1"/>
      <w:marLeft w:val="0"/>
      <w:marRight w:val="0"/>
      <w:marTop w:val="0"/>
      <w:marBottom w:val="0"/>
      <w:divBdr>
        <w:top w:val="none" w:sz="0" w:space="0" w:color="auto"/>
        <w:left w:val="none" w:sz="0" w:space="0" w:color="auto"/>
        <w:bottom w:val="none" w:sz="0" w:space="0" w:color="auto"/>
        <w:right w:val="none" w:sz="0" w:space="0" w:color="auto"/>
      </w:divBdr>
    </w:div>
    <w:div w:id="565335944">
      <w:bodyDiv w:val="1"/>
      <w:marLeft w:val="0"/>
      <w:marRight w:val="0"/>
      <w:marTop w:val="0"/>
      <w:marBottom w:val="0"/>
      <w:divBdr>
        <w:top w:val="none" w:sz="0" w:space="0" w:color="auto"/>
        <w:left w:val="none" w:sz="0" w:space="0" w:color="auto"/>
        <w:bottom w:val="none" w:sz="0" w:space="0" w:color="auto"/>
        <w:right w:val="none" w:sz="0" w:space="0" w:color="auto"/>
      </w:divBdr>
    </w:div>
    <w:div w:id="574513788">
      <w:bodyDiv w:val="1"/>
      <w:marLeft w:val="0"/>
      <w:marRight w:val="0"/>
      <w:marTop w:val="0"/>
      <w:marBottom w:val="0"/>
      <w:divBdr>
        <w:top w:val="none" w:sz="0" w:space="0" w:color="auto"/>
        <w:left w:val="none" w:sz="0" w:space="0" w:color="auto"/>
        <w:bottom w:val="none" w:sz="0" w:space="0" w:color="auto"/>
        <w:right w:val="none" w:sz="0" w:space="0" w:color="auto"/>
      </w:divBdr>
    </w:div>
    <w:div w:id="643193392">
      <w:bodyDiv w:val="1"/>
      <w:marLeft w:val="0"/>
      <w:marRight w:val="0"/>
      <w:marTop w:val="0"/>
      <w:marBottom w:val="0"/>
      <w:divBdr>
        <w:top w:val="none" w:sz="0" w:space="0" w:color="auto"/>
        <w:left w:val="none" w:sz="0" w:space="0" w:color="auto"/>
        <w:bottom w:val="none" w:sz="0" w:space="0" w:color="auto"/>
        <w:right w:val="none" w:sz="0" w:space="0" w:color="auto"/>
      </w:divBdr>
    </w:div>
    <w:div w:id="671680603">
      <w:bodyDiv w:val="1"/>
      <w:marLeft w:val="0"/>
      <w:marRight w:val="0"/>
      <w:marTop w:val="0"/>
      <w:marBottom w:val="0"/>
      <w:divBdr>
        <w:top w:val="none" w:sz="0" w:space="0" w:color="auto"/>
        <w:left w:val="none" w:sz="0" w:space="0" w:color="auto"/>
        <w:bottom w:val="none" w:sz="0" w:space="0" w:color="auto"/>
        <w:right w:val="none" w:sz="0" w:space="0" w:color="auto"/>
      </w:divBdr>
    </w:div>
    <w:div w:id="672610196">
      <w:bodyDiv w:val="1"/>
      <w:marLeft w:val="0"/>
      <w:marRight w:val="0"/>
      <w:marTop w:val="0"/>
      <w:marBottom w:val="0"/>
      <w:divBdr>
        <w:top w:val="none" w:sz="0" w:space="0" w:color="auto"/>
        <w:left w:val="none" w:sz="0" w:space="0" w:color="auto"/>
        <w:bottom w:val="none" w:sz="0" w:space="0" w:color="auto"/>
        <w:right w:val="none" w:sz="0" w:space="0" w:color="auto"/>
      </w:divBdr>
    </w:div>
    <w:div w:id="673873521">
      <w:bodyDiv w:val="1"/>
      <w:marLeft w:val="0"/>
      <w:marRight w:val="0"/>
      <w:marTop w:val="0"/>
      <w:marBottom w:val="0"/>
      <w:divBdr>
        <w:top w:val="none" w:sz="0" w:space="0" w:color="auto"/>
        <w:left w:val="none" w:sz="0" w:space="0" w:color="auto"/>
        <w:bottom w:val="none" w:sz="0" w:space="0" w:color="auto"/>
        <w:right w:val="none" w:sz="0" w:space="0" w:color="auto"/>
      </w:divBdr>
    </w:div>
    <w:div w:id="694885744">
      <w:bodyDiv w:val="1"/>
      <w:marLeft w:val="0"/>
      <w:marRight w:val="0"/>
      <w:marTop w:val="0"/>
      <w:marBottom w:val="0"/>
      <w:divBdr>
        <w:top w:val="none" w:sz="0" w:space="0" w:color="auto"/>
        <w:left w:val="none" w:sz="0" w:space="0" w:color="auto"/>
        <w:bottom w:val="none" w:sz="0" w:space="0" w:color="auto"/>
        <w:right w:val="none" w:sz="0" w:space="0" w:color="auto"/>
      </w:divBdr>
    </w:div>
    <w:div w:id="696275927">
      <w:bodyDiv w:val="1"/>
      <w:marLeft w:val="0"/>
      <w:marRight w:val="0"/>
      <w:marTop w:val="0"/>
      <w:marBottom w:val="0"/>
      <w:divBdr>
        <w:top w:val="none" w:sz="0" w:space="0" w:color="auto"/>
        <w:left w:val="none" w:sz="0" w:space="0" w:color="auto"/>
        <w:bottom w:val="none" w:sz="0" w:space="0" w:color="auto"/>
        <w:right w:val="none" w:sz="0" w:space="0" w:color="auto"/>
      </w:divBdr>
    </w:div>
    <w:div w:id="743260259">
      <w:bodyDiv w:val="1"/>
      <w:marLeft w:val="0"/>
      <w:marRight w:val="0"/>
      <w:marTop w:val="0"/>
      <w:marBottom w:val="0"/>
      <w:divBdr>
        <w:top w:val="none" w:sz="0" w:space="0" w:color="auto"/>
        <w:left w:val="none" w:sz="0" w:space="0" w:color="auto"/>
        <w:bottom w:val="none" w:sz="0" w:space="0" w:color="auto"/>
        <w:right w:val="none" w:sz="0" w:space="0" w:color="auto"/>
      </w:divBdr>
    </w:div>
    <w:div w:id="779842111">
      <w:bodyDiv w:val="1"/>
      <w:marLeft w:val="0"/>
      <w:marRight w:val="0"/>
      <w:marTop w:val="0"/>
      <w:marBottom w:val="0"/>
      <w:divBdr>
        <w:top w:val="none" w:sz="0" w:space="0" w:color="auto"/>
        <w:left w:val="none" w:sz="0" w:space="0" w:color="auto"/>
        <w:bottom w:val="none" w:sz="0" w:space="0" w:color="auto"/>
        <w:right w:val="none" w:sz="0" w:space="0" w:color="auto"/>
      </w:divBdr>
    </w:div>
    <w:div w:id="819079510">
      <w:bodyDiv w:val="1"/>
      <w:marLeft w:val="0"/>
      <w:marRight w:val="0"/>
      <w:marTop w:val="0"/>
      <w:marBottom w:val="0"/>
      <w:divBdr>
        <w:top w:val="none" w:sz="0" w:space="0" w:color="auto"/>
        <w:left w:val="none" w:sz="0" w:space="0" w:color="auto"/>
        <w:bottom w:val="none" w:sz="0" w:space="0" w:color="auto"/>
        <w:right w:val="none" w:sz="0" w:space="0" w:color="auto"/>
      </w:divBdr>
    </w:div>
    <w:div w:id="820851768">
      <w:bodyDiv w:val="1"/>
      <w:marLeft w:val="0"/>
      <w:marRight w:val="0"/>
      <w:marTop w:val="0"/>
      <w:marBottom w:val="0"/>
      <w:divBdr>
        <w:top w:val="none" w:sz="0" w:space="0" w:color="auto"/>
        <w:left w:val="none" w:sz="0" w:space="0" w:color="auto"/>
        <w:bottom w:val="none" w:sz="0" w:space="0" w:color="auto"/>
        <w:right w:val="none" w:sz="0" w:space="0" w:color="auto"/>
      </w:divBdr>
    </w:div>
    <w:div w:id="824512512">
      <w:bodyDiv w:val="1"/>
      <w:marLeft w:val="0"/>
      <w:marRight w:val="0"/>
      <w:marTop w:val="0"/>
      <w:marBottom w:val="0"/>
      <w:divBdr>
        <w:top w:val="none" w:sz="0" w:space="0" w:color="auto"/>
        <w:left w:val="none" w:sz="0" w:space="0" w:color="auto"/>
        <w:bottom w:val="none" w:sz="0" w:space="0" w:color="auto"/>
        <w:right w:val="none" w:sz="0" w:space="0" w:color="auto"/>
      </w:divBdr>
    </w:div>
    <w:div w:id="837037002">
      <w:bodyDiv w:val="1"/>
      <w:marLeft w:val="0"/>
      <w:marRight w:val="0"/>
      <w:marTop w:val="0"/>
      <w:marBottom w:val="0"/>
      <w:divBdr>
        <w:top w:val="none" w:sz="0" w:space="0" w:color="auto"/>
        <w:left w:val="none" w:sz="0" w:space="0" w:color="auto"/>
        <w:bottom w:val="none" w:sz="0" w:space="0" w:color="auto"/>
        <w:right w:val="none" w:sz="0" w:space="0" w:color="auto"/>
      </w:divBdr>
    </w:div>
    <w:div w:id="845553059">
      <w:bodyDiv w:val="1"/>
      <w:marLeft w:val="0"/>
      <w:marRight w:val="0"/>
      <w:marTop w:val="0"/>
      <w:marBottom w:val="0"/>
      <w:divBdr>
        <w:top w:val="none" w:sz="0" w:space="0" w:color="auto"/>
        <w:left w:val="none" w:sz="0" w:space="0" w:color="auto"/>
        <w:bottom w:val="none" w:sz="0" w:space="0" w:color="auto"/>
        <w:right w:val="none" w:sz="0" w:space="0" w:color="auto"/>
      </w:divBdr>
    </w:div>
    <w:div w:id="967974106">
      <w:bodyDiv w:val="1"/>
      <w:marLeft w:val="0"/>
      <w:marRight w:val="0"/>
      <w:marTop w:val="0"/>
      <w:marBottom w:val="0"/>
      <w:divBdr>
        <w:top w:val="none" w:sz="0" w:space="0" w:color="auto"/>
        <w:left w:val="none" w:sz="0" w:space="0" w:color="auto"/>
        <w:bottom w:val="none" w:sz="0" w:space="0" w:color="auto"/>
        <w:right w:val="none" w:sz="0" w:space="0" w:color="auto"/>
      </w:divBdr>
    </w:div>
    <w:div w:id="971518752">
      <w:bodyDiv w:val="1"/>
      <w:marLeft w:val="0"/>
      <w:marRight w:val="0"/>
      <w:marTop w:val="0"/>
      <w:marBottom w:val="0"/>
      <w:divBdr>
        <w:top w:val="none" w:sz="0" w:space="0" w:color="auto"/>
        <w:left w:val="none" w:sz="0" w:space="0" w:color="auto"/>
        <w:bottom w:val="none" w:sz="0" w:space="0" w:color="auto"/>
        <w:right w:val="none" w:sz="0" w:space="0" w:color="auto"/>
      </w:divBdr>
    </w:div>
    <w:div w:id="1020164965">
      <w:bodyDiv w:val="1"/>
      <w:marLeft w:val="0"/>
      <w:marRight w:val="0"/>
      <w:marTop w:val="0"/>
      <w:marBottom w:val="0"/>
      <w:divBdr>
        <w:top w:val="none" w:sz="0" w:space="0" w:color="auto"/>
        <w:left w:val="none" w:sz="0" w:space="0" w:color="auto"/>
        <w:bottom w:val="none" w:sz="0" w:space="0" w:color="auto"/>
        <w:right w:val="none" w:sz="0" w:space="0" w:color="auto"/>
      </w:divBdr>
    </w:div>
    <w:div w:id="1037194726">
      <w:bodyDiv w:val="1"/>
      <w:marLeft w:val="0"/>
      <w:marRight w:val="0"/>
      <w:marTop w:val="0"/>
      <w:marBottom w:val="0"/>
      <w:divBdr>
        <w:top w:val="none" w:sz="0" w:space="0" w:color="auto"/>
        <w:left w:val="none" w:sz="0" w:space="0" w:color="auto"/>
        <w:bottom w:val="none" w:sz="0" w:space="0" w:color="auto"/>
        <w:right w:val="none" w:sz="0" w:space="0" w:color="auto"/>
      </w:divBdr>
    </w:div>
    <w:div w:id="1050420760">
      <w:bodyDiv w:val="1"/>
      <w:marLeft w:val="0"/>
      <w:marRight w:val="0"/>
      <w:marTop w:val="0"/>
      <w:marBottom w:val="0"/>
      <w:divBdr>
        <w:top w:val="none" w:sz="0" w:space="0" w:color="auto"/>
        <w:left w:val="none" w:sz="0" w:space="0" w:color="auto"/>
        <w:bottom w:val="none" w:sz="0" w:space="0" w:color="auto"/>
        <w:right w:val="none" w:sz="0" w:space="0" w:color="auto"/>
      </w:divBdr>
    </w:div>
    <w:div w:id="1075083887">
      <w:bodyDiv w:val="1"/>
      <w:marLeft w:val="0"/>
      <w:marRight w:val="0"/>
      <w:marTop w:val="0"/>
      <w:marBottom w:val="0"/>
      <w:divBdr>
        <w:top w:val="none" w:sz="0" w:space="0" w:color="auto"/>
        <w:left w:val="none" w:sz="0" w:space="0" w:color="auto"/>
        <w:bottom w:val="none" w:sz="0" w:space="0" w:color="auto"/>
        <w:right w:val="none" w:sz="0" w:space="0" w:color="auto"/>
      </w:divBdr>
    </w:div>
    <w:div w:id="1081567372">
      <w:bodyDiv w:val="1"/>
      <w:marLeft w:val="0"/>
      <w:marRight w:val="0"/>
      <w:marTop w:val="0"/>
      <w:marBottom w:val="0"/>
      <w:divBdr>
        <w:top w:val="none" w:sz="0" w:space="0" w:color="auto"/>
        <w:left w:val="none" w:sz="0" w:space="0" w:color="auto"/>
        <w:bottom w:val="none" w:sz="0" w:space="0" w:color="auto"/>
        <w:right w:val="none" w:sz="0" w:space="0" w:color="auto"/>
      </w:divBdr>
    </w:div>
    <w:div w:id="1088310686">
      <w:bodyDiv w:val="1"/>
      <w:marLeft w:val="0"/>
      <w:marRight w:val="0"/>
      <w:marTop w:val="0"/>
      <w:marBottom w:val="0"/>
      <w:divBdr>
        <w:top w:val="none" w:sz="0" w:space="0" w:color="auto"/>
        <w:left w:val="none" w:sz="0" w:space="0" w:color="auto"/>
        <w:bottom w:val="none" w:sz="0" w:space="0" w:color="auto"/>
        <w:right w:val="none" w:sz="0" w:space="0" w:color="auto"/>
      </w:divBdr>
    </w:div>
    <w:div w:id="1091664924">
      <w:bodyDiv w:val="1"/>
      <w:marLeft w:val="0"/>
      <w:marRight w:val="0"/>
      <w:marTop w:val="0"/>
      <w:marBottom w:val="0"/>
      <w:divBdr>
        <w:top w:val="none" w:sz="0" w:space="0" w:color="auto"/>
        <w:left w:val="none" w:sz="0" w:space="0" w:color="auto"/>
        <w:bottom w:val="none" w:sz="0" w:space="0" w:color="auto"/>
        <w:right w:val="none" w:sz="0" w:space="0" w:color="auto"/>
      </w:divBdr>
    </w:div>
    <w:div w:id="1103647457">
      <w:bodyDiv w:val="1"/>
      <w:marLeft w:val="0"/>
      <w:marRight w:val="0"/>
      <w:marTop w:val="0"/>
      <w:marBottom w:val="0"/>
      <w:divBdr>
        <w:top w:val="none" w:sz="0" w:space="0" w:color="auto"/>
        <w:left w:val="none" w:sz="0" w:space="0" w:color="auto"/>
        <w:bottom w:val="none" w:sz="0" w:space="0" w:color="auto"/>
        <w:right w:val="none" w:sz="0" w:space="0" w:color="auto"/>
      </w:divBdr>
    </w:div>
    <w:div w:id="1106585651">
      <w:bodyDiv w:val="1"/>
      <w:marLeft w:val="0"/>
      <w:marRight w:val="0"/>
      <w:marTop w:val="0"/>
      <w:marBottom w:val="0"/>
      <w:divBdr>
        <w:top w:val="none" w:sz="0" w:space="0" w:color="auto"/>
        <w:left w:val="none" w:sz="0" w:space="0" w:color="auto"/>
        <w:bottom w:val="none" w:sz="0" w:space="0" w:color="auto"/>
        <w:right w:val="none" w:sz="0" w:space="0" w:color="auto"/>
      </w:divBdr>
    </w:div>
    <w:div w:id="1114441448">
      <w:bodyDiv w:val="1"/>
      <w:marLeft w:val="0"/>
      <w:marRight w:val="0"/>
      <w:marTop w:val="0"/>
      <w:marBottom w:val="0"/>
      <w:divBdr>
        <w:top w:val="none" w:sz="0" w:space="0" w:color="auto"/>
        <w:left w:val="none" w:sz="0" w:space="0" w:color="auto"/>
        <w:bottom w:val="none" w:sz="0" w:space="0" w:color="auto"/>
        <w:right w:val="none" w:sz="0" w:space="0" w:color="auto"/>
      </w:divBdr>
    </w:div>
    <w:div w:id="1133911850">
      <w:bodyDiv w:val="1"/>
      <w:marLeft w:val="0"/>
      <w:marRight w:val="0"/>
      <w:marTop w:val="0"/>
      <w:marBottom w:val="0"/>
      <w:divBdr>
        <w:top w:val="none" w:sz="0" w:space="0" w:color="auto"/>
        <w:left w:val="none" w:sz="0" w:space="0" w:color="auto"/>
        <w:bottom w:val="none" w:sz="0" w:space="0" w:color="auto"/>
        <w:right w:val="none" w:sz="0" w:space="0" w:color="auto"/>
      </w:divBdr>
    </w:div>
    <w:div w:id="1134252038">
      <w:bodyDiv w:val="1"/>
      <w:marLeft w:val="0"/>
      <w:marRight w:val="0"/>
      <w:marTop w:val="0"/>
      <w:marBottom w:val="0"/>
      <w:divBdr>
        <w:top w:val="none" w:sz="0" w:space="0" w:color="auto"/>
        <w:left w:val="none" w:sz="0" w:space="0" w:color="auto"/>
        <w:bottom w:val="none" w:sz="0" w:space="0" w:color="auto"/>
        <w:right w:val="none" w:sz="0" w:space="0" w:color="auto"/>
      </w:divBdr>
    </w:div>
    <w:div w:id="1169557814">
      <w:bodyDiv w:val="1"/>
      <w:marLeft w:val="0"/>
      <w:marRight w:val="0"/>
      <w:marTop w:val="0"/>
      <w:marBottom w:val="0"/>
      <w:divBdr>
        <w:top w:val="none" w:sz="0" w:space="0" w:color="auto"/>
        <w:left w:val="none" w:sz="0" w:space="0" w:color="auto"/>
        <w:bottom w:val="none" w:sz="0" w:space="0" w:color="auto"/>
        <w:right w:val="none" w:sz="0" w:space="0" w:color="auto"/>
      </w:divBdr>
    </w:div>
    <w:div w:id="1217932466">
      <w:bodyDiv w:val="1"/>
      <w:marLeft w:val="0"/>
      <w:marRight w:val="0"/>
      <w:marTop w:val="0"/>
      <w:marBottom w:val="0"/>
      <w:divBdr>
        <w:top w:val="none" w:sz="0" w:space="0" w:color="auto"/>
        <w:left w:val="none" w:sz="0" w:space="0" w:color="auto"/>
        <w:bottom w:val="none" w:sz="0" w:space="0" w:color="auto"/>
        <w:right w:val="none" w:sz="0" w:space="0" w:color="auto"/>
      </w:divBdr>
    </w:div>
    <w:div w:id="1223979924">
      <w:bodyDiv w:val="1"/>
      <w:marLeft w:val="0"/>
      <w:marRight w:val="0"/>
      <w:marTop w:val="0"/>
      <w:marBottom w:val="0"/>
      <w:divBdr>
        <w:top w:val="none" w:sz="0" w:space="0" w:color="auto"/>
        <w:left w:val="none" w:sz="0" w:space="0" w:color="auto"/>
        <w:bottom w:val="none" w:sz="0" w:space="0" w:color="auto"/>
        <w:right w:val="none" w:sz="0" w:space="0" w:color="auto"/>
      </w:divBdr>
    </w:div>
    <w:div w:id="1226339205">
      <w:bodyDiv w:val="1"/>
      <w:marLeft w:val="0"/>
      <w:marRight w:val="0"/>
      <w:marTop w:val="0"/>
      <w:marBottom w:val="0"/>
      <w:divBdr>
        <w:top w:val="none" w:sz="0" w:space="0" w:color="auto"/>
        <w:left w:val="none" w:sz="0" w:space="0" w:color="auto"/>
        <w:bottom w:val="none" w:sz="0" w:space="0" w:color="auto"/>
        <w:right w:val="none" w:sz="0" w:space="0" w:color="auto"/>
      </w:divBdr>
    </w:div>
    <w:div w:id="1230505143">
      <w:bodyDiv w:val="1"/>
      <w:marLeft w:val="0"/>
      <w:marRight w:val="0"/>
      <w:marTop w:val="0"/>
      <w:marBottom w:val="0"/>
      <w:divBdr>
        <w:top w:val="none" w:sz="0" w:space="0" w:color="auto"/>
        <w:left w:val="none" w:sz="0" w:space="0" w:color="auto"/>
        <w:bottom w:val="none" w:sz="0" w:space="0" w:color="auto"/>
        <w:right w:val="none" w:sz="0" w:space="0" w:color="auto"/>
      </w:divBdr>
    </w:div>
    <w:div w:id="1259410313">
      <w:bodyDiv w:val="1"/>
      <w:marLeft w:val="0"/>
      <w:marRight w:val="0"/>
      <w:marTop w:val="0"/>
      <w:marBottom w:val="0"/>
      <w:divBdr>
        <w:top w:val="none" w:sz="0" w:space="0" w:color="auto"/>
        <w:left w:val="none" w:sz="0" w:space="0" w:color="auto"/>
        <w:bottom w:val="none" w:sz="0" w:space="0" w:color="auto"/>
        <w:right w:val="none" w:sz="0" w:space="0" w:color="auto"/>
      </w:divBdr>
    </w:div>
    <w:div w:id="1281452444">
      <w:bodyDiv w:val="1"/>
      <w:marLeft w:val="0"/>
      <w:marRight w:val="0"/>
      <w:marTop w:val="0"/>
      <w:marBottom w:val="0"/>
      <w:divBdr>
        <w:top w:val="none" w:sz="0" w:space="0" w:color="auto"/>
        <w:left w:val="none" w:sz="0" w:space="0" w:color="auto"/>
        <w:bottom w:val="none" w:sz="0" w:space="0" w:color="auto"/>
        <w:right w:val="none" w:sz="0" w:space="0" w:color="auto"/>
      </w:divBdr>
    </w:div>
    <w:div w:id="1310554662">
      <w:bodyDiv w:val="1"/>
      <w:marLeft w:val="0"/>
      <w:marRight w:val="0"/>
      <w:marTop w:val="0"/>
      <w:marBottom w:val="0"/>
      <w:divBdr>
        <w:top w:val="none" w:sz="0" w:space="0" w:color="auto"/>
        <w:left w:val="none" w:sz="0" w:space="0" w:color="auto"/>
        <w:bottom w:val="none" w:sz="0" w:space="0" w:color="auto"/>
        <w:right w:val="none" w:sz="0" w:space="0" w:color="auto"/>
      </w:divBdr>
    </w:div>
    <w:div w:id="1314137223">
      <w:bodyDiv w:val="1"/>
      <w:marLeft w:val="0"/>
      <w:marRight w:val="0"/>
      <w:marTop w:val="0"/>
      <w:marBottom w:val="0"/>
      <w:divBdr>
        <w:top w:val="none" w:sz="0" w:space="0" w:color="auto"/>
        <w:left w:val="none" w:sz="0" w:space="0" w:color="auto"/>
        <w:bottom w:val="none" w:sz="0" w:space="0" w:color="auto"/>
        <w:right w:val="none" w:sz="0" w:space="0" w:color="auto"/>
      </w:divBdr>
    </w:div>
    <w:div w:id="1350569897">
      <w:bodyDiv w:val="1"/>
      <w:marLeft w:val="0"/>
      <w:marRight w:val="0"/>
      <w:marTop w:val="0"/>
      <w:marBottom w:val="0"/>
      <w:divBdr>
        <w:top w:val="none" w:sz="0" w:space="0" w:color="auto"/>
        <w:left w:val="none" w:sz="0" w:space="0" w:color="auto"/>
        <w:bottom w:val="none" w:sz="0" w:space="0" w:color="auto"/>
        <w:right w:val="none" w:sz="0" w:space="0" w:color="auto"/>
      </w:divBdr>
    </w:div>
    <w:div w:id="1476098969">
      <w:bodyDiv w:val="1"/>
      <w:marLeft w:val="0"/>
      <w:marRight w:val="0"/>
      <w:marTop w:val="0"/>
      <w:marBottom w:val="0"/>
      <w:divBdr>
        <w:top w:val="none" w:sz="0" w:space="0" w:color="auto"/>
        <w:left w:val="none" w:sz="0" w:space="0" w:color="auto"/>
        <w:bottom w:val="none" w:sz="0" w:space="0" w:color="auto"/>
        <w:right w:val="none" w:sz="0" w:space="0" w:color="auto"/>
      </w:divBdr>
    </w:div>
    <w:div w:id="1503935658">
      <w:bodyDiv w:val="1"/>
      <w:marLeft w:val="0"/>
      <w:marRight w:val="0"/>
      <w:marTop w:val="0"/>
      <w:marBottom w:val="0"/>
      <w:divBdr>
        <w:top w:val="none" w:sz="0" w:space="0" w:color="auto"/>
        <w:left w:val="none" w:sz="0" w:space="0" w:color="auto"/>
        <w:bottom w:val="none" w:sz="0" w:space="0" w:color="auto"/>
        <w:right w:val="none" w:sz="0" w:space="0" w:color="auto"/>
      </w:divBdr>
    </w:div>
    <w:div w:id="1517570774">
      <w:bodyDiv w:val="1"/>
      <w:marLeft w:val="0"/>
      <w:marRight w:val="0"/>
      <w:marTop w:val="0"/>
      <w:marBottom w:val="0"/>
      <w:divBdr>
        <w:top w:val="none" w:sz="0" w:space="0" w:color="auto"/>
        <w:left w:val="none" w:sz="0" w:space="0" w:color="auto"/>
        <w:bottom w:val="none" w:sz="0" w:space="0" w:color="auto"/>
        <w:right w:val="none" w:sz="0" w:space="0" w:color="auto"/>
      </w:divBdr>
    </w:div>
    <w:div w:id="1560751793">
      <w:bodyDiv w:val="1"/>
      <w:marLeft w:val="0"/>
      <w:marRight w:val="0"/>
      <w:marTop w:val="0"/>
      <w:marBottom w:val="0"/>
      <w:divBdr>
        <w:top w:val="none" w:sz="0" w:space="0" w:color="auto"/>
        <w:left w:val="none" w:sz="0" w:space="0" w:color="auto"/>
        <w:bottom w:val="none" w:sz="0" w:space="0" w:color="auto"/>
        <w:right w:val="none" w:sz="0" w:space="0" w:color="auto"/>
      </w:divBdr>
    </w:div>
    <w:div w:id="1571188444">
      <w:bodyDiv w:val="1"/>
      <w:marLeft w:val="0"/>
      <w:marRight w:val="0"/>
      <w:marTop w:val="0"/>
      <w:marBottom w:val="0"/>
      <w:divBdr>
        <w:top w:val="none" w:sz="0" w:space="0" w:color="auto"/>
        <w:left w:val="none" w:sz="0" w:space="0" w:color="auto"/>
        <w:bottom w:val="none" w:sz="0" w:space="0" w:color="auto"/>
        <w:right w:val="none" w:sz="0" w:space="0" w:color="auto"/>
      </w:divBdr>
    </w:div>
    <w:div w:id="1645086214">
      <w:bodyDiv w:val="1"/>
      <w:marLeft w:val="0"/>
      <w:marRight w:val="0"/>
      <w:marTop w:val="0"/>
      <w:marBottom w:val="0"/>
      <w:divBdr>
        <w:top w:val="none" w:sz="0" w:space="0" w:color="auto"/>
        <w:left w:val="none" w:sz="0" w:space="0" w:color="auto"/>
        <w:bottom w:val="none" w:sz="0" w:space="0" w:color="auto"/>
        <w:right w:val="none" w:sz="0" w:space="0" w:color="auto"/>
      </w:divBdr>
    </w:div>
    <w:div w:id="1646231135">
      <w:bodyDiv w:val="1"/>
      <w:marLeft w:val="0"/>
      <w:marRight w:val="0"/>
      <w:marTop w:val="0"/>
      <w:marBottom w:val="0"/>
      <w:divBdr>
        <w:top w:val="none" w:sz="0" w:space="0" w:color="auto"/>
        <w:left w:val="none" w:sz="0" w:space="0" w:color="auto"/>
        <w:bottom w:val="none" w:sz="0" w:space="0" w:color="auto"/>
        <w:right w:val="none" w:sz="0" w:space="0" w:color="auto"/>
      </w:divBdr>
    </w:div>
    <w:div w:id="1662999559">
      <w:bodyDiv w:val="1"/>
      <w:marLeft w:val="0"/>
      <w:marRight w:val="0"/>
      <w:marTop w:val="0"/>
      <w:marBottom w:val="0"/>
      <w:divBdr>
        <w:top w:val="none" w:sz="0" w:space="0" w:color="auto"/>
        <w:left w:val="none" w:sz="0" w:space="0" w:color="auto"/>
        <w:bottom w:val="none" w:sz="0" w:space="0" w:color="auto"/>
        <w:right w:val="none" w:sz="0" w:space="0" w:color="auto"/>
      </w:divBdr>
    </w:div>
    <w:div w:id="1667829454">
      <w:bodyDiv w:val="1"/>
      <w:marLeft w:val="0"/>
      <w:marRight w:val="0"/>
      <w:marTop w:val="0"/>
      <w:marBottom w:val="0"/>
      <w:divBdr>
        <w:top w:val="none" w:sz="0" w:space="0" w:color="auto"/>
        <w:left w:val="none" w:sz="0" w:space="0" w:color="auto"/>
        <w:bottom w:val="none" w:sz="0" w:space="0" w:color="auto"/>
        <w:right w:val="none" w:sz="0" w:space="0" w:color="auto"/>
      </w:divBdr>
    </w:div>
    <w:div w:id="1669597015">
      <w:bodyDiv w:val="1"/>
      <w:marLeft w:val="0"/>
      <w:marRight w:val="0"/>
      <w:marTop w:val="0"/>
      <w:marBottom w:val="0"/>
      <w:divBdr>
        <w:top w:val="none" w:sz="0" w:space="0" w:color="auto"/>
        <w:left w:val="none" w:sz="0" w:space="0" w:color="auto"/>
        <w:bottom w:val="none" w:sz="0" w:space="0" w:color="auto"/>
        <w:right w:val="none" w:sz="0" w:space="0" w:color="auto"/>
      </w:divBdr>
    </w:div>
    <w:div w:id="1683900352">
      <w:bodyDiv w:val="1"/>
      <w:marLeft w:val="0"/>
      <w:marRight w:val="0"/>
      <w:marTop w:val="0"/>
      <w:marBottom w:val="0"/>
      <w:divBdr>
        <w:top w:val="none" w:sz="0" w:space="0" w:color="auto"/>
        <w:left w:val="none" w:sz="0" w:space="0" w:color="auto"/>
        <w:bottom w:val="none" w:sz="0" w:space="0" w:color="auto"/>
        <w:right w:val="none" w:sz="0" w:space="0" w:color="auto"/>
      </w:divBdr>
    </w:div>
    <w:div w:id="1688603357">
      <w:bodyDiv w:val="1"/>
      <w:marLeft w:val="0"/>
      <w:marRight w:val="0"/>
      <w:marTop w:val="0"/>
      <w:marBottom w:val="0"/>
      <w:divBdr>
        <w:top w:val="none" w:sz="0" w:space="0" w:color="auto"/>
        <w:left w:val="none" w:sz="0" w:space="0" w:color="auto"/>
        <w:bottom w:val="none" w:sz="0" w:space="0" w:color="auto"/>
        <w:right w:val="none" w:sz="0" w:space="0" w:color="auto"/>
      </w:divBdr>
    </w:div>
    <w:div w:id="1696927464">
      <w:bodyDiv w:val="1"/>
      <w:marLeft w:val="0"/>
      <w:marRight w:val="0"/>
      <w:marTop w:val="0"/>
      <w:marBottom w:val="0"/>
      <w:divBdr>
        <w:top w:val="none" w:sz="0" w:space="0" w:color="auto"/>
        <w:left w:val="none" w:sz="0" w:space="0" w:color="auto"/>
        <w:bottom w:val="none" w:sz="0" w:space="0" w:color="auto"/>
        <w:right w:val="none" w:sz="0" w:space="0" w:color="auto"/>
      </w:divBdr>
    </w:div>
    <w:div w:id="1731923899">
      <w:bodyDiv w:val="1"/>
      <w:marLeft w:val="0"/>
      <w:marRight w:val="0"/>
      <w:marTop w:val="0"/>
      <w:marBottom w:val="0"/>
      <w:divBdr>
        <w:top w:val="none" w:sz="0" w:space="0" w:color="auto"/>
        <w:left w:val="none" w:sz="0" w:space="0" w:color="auto"/>
        <w:bottom w:val="none" w:sz="0" w:space="0" w:color="auto"/>
        <w:right w:val="none" w:sz="0" w:space="0" w:color="auto"/>
      </w:divBdr>
    </w:div>
    <w:div w:id="1766144946">
      <w:bodyDiv w:val="1"/>
      <w:marLeft w:val="0"/>
      <w:marRight w:val="0"/>
      <w:marTop w:val="0"/>
      <w:marBottom w:val="0"/>
      <w:divBdr>
        <w:top w:val="none" w:sz="0" w:space="0" w:color="auto"/>
        <w:left w:val="none" w:sz="0" w:space="0" w:color="auto"/>
        <w:bottom w:val="none" w:sz="0" w:space="0" w:color="auto"/>
        <w:right w:val="none" w:sz="0" w:space="0" w:color="auto"/>
      </w:divBdr>
    </w:div>
    <w:div w:id="1811826891">
      <w:bodyDiv w:val="1"/>
      <w:marLeft w:val="0"/>
      <w:marRight w:val="0"/>
      <w:marTop w:val="0"/>
      <w:marBottom w:val="0"/>
      <w:divBdr>
        <w:top w:val="none" w:sz="0" w:space="0" w:color="auto"/>
        <w:left w:val="none" w:sz="0" w:space="0" w:color="auto"/>
        <w:bottom w:val="none" w:sz="0" w:space="0" w:color="auto"/>
        <w:right w:val="none" w:sz="0" w:space="0" w:color="auto"/>
      </w:divBdr>
    </w:div>
    <w:div w:id="1823350788">
      <w:bodyDiv w:val="1"/>
      <w:marLeft w:val="0"/>
      <w:marRight w:val="0"/>
      <w:marTop w:val="0"/>
      <w:marBottom w:val="0"/>
      <w:divBdr>
        <w:top w:val="none" w:sz="0" w:space="0" w:color="auto"/>
        <w:left w:val="none" w:sz="0" w:space="0" w:color="auto"/>
        <w:bottom w:val="none" w:sz="0" w:space="0" w:color="auto"/>
        <w:right w:val="none" w:sz="0" w:space="0" w:color="auto"/>
      </w:divBdr>
    </w:div>
    <w:div w:id="1828666018">
      <w:bodyDiv w:val="1"/>
      <w:marLeft w:val="0"/>
      <w:marRight w:val="0"/>
      <w:marTop w:val="0"/>
      <w:marBottom w:val="0"/>
      <w:divBdr>
        <w:top w:val="none" w:sz="0" w:space="0" w:color="auto"/>
        <w:left w:val="none" w:sz="0" w:space="0" w:color="auto"/>
        <w:bottom w:val="none" w:sz="0" w:space="0" w:color="auto"/>
        <w:right w:val="none" w:sz="0" w:space="0" w:color="auto"/>
      </w:divBdr>
    </w:div>
    <w:div w:id="1831485590">
      <w:bodyDiv w:val="1"/>
      <w:marLeft w:val="0"/>
      <w:marRight w:val="0"/>
      <w:marTop w:val="0"/>
      <w:marBottom w:val="0"/>
      <w:divBdr>
        <w:top w:val="none" w:sz="0" w:space="0" w:color="auto"/>
        <w:left w:val="none" w:sz="0" w:space="0" w:color="auto"/>
        <w:bottom w:val="none" w:sz="0" w:space="0" w:color="auto"/>
        <w:right w:val="none" w:sz="0" w:space="0" w:color="auto"/>
      </w:divBdr>
    </w:div>
    <w:div w:id="1909611961">
      <w:bodyDiv w:val="1"/>
      <w:marLeft w:val="0"/>
      <w:marRight w:val="0"/>
      <w:marTop w:val="0"/>
      <w:marBottom w:val="0"/>
      <w:divBdr>
        <w:top w:val="none" w:sz="0" w:space="0" w:color="auto"/>
        <w:left w:val="none" w:sz="0" w:space="0" w:color="auto"/>
        <w:bottom w:val="none" w:sz="0" w:space="0" w:color="auto"/>
        <w:right w:val="none" w:sz="0" w:space="0" w:color="auto"/>
      </w:divBdr>
    </w:div>
    <w:div w:id="1947928931">
      <w:bodyDiv w:val="1"/>
      <w:marLeft w:val="0"/>
      <w:marRight w:val="0"/>
      <w:marTop w:val="0"/>
      <w:marBottom w:val="0"/>
      <w:divBdr>
        <w:top w:val="none" w:sz="0" w:space="0" w:color="auto"/>
        <w:left w:val="none" w:sz="0" w:space="0" w:color="auto"/>
        <w:bottom w:val="none" w:sz="0" w:space="0" w:color="auto"/>
        <w:right w:val="none" w:sz="0" w:space="0" w:color="auto"/>
      </w:divBdr>
    </w:div>
    <w:div w:id="1964723613">
      <w:bodyDiv w:val="1"/>
      <w:marLeft w:val="0"/>
      <w:marRight w:val="0"/>
      <w:marTop w:val="0"/>
      <w:marBottom w:val="0"/>
      <w:divBdr>
        <w:top w:val="none" w:sz="0" w:space="0" w:color="auto"/>
        <w:left w:val="none" w:sz="0" w:space="0" w:color="auto"/>
        <w:bottom w:val="none" w:sz="0" w:space="0" w:color="auto"/>
        <w:right w:val="none" w:sz="0" w:space="0" w:color="auto"/>
      </w:divBdr>
    </w:div>
    <w:div w:id="1969165294">
      <w:bodyDiv w:val="1"/>
      <w:marLeft w:val="0"/>
      <w:marRight w:val="0"/>
      <w:marTop w:val="0"/>
      <w:marBottom w:val="0"/>
      <w:divBdr>
        <w:top w:val="none" w:sz="0" w:space="0" w:color="auto"/>
        <w:left w:val="none" w:sz="0" w:space="0" w:color="auto"/>
        <w:bottom w:val="none" w:sz="0" w:space="0" w:color="auto"/>
        <w:right w:val="none" w:sz="0" w:space="0" w:color="auto"/>
      </w:divBdr>
    </w:div>
    <w:div w:id="1984504887">
      <w:bodyDiv w:val="1"/>
      <w:marLeft w:val="0"/>
      <w:marRight w:val="0"/>
      <w:marTop w:val="0"/>
      <w:marBottom w:val="0"/>
      <w:divBdr>
        <w:top w:val="none" w:sz="0" w:space="0" w:color="auto"/>
        <w:left w:val="none" w:sz="0" w:space="0" w:color="auto"/>
        <w:bottom w:val="none" w:sz="0" w:space="0" w:color="auto"/>
        <w:right w:val="none" w:sz="0" w:space="0" w:color="auto"/>
      </w:divBdr>
    </w:div>
    <w:div w:id="1989046574">
      <w:bodyDiv w:val="1"/>
      <w:marLeft w:val="0"/>
      <w:marRight w:val="0"/>
      <w:marTop w:val="0"/>
      <w:marBottom w:val="0"/>
      <w:divBdr>
        <w:top w:val="none" w:sz="0" w:space="0" w:color="auto"/>
        <w:left w:val="none" w:sz="0" w:space="0" w:color="auto"/>
        <w:bottom w:val="none" w:sz="0" w:space="0" w:color="auto"/>
        <w:right w:val="none" w:sz="0" w:space="0" w:color="auto"/>
      </w:divBdr>
    </w:div>
    <w:div w:id="2037534857">
      <w:bodyDiv w:val="1"/>
      <w:marLeft w:val="0"/>
      <w:marRight w:val="0"/>
      <w:marTop w:val="0"/>
      <w:marBottom w:val="0"/>
      <w:divBdr>
        <w:top w:val="none" w:sz="0" w:space="0" w:color="auto"/>
        <w:left w:val="none" w:sz="0" w:space="0" w:color="auto"/>
        <w:bottom w:val="none" w:sz="0" w:space="0" w:color="auto"/>
        <w:right w:val="none" w:sz="0" w:space="0" w:color="auto"/>
      </w:divBdr>
    </w:div>
    <w:div w:id="2078819380">
      <w:bodyDiv w:val="1"/>
      <w:marLeft w:val="0"/>
      <w:marRight w:val="0"/>
      <w:marTop w:val="0"/>
      <w:marBottom w:val="0"/>
      <w:divBdr>
        <w:top w:val="none" w:sz="0" w:space="0" w:color="auto"/>
        <w:left w:val="none" w:sz="0" w:space="0" w:color="auto"/>
        <w:bottom w:val="none" w:sz="0" w:space="0" w:color="auto"/>
        <w:right w:val="none" w:sz="0" w:space="0" w:color="auto"/>
      </w:divBdr>
    </w:div>
    <w:div w:id="2097435648">
      <w:bodyDiv w:val="1"/>
      <w:marLeft w:val="0"/>
      <w:marRight w:val="0"/>
      <w:marTop w:val="0"/>
      <w:marBottom w:val="0"/>
      <w:divBdr>
        <w:top w:val="none" w:sz="0" w:space="0" w:color="auto"/>
        <w:left w:val="none" w:sz="0" w:space="0" w:color="auto"/>
        <w:bottom w:val="none" w:sz="0" w:space="0" w:color="auto"/>
        <w:right w:val="none" w:sz="0" w:space="0" w:color="auto"/>
      </w:divBdr>
    </w:div>
    <w:div w:id="213007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nwis.nhs.wales/ig/information-governance/welsh-information-governance-toolkit/ig-toolkit-requirements/data-protection-impact-assessments/" TargetMode="External"/><Relationship Id="rId18" Type="http://schemas.openxmlformats.org/officeDocument/2006/relationships/hyperlink" Target="https://ico.org.uk/for-organisations/guide-to-data-protection/introduction-to-data-protection/introduction-to-data-protection/"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nwis.nhs.wales/ig/information-governance/welsh-information-governance-toolkit/ig-toolkit-requirements/data-protection-impact-assessments/" TargetMode="External"/><Relationship Id="rId17" Type="http://schemas.openxmlformats.org/officeDocument/2006/relationships/hyperlink" Target="https://ico.org.uk/for-organisations/guide-to-data-protection/guide-to-the-general-data-protection-regulation-gdpr/" TargetMode="External"/><Relationship Id="rId2" Type="http://schemas.openxmlformats.org/officeDocument/2006/relationships/customXml" Target="../customXml/item2.xml"/><Relationship Id="rId16" Type="http://schemas.openxmlformats.org/officeDocument/2006/relationships/hyperlink" Target="https://ico.org.uk/for-organisations/guide-to-data-protection/key-dp-themes/guidance-on-video-surveillance/"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nwis.nhs.wales/ig/information-governance/welsh-information-governance-toolkit/ig-toolkit-requirements/information-asset-register/" TargetMode="External"/><Relationship Id="rId5" Type="http://schemas.openxmlformats.org/officeDocument/2006/relationships/styles" Target="styles.xml"/><Relationship Id="rId15" Type="http://schemas.openxmlformats.org/officeDocument/2006/relationships/hyperlink" Target="https://ico.org.uk/for-organisations/guide-to-data-protection/guide-to-the-general-data-protection-regulation-gdpr/accountability-and-governance/data-protection-by-design-and-default/" TargetMode="External"/><Relationship Id="rId10" Type="http://schemas.openxmlformats.org/officeDocument/2006/relationships/image" Target="media/image1.png"/><Relationship Id="rId19" Type="http://schemas.openxmlformats.org/officeDocument/2006/relationships/hyperlink" Target="https://ico.org.uk/for-organisations/accountability-framework/records-of-processing-and-lawful-basi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ico.org.uk/for-organisations/accountability-framework/introduction-to-the-accountability-framework/"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CC62CE676852445BB32DD1FDBA32F4E" ma:contentTypeVersion="14" ma:contentTypeDescription="Create a new document." ma:contentTypeScope="" ma:versionID="8a272732b4d4fcf5b0206ee76e29fdfe">
  <xsd:schema xmlns:xsd="http://www.w3.org/2001/XMLSchema" xmlns:xs="http://www.w3.org/2001/XMLSchema" xmlns:p="http://schemas.microsoft.com/office/2006/metadata/properties" xmlns:ns2="3d2f516a-d0df-42b8-adbc-e76040fc9291" xmlns:ns3="42a0203b-6ac6-4dc1-ac8d-121f7901de9a" targetNamespace="http://schemas.microsoft.com/office/2006/metadata/properties" ma:root="true" ma:fieldsID="5b5826901ddf2672dee7ba4ff413dab0" ns2:_="" ns3:_="">
    <xsd:import namespace="3d2f516a-d0df-42b8-adbc-e76040fc9291"/>
    <xsd:import namespace="42a0203b-6ac6-4dc1-ac8d-121f7901de9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DateTake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2f516a-d0df-42b8-adbc-e76040fc92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42a0203b-6ac6-4dc1-ac8d-121f7901de9a"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024a8cdf-22ca-4b69-b39a-205013dffb4f}" ma:internalName="TaxCatchAll" ma:showField="CatchAllData" ma:web="42a0203b-6ac6-4dc1-ac8d-121f7901de9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2a0203b-6ac6-4dc1-ac8d-121f7901de9a" xsi:nil="true"/>
    <lcf76f155ced4ddcb4097134ff3c332f xmlns="3d2f516a-d0df-42b8-adbc-e76040fc929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887FAEB-50BE-4AAB-8595-9FE9F9F595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2f516a-d0df-42b8-adbc-e76040fc9291"/>
    <ds:schemaRef ds:uri="42a0203b-6ac6-4dc1-ac8d-121f7901de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3.xml><?xml version="1.0" encoding="utf-8"?>
<ds:datastoreItem xmlns:ds="http://schemas.openxmlformats.org/officeDocument/2006/customXml" ds:itemID="{E007DDF7-FF40-4B8C-96FF-A19362230B59}">
  <ds:schemaRefs>
    <ds:schemaRef ds:uri="http://schemas.openxmlformats.org/package/2006/metadata/core-properties"/>
    <ds:schemaRef ds:uri="http://purl.org/dc/terms/"/>
    <ds:schemaRef ds:uri="http://schemas.microsoft.com/office/infopath/2007/PartnerControls"/>
    <ds:schemaRef ds:uri="http://purl.org/dc/dcmitype/"/>
    <ds:schemaRef ds:uri="http://schemas.microsoft.com/office/2006/documentManagement/types"/>
    <ds:schemaRef ds:uri="http://purl.org/dc/elements/1.1/"/>
    <ds:schemaRef ds:uri="http://schemas.microsoft.com/office/2006/metadata/properties"/>
    <ds:schemaRef ds:uri="42a0203b-6ac6-4dc1-ac8d-121f7901de9a"/>
    <ds:schemaRef ds:uri="3d2f516a-d0df-42b8-adbc-e76040fc9291"/>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Pages>
  <Words>1295</Words>
  <Characters>7388</Characters>
  <Application>Microsoft Office Word</Application>
  <DocSecurity>0</DocSecurity>
  <Lines>61</Lines>
  <Paragraphs>17</Paragraphs>
  <ScaleCrop>false</ScaleCrop>
  <Company/>
  <LinksUpToDate>false</LinksUpToDate>
  <CharactersWithSpaces>8666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Sarah-ann Davies</dc:creator>
  <cp:keywords/>
  <dc:description/>
  <cp:lastModifiedBy>Sarah Muirhead (DHCW - Information Governance)</cp:lastModifiedBy>
  <cp:revision>9</cp:revision>
  <cp:lastPrinted>2020-10-28T10:28:00Z</cp:lastPrinted>
  <dcterms:created xsi:type="dcterms:W3CDTF">2022-08-30T10:59:00Z</dcterms:created>
  <dcterms:modified xsi:type="dcterms:W3CDTF">2022-08-30T15:19:00Z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0x0101009CC62CE676852445BB32DD1FDBA32F4E</vt:lpwstr>
  </property>
  <property fmtid="{D5CDD505-2E9C-101B-9397-08002B2CF9AE}" pid="3" name="MediaServiceImageTags">
    <vt:lpwstr/>
  </property>
</Properties>
</file>