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1BA4B08" w14:textId="6AD9103F" w:rsidR="004A71FA" w:rsidRPr="00FC003F" w:rsidRDefault="00470F8D" w:rsidP="00130107">
      <w:r w:rsidRPr="00470F8D">
        <w:rPr>
          <w:rFonts w:ascii="Calibri Light" w:eastAsia="Calibri Light" w:hAnsi="Calibri Light" w:cs="Times New Roman"/>
          <w:b/>
          <w:noProof/>
          <w:u w:val="single"/>
          <w:lang w:eastAsia="en-GB"/>
        </w:rPr>
        <mc:AlternateContent>
          <mc:Choice Requires="wps">
            <w:drawing>
              <wp:anchor distT="0" distB="0" distL="114300" distR="114300" simplePos="0" relativeHeight="251675136" behindDoc="0" locked="0" layoutInCell="1" allowOverlap="1" wp14:anchorId="24512E49" wp14:editId="6FFC8E6F">
                <wp:simplePos x="0" y="0"/>
                <wp:positionH relativeFrom="column">
                  <wp:posOffset>3940810</wp:posOffset>
                </wp:positionH>
                <wp:positionV relativeFrom="paragraph">
                  <wp:posOffset>7915275</wp:posOffset>
                </wp:positionV>
                <wp:extent cx="2695575" cy="695325"/>
                <wp:effectExtent l="0" t="0" r="0" b="0"/>
                <wp:wrapNone/>
                <wp:docPr id="16" name="Text Box 16"/>
                <wp:cNvGraphicFramePr/>
                <a:graphic xmlns:a="http://schemas.openxmlformats.org/drawingml/2006/main">
                  <a:graphicData uri="http://schemas.microsoft.com/office/word/2010/wordprocessingShape">
                    <wps:wsp>
                      <wps:cNvSpPr txBox="1"/>
                      <wps:spPr>
                        <a:xfrm>
                          <a:off x="0" y="0"/>
                          <a:ext cx="2695575" cy="695325"/>
                        </a:xfrm>
                        <a:prstGeom prst="rect">
                          <a:avLst/>
                        </a:prstGeom>
                        <a:noFill/>
                        <a:ln w="6350">
                          <a:noFill/>
                        </a:ln>
                      </wps:spPr>
                      <wps:txbx>
                        <w:txbxContent>
                          <w:p w14:paraId="44F44937" w14:textId="77777777" w:rsidR="00317094" w:rsidRPr="00782C49" w:rsidRDefault="00317094" w:rsidP="00470F8D">
                            <w:pPr>
                              <w:pStyle w:val="NoSpacing"/>
                              <w:rPr>
                                <w:rStyle w:val="Hyperlink"/>
                                <w:color w:val="2C3E72"/>
                                <w:sz w:val="28"/>
                                <w:szCs w:val="28"/>
                                <w:u w:val="none"/>
                              </w:rPr>
                            </w:pPr>
                            <w:r w:rsidRPr="00782C49">
                              <w:rPr>
                                <w:rStyle w:val="Hyperlink"/>
                                <w:color w:val="2C3E72"/>
                                <w:sz w:val="28"/>
                                <w:szCs w:val="28"/>
                                <w:u w:val="none"/>
                              </w:rPr>
                              <w:t>DIGITAL HEALTH AND CARE WALES</w:t>
                            </w:r>
                          </w:p>
                          <w:p w14:paraId="6AA98C09" w14:textId="094949EA" w:rsidR="00317094" w:rsidRPr="00470F8D" w:rsidRDefault="00317094" w:rsidP="00470F8D">
                            <w:pPr>
                              <w:pStyle w:val="NoSpacing"/>
                              <w:rPr>
                                <w:rStyle w:val="Hyperlink"/>
                                <w:b/>
                                <w:bCs/>
                                <w:color w:val="13A3C9"/>
                                <w:sz w:val="28"/>
                                <w:szCs w:val="28"/>
                                <w:u w:val="none"/>
                              </w:rPr>
                            </w:pPr>
                            <w:r>
                              <w:rPr>
                                <w:rStyle w:val="Hyperlink"/>
                                <w:b/>
                                <w:bCs/>
                                <w:color w:val="13A3C9"/>
                                <w:sz w:val="28"/>
                                <w:szCs w:val="28"/>
                                <w:u w:val="none"/>
                              </w:rPr>
                              <w:t>December</w:t>
                            </w:r>
                            <w:r w:rsidRPr="00470F8D">
                              <w:rPr>
                                <w:rStyle w:val="Hyperlink"/>
                                <w:b/>
                                <w:bCs/>
                                <w:color w:val="13A3C9"/>
                                <w:sz w:val="28"/>
                                <w:szCs w:val="28"/>
                                <w:u w:val="none"/>
                              </w:rPr>
                              <w:t xml:space="preserve"> 2021 </w:t>
                            </w:r>
                          </w:p>
                          <w:p w14:paraId="056E12EF" w14:textId="77777777" w:rsidR="00317094" w:rsidRDefault="00317094" w:rsidP="00470F8D">
                            <w:pPr>
                              <w:pStyle w:val="NoSpacing"/>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4512E49" id="_x0000_t202" coordsize="21600,21600" o:spt="202" path="m,l,21600r21600,l21600,xe">
                <v:stroke joinstyle="miter"/>
                <v:path gradientshapeok="t" o:connecttype="rect"/>
              </v:shapetype>
              <v:shape id="Text Box 16" o:spid="_x0000_s1026" type="#_x0000_t202" style="position:absolute;margin-left:310.3pt;margin-top:623.25pt;width:212.25pt;height:54.7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" filled="f" stroked="f" strokeweight=".5pt">
                <v:textbox>
                  <w:txbxContent>
                    <w:p w14:paraId="44F44937" w14:textId="77777777" w:rsidR="00317094" w:rsidRPr="00782C49" w:rsidRDefault="00317094" w:rsidP="00470F8D">
                      <w:pPr>
                        <w:pStyle w:val="NoSpacing"/>
                        <w:rPr>
                          <w:rStyle w:val="Hyperlink"/>
                          <w:color w:val="2C3E72"/>
                          <w:sz w:val="28"/>
                          <w:szCs w:val="28"/>
                          <w:u w:val="none"/>
                        </w:rPr>
                      </w:pPr>
                      <w:r w:rsidRPr="00782C49">
                        <w:rPr>
                          <w:rStyle w:val="Hyperlink"/>
                          <w:color w:val="2C3E72"/>
                          <w:sz w:val="28"/>
                          <w:szCs w:val="28"/>
                          <w:u w:val="none"/>
                        </w:rPr>
                        <w:t>DIGITAL HEALTH AND CARE WALES</w:t>
                      </w:r>
                    </w:p>
                    <w:p w14:paraId="6AA98C09" w14:textId="094949EA" w:rsidR="00317094" w:rsidRPr="00470F8D" w:rsidRDefault="00317094" w:rsidP="00470F8D">
                      <w:pPr>
                        <w:pStyle w:val="NoSpacing"/>
                        <w:rPr>
                          <w:rStyle w:val="Hyperlink"/>
                          <w:b/>
                          <w:bCs/>
                          <w:color w:val="13A3C9"/>
                          <w:sz w:val="28"/>
                          <w:szCs w:val="28"/>
                          <w:u w:val="none"/>
                        </w:rPr>
                      </w:pPr>
                      <w:r>
                        <w:rPr>
                          <w:rStyle w:val="Hyperlink"/>
                          <w:b/>
                          <w:bCs/>
                          <w:color w:val="13A3C9"/>
                          <w:sz w:val="28"/>
                          <w:szCs w:val="28"/>
                          <w:u w:val="none"/>
                        </w:rPr>
                        <w:t>December</w:t>
                      </w:r>
                      <w:r w:rsidRPr="00470F8D">
                        <w:rPr>
                          <w:rStyle w:val="Hyperlink"/>
                          <w:b/>
                          <w:bCs/>
                          <w:color w:val="13A3C9"/>
                          <w:sz w:val="28"/>
                          <w:szCs w:val="28"/>
                          <w:u w:val="none"/>
                        </w:rPr>
                        <w:t xml:space="preserve"> 2021 </w:t>
                      </w:r>
                    </w:p>
                    <w:p w14:paraId="056E12EF" w14:textId="77777777" w:rsidR="00317094" w:rsidRDefault="00317094" w:rsidP="00470F8D">
                      <w:pPr>
                        <w:pStyle w:val="NoSpacing"/>
                      </w:pPr>
                    </w:p>
                  </w:txbxContent>
                </v:textbox>
              </v:shape>
            </w:pict>
          </mc:Fallback>
        </mc:AlternateContent>
      </w:r>
      <w:r w:rsidR="00B56F1A" w:rsidRPr="00B56F1A">
        <w:rPr>
          <w:rFonts w:ascii="Calibri Light" w:eastAsia="Calibri Light" w:hAnsi="Calibri Light" w:cs="Times New Roman"/>
          <w:b/>
          <w:noProof/>
          <w:u w:val="single"/>
          <w:lang w:eastAsia="en-GB"/>
        </w:rPr>
        <mc:AlternateContent>
          <mc:Choice Requires="wps">
            <w:drawing>
              <wp:anchor distT="0" distB="0" distL="114300" distR="114300" simplePos="0" relativeHeight="251674112" behindDoc="0" locked="0" layoutInCell="1" allowOverlap="1" wp14:anchorId="0DE07B57" wp14:editId="58ECAF16">
                <wp:simplePos x="0" y="0"/>
                <wp:positionH relativeFrom="column">
                  <wp:posOffset>4178935</wp:posOffset>
                </wp:positionH>
                <wp:positionV relativeFrom="paragraph">
                  <wp:posOffset>1866900</wp:posOffset>
                </wp:positionV>
                <wp:extent cx="2095500" cy="476250"/>
                <wp:effectExtent l="0" t="0" r="0" b="0"/>
                <wp:wrapNone/>
                <wp:docPr id="15" name="Text Box 15"/>
                <wp:cNvGraphicFramePr/>
                <a:graphic xmlns:a="http://schemas.openxmlformats.org/drawingml/2006/main">
                  <a:graphicData uri="http://schemas.microsoft.com/office/word/2010/wordprocessingShape">
                    <wps:wsp>
                      <wps:cNvSpPr txBox="1"/>
                      <wps:spPr>
                        <a:xfrm>
                          <a:off x="0" y="0"/>
                          <a:ext cx="2095500" cy="476250"/>
                        </a:xfrm>
                        <a:prstGeom prst="rect">
                          <a:avLst/>
                        </a:prstGeom>
                        <a:noFill/>
                        <a:ln w="6350">
                          <a:noFill/>
                        </a:ln>
                      </wps:spPr>
                      <wps:txbx>
                        <w:txbxContent>
                          <w:p w14:paraId="28C8E5E0" w14:textId="77777777" w:rsidR="00317094" w:rsidRPr="00B56F1A" w:rsidRDefault="00317094" w:rsidP="00B56F1A">
                            <w:pPr>
                              <w:jc w:val="center"/>
                              <w:rPr>
                                <w:rFonts w:ascii="Calibri" w:hAnsi="Calibri"/>
                                <w:b/>
                                <w:bCs/>
                                <w:color w:val="2C3E72"/>
                                <w:sz w:val="48"/>
                                <w:szCs w:val="48"/>
                              </w:rPr>
                            </w:pPr>
                            <w:r w:rsidRPr="00B56F1A">
                              <w:rPr>
                                <w:rFonts w:ascii="Calibri" w:hAnsi="Calibri"/>
                                <w:b/>
                                <w:bCs/>
                                <w:color w:val="2C3E72"/>
                                <w:sz w:val="48"/>
                                <w:szCs w:val="48"/>
                              </w:rPr>
                              <w:t>2021</w:t>
                            </w:r>
                            <w:r w:rsidRPr="00B56F1A">
                              <w:rPr>
                                <w:rFonts w:ascii="Calibri" w:hAnsi="Calibri"/>
                                <w:b/>
                                <w:bCs/>
                                <w:color w:val="13A3C9"/>
                                <w:sz w:val="48"/>
                                <w:szCs w:val="48"/>
                              </w:rPr>
                              <w:t xml:space="preserve"> - 2030</w:t>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14:sizeRelV relativeFrom="margin">
                  <wp14:pctHeight>0</wp14:pctHeight>
                </wp14:sizeRelV>
              </wp:anchor>
            </w:drawing>
          </mc:Choice>
          <mc:Fallback>
            <w:pict>
              <v:shape w14:anchorId="0DE07B57" id="Text Box 15" o:spid="_x0000_s1027" type="#_x0000_t202" style="position:absolute;margin-left:329.05pt;margin-top:147pt;width:165pt;height:37.5pt;z-index:2516741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" filled="f" stroked="f" strokeweight=".5pt">
                <v:textbox>
                  <w:txbxContent>
                    <w:p w14:paraId="28C8E5E0" w14:textId="77777777" w:rsidR="00317094" w:rsidRPr="00B56F1A" w:rsidRDefault="00317094" w:rsidP="00B56F1A">
                      <w:pPr>
                        <w:jc w:val="center"/>
                        <w:rPr>
                          <w:rFonts w:ascii="Calibri" w:hAnsi="Calibri"/>
                          <w:b/>
                          <w:bCs/>
                          <w:color w:val="2C3E72"/>
                          <w:sz w:val="48"/>
                          <w:szCs w:val="48"/>
                        </w:rPr>
                      </w:pPr>
                      <w:r w:rsidRPr="00B56F1A">
                        <w:rPr>
                          <w:rFonts w:ascii="Calibri" w:hAnsi="Calibri"/>
                          <w:b/>
                          <w:bCs/>
                          <w:color w:val="2C3E72"/>
                          <w:sz w:val="48"/>
                          <w:szCs w:val="48"/>
                        </w:rPr>
                        <w:t>2021</w:t>
                      </w:r>
                      <w:r w:rsidRPr="00B56F1A">
                        <w:rPr>
                          <w:rFonts w:ascii="Calibri" w:hAnsi="Calibri"/>
                          <w:b/>
                          <w:bCs/>
                          <w:color w:val="13A3C9"/>
                          <w:sz w:val="48"/>
                          <w:szCs w:val="48"/>
                        </w:rPr>
                        <w:t xml:space="preserve"> - 2030</w:t>
                      </w:r>
                    </w:p>
                  </w:txbxContent>
                </v:textbox>
              </v:shape>
            </w:pict>
          </mc:Fallback>
        </mc:AlternateContent>
      </w:r>
      <w:r w:rsidR="00B56F1A" w:rsidRPr="00E61BA8">
        <w:rPr>
          <w:rFonts w:ascii="Calibri Light" w:eastAsia="Calibri Light" w:hAnsi="Calibri Light" w:cs="Times New Roman"/>
          <w:b/>
          <w:noProof/>
          <w:u w:val="single"/>
          <w:lang w:eastAsia="en-GB"/>
        </w:rPr>
        <mc:AlternateContent>
          <mc:Choice Requires="wps">
            <w:drawing>
              <wp:anchor distT="0" distB="0" distL="114300" distR="114300" simplePos="0" relativeHeight="251673088" behindDoc="0" locked="0" layoutInCell="1" allowOverlap="1" wp14:anchorId="6444083D" wp14:editId="28C71792">
                <wp:simplePos x="0" y="0"/>
                <wp:positionH relativeFrom="column">
                  <wp:posOffset>-326390</wp:posOffset>
                </wp:positionH>
                <wp:positionV relativeFrom="paragraph">
                  <wp:posOffset>1228725</wp:posOffset>
                </wp:positionV>
                <wp:extent cx="3583991" cy="1114425"/>
                <wp:effectExtent l="0" t="0" r="0" b="0"/>
                <wp:wrapNone/>
                <wp:docPr id="14" name="Text Box 14"/>
                <wp:cNvGraphicFramePr/>
                <a:graphic xmlns:a="http://schemas.openxmlformats.org/drawingml/2006/main">
                  <a:graphicData uri="http://schemas.microsoft.com/office/word/2010/wordprocessingShape">
                    <wps:wsp>
                      <wps:cNvSpPr txBox="1"/>
                      <wps:spPr>
                        <a:xfrm>
                          <a:off x="0" y="0"/>
                          <a:ext cx="3583991" cy="1114425"/>
                        </a:xfrm>
                        <a:prstGeom prst="rect">
                          <a:avLst/>
                        </a:prstGeom>
                        <a:noFill/>
                        <a:ln w="6350">
                          <a:noFill/>
                        </a:ln>
                      </wps:spPr>
                      <wps:txbx>
                        <w:txbxContent>
                          <w:p w14:paraId="3F3EABB4" w14:textId="77777777" w:rsidR="00317094" w:rsidRPr="00E61BA8" w:rsidRDefault="00317094" w:rsidP="00E61BA8">
                            <w:pPr>
                              <w:spacing w:line="276" w:lineRule="auto"/>
                              <w:rPr>
                                <w:rFonts w:ascii="Calibri" w:hAnsi="Calibri" w:cs="Calibri"/>
                                <w:b/>
                                <w:bCs/>
                                <w:sz w:val="52"/>
                                <w:szCs w:val="52"/>
                              </w:rPr>
                            </w:pPr>
                            <w:r w:rsidRPr="00E61BA8">
                              <w:rPr>
                                <w:rFonts w:cs="Calibri"/>
                                <w:color w:val="FFFFFF"/>
                                <w:sz w:val="52"/>
                                <w:szCs w:val="52"/>
                              </w:rPr>
                              <w:t>DHCW</w:t>
                            </w:r>
                            <w:r w:rsidRPr="00E61BA8">
                              <w:rPr>
                                <w:rFonts w:ascii="Calibri" w:hAnsi="Calibri" w:cs="Calibri"/>
                                <w:b/>
                                <w:bCs/>
                                <w:color w:val="FFFFFF"/>
                                <w:sz w:val="52"/>
                                <w:szCs w:val="52"/>
                              </w:rPr>
                              <w:t xml:space="preserve"> </w:t>
                            </w:r>
                            <w:r w:rsidRPr="00E61BA8">
                              <w:rPr>
                                <w:rFonts w:ascii="Calibri" w:hAnsi="Calibri" w:cs="Calibri"/>
                                <w:b/>
                                <w:bCs/>
                                <w:color w:val="13A3C9"/>
                                <w:sz w:val="52"/>
                                <w:szCs w:val="52"/>
                              </w:rPr>
                              <w:t>Decarbonisation Strategic Delivery Plan</w:t>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44083D" id="Text Box 14" o:spid="_x0000_s1028" type="#_x0000_t202" style="position:absolute;margin-left:-25.7pt;margin-top:96.75pt;width:282.2pt;height:87.7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" filled="f" stroked="f" strokeweight=".5pt">
                <v:textbox>
                  <w:txbxContent>
                    <w:p w14:paraId="3F3EABB4" w14:textId="77777777" w:rsidR="00317094" w:rsidRPr="00E61BA8" w:rsidRDefault="00317094" w:rsidP="00E61BA8">
                      <w:pPr>
                        <w:spacing w:line="276" w:lineRule="auto"/>
                        <w:rPr>
                          <w:rFonts w:ascii="Calibri" w:hAnsi="Calibri" w:cs="Calibri"/>
                          <w:b/>
                          <w:bCs/>
                          <w:sz w:val="52"/>
                          <w:szCs w:val="52"/>
                        </w:rPr>
                      </w:pPr>
                      <w:r w:rsidRPr="00E61BA8">
                        <w:rPr>
                          <w:rFonts w:cs="Calibri"/>
                          <w:color w:val="FFFFFF"/>
                          <w:sz w:val="52"/>
                          <w:szCs w:val="52"/>
                        </w:rPr>
                        <w:t>DHCW</w:t>
                      </w:r>
                      <w:r w:rsidRPr="00E61BA8">
                        <w:rPr>
                          <w:rFonts w:ascii="Calibri" w:hAnsi="Calibri" w:cs="Calibri"/>
                          <w:b/>
                          <w:bCs/>
                          <w:color w:val="FFFFFF"/>
                          <w:sz w:val="52"/>
                          <w:szCs w:val="52"/>
                        </w:rPr>
                        <w:t xml:space="preserve"> </w:t>
                      </w:r>
                      <w:r w:rsidRPr="00E61BA8">
                        <w:rPr>
                          <w:rFonts w:ascii="Calibri" w:hAnsi="Calibri" w:cs="Calibri"/>
                          <w:b/>
                          <w:bCs/>
                          <w:color w:val="13A3C9"/>
                          <w:sz w:val="52"/>
                          <w:szCs w:val="52"/>
                        </w:rPr>
                        <w:t>Decarbonisation Strategic Delivery Plan</w:t>
                      </w:r>
                    </w:p>
                  </w:txbxContent>
                </v:textbox>
              </v:shape>
            </w:pict>
          </mc:Fallback>
        </mc:AlternateContent>
      </w:r>
      <w:r w:rsidR="00B56F1A" w:rsidRPr="00FC003F">
        <w:rPr>
          <w:noProof/>
          <w:lang w:eastAsia="en-GB"/>
        </w:rPr>
        <w:drawing>
          <wp:anchor distT="0" distB="0" distL="114300" distR="114300" simplePos="0" relativeHeight="251654656" behindDoc="1" locked="0" layoutInCell="1" allowOverlap="1" wp14:anchorId="26F0B4B7" wp14:editId="4131AE8B">
            <wp:simplePos x="0" y="0"/>
            <wp:positionH relativeFrom="column">
              <wp:posOffset>-847725</wp:posOffset>
            </wp:positionH>
            <wp:positionV relativeFrom="paragraph">
              <wp:posOffset>-753745</wp:posOffset>
            </wp:positionV>
            <wp:extent cx="7569200" cy="10698127"/>
            <wp:effectExtent l="0" t="0" r="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2">
                      <a:extLst>
                        <a:ext uri="{28A0092B-C50C-407E-A947-70E740481C1C}">
                          <a14:useLocalDpi xmlns:a14="http://schemas.microsoft.com/office/drawing/2010/main" val="0"/>
                        </a:ext>
                      </a:extLst>
                    </a:blip>
                    <a:stretch>
                      <a:fillRect/>
                    </a:stretch>
                  </pic:blipFill>
                  <pic:spPr>
                    <a:xfrm>
                      <a:off x="0" y="0"/>
                      <a:ext cx="7569200" cy="10698127"/>
                    </a:xfrm>
                    <a:prstGeom prst="rect">
                      <a:avLst/>
                    </a:prstGeom>
                  </pic:spPr>
                </pic:pic>
              </a:graphicData>
            </a:graphic>
            <wp14:sizeRelH relativeFrom="margin">
              <wp14:pctWidth>0</wp14:pctWidth>
            </wp14:sizeRelH>
            <wp14:sizeRelV relativeFrom="margin">
              <wp14:pctHeight>0</wp14:pctHeight>
            </wp14:sizeRelV>
          </wp:anchor>
        </w:drawing>
      </w:r>
      <w:sdt>
        <w:sdtPr>
          <w:id w:val="-955402681"/>
          <w:docPartObj>
            <w:docPartGallery w:val="Cover Pages"/>
            <w:docPartUnique/>
          </w:docPartObj>
        </w:sdtPr>
        <w:sdtEndPr/>
        <w:sdtContent>
          <w:r w:rsidR="004A71FA" w:rsidRPr="00FC003F">
            <w:br w:type="page"/>
          </w:r>
        </w:sdtContent>
      </w:sdt>
    </w:p>
    <w:p w14:paraId="32DD1F64" w14:textId="77777777" w:rsidR="005C3DF1" w:rsidRPr="005C3DF1" w:rsidRDefault="005C3DF1" w:rsidP="00130107">
      <w:r w:rsidRPr="005C3DF1">
        <w:lastRenderedPageBreak/>
        <w:t xml:space="preserve">TABLE OF </w:t>
      </w:r>
      <w:r w:rsidRPr="006955FB">
        <w:t>CONTENTS:</w:t>
      </w:r>
    </w:p>
    <w:p w14:paraId="48AEE695" w14:textId="46D93E33" w:rsidR="004A6961" w:rsidRDefault="000E098C">
      <w:pPr>
        <w:pStyle w:val="TOC1"/>
        <w:rPr>
          <w:rFonts w:eastAsiaTheme="minorEastAsia" w:cstheme="minorBidi"/>
          <w:iCs w:val="0"/>
          <w:noProof/>
          <w:color w:val="auto"/>
          <w:lang w:eastAsia="en-GB"/>
        </w:rPr>
      </w:pPr>
      <w:r>
        <w:rPr>
          <w:i/>
        </w:rPr>
        <w:fldChar w:fldCharType="begin"/>
      </w:r>
      <w:r>
        <w:rPr>
          <w:i/>
        </w:rPr>
        <w:instrText xml:space="preserve"> TOC \o "1-2" \h \z \u </w:instrText>
      </w:r>
      <w:r>
        <w:rPr>
          <w:i/>
        </w:rPr>
        <w:fldChar w:fldCharType="separate"/>
      </w:r>
      <w:hyperlink w:anchor="_Toc88830149" w:history="1">
        <w:r w:rsidR="004A6961" w:rsidRPr="00074CED">
          <w:rPr>
            <w:rStyle w:val="Hyperlink"/>
            <w:noProof/>
          </w:rPr>
          <w:t>1.</w:t>
        </w:r>
        <w:r w:rsidR="004A6961">
          <w:rPr>
            <w:rFonts w:eastAsiaTheme="minorEastAsia" w:cstheme="minorBidi"/>
            <w:iCs w:val="0"/>
            <w:noProof/>
            <w:color w:val="auto"/>
            <w:lang w:eastAsia="en-GB"/>
          </w:rPr>
          <w:tab/>
        </w:r>
        <w:r w:rsidR="004A6961" w:rsidRPr="00074CED">
          <w:rPr>
            <w:rStyle w:val="Hyperlink"/>
            <w:noProof/>
          </w:rPr>
          <w:t>Who We Are</w:t>
        </w:r>
        <w:r w:rsidR="004A6961">
          <w:rPr>
            <w:noProof/>
            <w:webHidden/>
          </w:rPr>
          <w:tab/>
        </w:r>
        <w:r w:rsidR="004A6961">
          <w:rPr>
            <w:noProof/>
            <w:webHidden/>
          </w:rPr>
          <w:fldChar w:fldCharType="begin"/>
        </w:r>
        <w:r w:rsidR="004A6961">
          <w:rPr>
            <w:noProof/>
            <w:webHidden/>
          </w:rPr>
          <w:instrText xml:space="preserve"> PAGEREF _Toc88830149 \h </w:instrText>
        </w:r>
        <w:r w:rsidR="004A6961">
          <w:rPr>
            <w:noProof/>
            <w:webHidden/>
          </w:rPr>
        </w:r>
        <w:r w:rsidR="004A6961">
          <w:rPr>
            <w:noProof/>
            <w:webHidden/>
          </w:rPr>
          <w:fldChar w:fldCharType="separate"/>
        </w:r>
        <w:r w:rsidR="004A6961">
          <w:rPr>
            <w:noProof/>
            <w:webHidden/>
          </w:rPr>
          <w:t>3</w:t>
        </w:r>
        <w:r w:rsidR="004A6961">
          <w:rPr>
            <w:noProof/>
            <w:webHidden/>
          </w:rPr>
          <w:fldChar w:fldCharType="end"/>
        </w:r>
      </w:hyperlink>
    </w:p>
    <w:p w14:paraId="78D0CE19" w14:textId="7C2A6BE5" w:rsidR="004A6961" w:rsidRDefault="0005769A">
      <w:pPr>
        <w:pStyle w:val="TOC2"/>
        <w:tabs>
          <w:tab w:val="right" w:leader="dot" w:pos="9968"/>
        </w:tabs>
        <w:rPr>
          <w:rFonts w:eastAsiaTheme="minorEastAsia" w:cstheme="minorBidi"/>
          <w:noProof/>
          <w:lang w:eastAsia="en-GB"/>
        </w:rPr>
      </w:pPr>
      <w:hyperlink w:anchor="_Toc88830150" w:history="1">
        <w:r w:rsidR="004A6961" w:rsidRPr="00074CED">
          <w:rPr>
            <w:rStyle w:val="Hyperlink"/>
            <w:noProof/>
          </w:rPr>
          <w:t>1.1 Digital Health and Care Wales</w:t>
        </w:r>
        <w:r w:rsidR="004A6961">
          <w:rPr>
            <w:noProof/>
            <w:webHidden/>
          </w:rPr>
          <w:tab/>
        </w:r>
        <w:r w:rsidR="004A6961">
          <w:rPr>
            <w:noProof/>
            <w:webHidden/>
          </w:rPr>
          <w:fldChar w:fldCharType="begin"/>
        </w:r>
        <w:r w:rsidR="004A6961">
          <w:rPr>
            <w:noProof/>
            <w:webHidden/>
          </w:rPr>
          <w:instrText xml:space="preserve"> PAGEREF _Toc88830150 \h </w:instrText>
        </w:r>
        <w:r w:rsidR="004A6961">
          <w:rPr>
            <w:noProof/>
            <w:webHidden/>
          </w:rPr>
        </w:r>
        <w:r w:rsidR="004A6961">
          <w:rPr>
            <w:noProof/>
            <w:webHidden/>
          </w:rPr>
          <w:fldChar w:fldCharType="separate"/>
        </w:r>
        <w:r w:rsidR="004A6961">
          <w:rPr>
            <w:noProof/>
            <w:webHidden/>
          </w:rPr>
          <w:t>3</w:t>
        </w:r>
        <w:r w:rsidR="004A6961">
          <w:rPr>
            <w:noProof/>
            <w:webHidden/>
          </w:rPr>
          <w:fldChar w:fldCharType="end"/>
        </w:r>
      </w:hyperlink>
    </w:p>
    <w:p w14:paraId="7D7F8B77" w14:textId="45C87EC6" w:rsidR="004A6961" w:rsidRDefault="0005769A">
      <w:pPr>
        <w:pStyle w:val="TOC2"/>
        <w:tabs>
          <w:tab w:val="right" w:leader="dot" w:pos="9968"/>
        </w:tabs>
        <w:rPr>
          <w:rFonts w:eastAsiaTheme="minorEastAsia" w:cstheme="minorBidi"/>
          <w:noProof/>
          <w:lang w:eastAsia="en-GB"/>
        </w:rPr>
      </w:pPr>
      <w:hyperlink w:anchor="_Toc88830151" w:history="1">
        <w:r w:rsidR="004A6961" w:rsidRPr="00074CED">
          <w:rPr>
            <w:rStyle w:val="Hyperlink"/>
            <w:noProof/>
          </w:rPr>
          <w:t>1.2 Our People</w:t>
        </w:r>
        <w:r w:rsidR="004A6961">
          <w:rPr>
            <w:noProof/>
            <w:webHidden/>
          </w:rPr>
          <w:tab/>
        </w:r>
        <w:r w:rsidR="004A6961">
          <w:rPr>
            <w:noProof/>
            <w:webHidden/>
          </w:rPr>
          <w:fldChar w:fldCharType="begin"/>
        </w:r>
        <w:r w:rsidR="004A6961">
          <w:rPr>
            <w:noProof/>
            <w:webHidden/>
          </w:rPr>
          <w:instrText xml:space="preserve"> PAGEREF _Toc88830151 \h </w:instrText>
        </w:r>
        <w:r w:rsidR="004A6961">
          <w:rPr>
            <w:noProof/>
            <w:webHidden/>
          </w:rPr>
        </w:r>
        <w:r w:rsidR="004A6961">
          <w:rPr>
            <w:noProof/>
            <w:webHidden/>
          </w:rPr>
          <w:fldChar w:fldCharType="separate"/>
        </w:r>
        <w:r w:rsidR="004A6961">
          <w:rPr>
            <w:noProof/>
            <w:webHidden/>
          </w:rPr>
          <w:t>3</w:t>
        </w:r>
        <w:r w:rsidR="004A6961">
          <w:rPr>
            <w:noProof/>
            <w:webHidden/>
          </w:rPr>
          <w:fldChar w:fldCharType="end"/>
        </w:r>
      </w:hyperlink>
    </w:p>
    <w:p w14:paraId="21165423" w14:textId="2A378DB1" w:rsidR="004A6961" w:rsidRDefault="0005769A">
      <w:pPr>
        <w:pStyle w:val="TOC2"/>
        <w:tabs>
          <w:tab w:val="right" w:leader="dot" w:pos="9968"/>
        </w:tabs>
        <w:rPr>
          <w:rFonts w:eastAsiaTheme="minorEastAsia" w:cstheme="minorBidi"/>
          <w:noProof/>
          <w:lang w:eastAsia="en-GB"/>
        </w:rPr>
      </w:pPr>
      <w:hyperlink w:anchor="_Toc88830152" w:history="1">
        <w:r w:rsidR="004A6961" w:rsidRPr="00074CED">
          <w:rPr>
            <w:rStyle w:val="Hyperlink"/>
            <w:rFonts w:eastAsia="Times New Roman"/>
            <w:noProof/>
          </w:rPr>
          <w:t>1.3 Our Carbon Management</w:t>
        </w:r>
        <w:r w:rsidR="004A6961">
          <w:rPr>
            <w:noProof/>
            <w:webHidden/>
          </w:rPr>
          <w:tab/>
        </w:r>
        <w:r w:rsidR="004A6961">
          <w:rPr>
            <w:noProof/>
            <w:webHidden/>
          </w:rPr>
          <w:fldChar w:fldCharType="begin"/>
        </w:r>
        <w:r w:rsidR="004A6961">
          <w:rPr>
            <w:noProof/>
            <w:webHidden/>
          </w:rPr>
          <w:instrText xml:space="preserve"> PAGEREF _Toc88830152 \h </w:instrText>
        </w:r>
        <w:r w:rsidR="004A6961">
          <w:rPr>
            <w:noProof/>
            <w:webHidden/>
          </w:rPr>
        </w:r>
        <w:r w:rsidR="004A6961">
          <w:rPr>
            <w:noProof/>
            <w:webHidden/>
          </w:rPr>
          <w:fldChar w:fldCharType="separate"/>
        </w:r>
        <w:r w:rsidR="004A6961">
          <w:rPr>
            <w:noProof/>
            <w:webHidden/>
          </w:rPr>
          <w:t>3</w:t>
        </w:r>
        <w:r w:rsidR="004A6961">
          <w:rPr>
            <w:noProof/>
            <w:webHidden/>
          </w:rPr>
          <w:fldChar w:fldCharType="end"/>
        </w:r>
      </w:hyperlink>
    </w:p>
    <w:p w14:paraId="70A67896" w14:textId="68F1358E" w:rsidR="004A6961" w:rsidRDefault="0005769A">
      <w:pPr>
        <w:pStyle w:val="TOC2"/>
        <w:tabs>
          <w:tab w:val="right" w:leader="dot" w:pos="9968"/>
        </w:tabs>
        <w:rPr>
          <w:rFonts w:eastAsiaTheme="minorEastAsia" w:cstheme="minorBidi"/>
          <w:noProof/>
          <w:lang w:eastAsia="en-GB"/>
        </w:rPr>
      </w:pPr>
      <w:hyperlink w:anchor="_Toc88830153" w:history="1">
        <w:r w:rsidR="004A6961" w:rsidRPr="00074CED">
          <w:rPr>
            <w:rStyle w:val="Hyperlink"/>
            <w:noProof/>
          </w:rPr>
          <w:t>1.4 Seren Environmental Consulting Ltd</w:t>
        </w:r>
        <w:r w:rsidR="004A6961">
          <w:rPr>
            <w:noProof/>
            <w:webHidden/>
          </w:rPr>
          <w:tab/>
        </w:r>
        <w:r w:rsidR="004A6961">
          <w:rPr>
            <w:noProof/>
            <w:webHidden/>
          </w:rPr>
          <w:fldChar w:fldCharType="begin"/>
        </w:r>
        <w:r w:rsidR="004A6961">
          <w:rPr>
            <w:noProof/>
            <w:webHidden/>
          </w:rPr>
          <w:instrText xml:space="preserve"> PAGEREF _Toc88830153 \h </w:instrText>
        </w:r>
        <w:r w:rsidR="004A6961">
          <w:rPr>
            <w:noProof/>
            <w:webHidden/>
          </w:rPr>
        </w:r>
        <w:r w:rsidR="004A6961">
          <w:rPr>
            <w:noProof/>
            <w:webHidden/>
          </w:rPr>
          <w:fldChar w:fldCharType="separate"/>
        </w:r>
        <w:r w:rsidR="004A6961">
          <w:rPr>
            <w:noProof/>
            <w:webHidden/>
          </w:rPr>
          <w:t>3</w:t>
        </w:r>
        <w:r w:rsidR="004A6961">
          <w:rPr>
            <w:noProof/>
            <w:webHidden/>
          </w:rPr>
          <w:fldChar w:fldCharType="end"/>
        </w:r>
      </w:hyperlink>
    </w:p>
    <w:p w14:paraId="3D6D0356" w14:textId="460B0B49" w:rsidR="004A6961" w:rsidRDefault="0005769A">
      <w:pPr>
        <w:pStyle w:val="TOC1"/>
        <w:rPr>
          <w:rFonts w:eastAsiaTheme="minorEastAsia" w:cstheme="minorBidi"/>
          <w:iCs w:val="0"/>
          <w:noProof/>
          <w:color w:val="auto"/>
          <w:lang w:eastAsia="en-GB"/>
        </w:rPr>
      </w:pPr>
      <w:hyperlink w:anchor="_Toc88830154" w:history="1">
        <w:r w:rsidR="004A6961" w:rsidRPr="00074CED">
          <w:rPr>
            <w:rStyle w:val="Hyperlink"/>
            <w:noProof/>
          </w:rPr>
          <w:t>2.</w:t>
        </w:r>
        <w:r w:rsidR="004A6961">
          <w:rPr>
            <w:rFonts w:eastAsiaTheme="minorEastAsia" w:cstheme="minorBidi"/>
            <w:iCs w:val="0"/>
            <w:noProof/>
            <w:color w:val="auto"/>
            <w:lang w:eastAsia="en-GB"/>
          </w:rPr>
          <w:tab/>
        </w:r>
        <w:r w:rsidR="004A6961" w:rsidRPr="00074CED">
          <w:rPr>
            <w:rStyle w:val="Hyperlink"/>
            <w:noProof/>
          </w:rPr>
          <w:t>Statement of Commitment</w:t>
        </w:r>
        <w:r w:rsidR="004A6961">
          <w:rPr>
            <w:noProof/>
            <w:webHidden/>
          </w:rPr>
          <w:tab/>
        </w:r>
        <w:r w:rsidR="004A6961">
          <w:rPr>
            <w:noProof/>
            <w:webHidden/>
          </w:rPr>
          <w:fldChar w:fldCharType="begin"/>
        </w:r>
        <w:r w:rsidR="004A6961">
          <w:rPr>
            <w:noProof/>
            <w:webHidden/>
          </w:rPr>
          <w:instrText xml:space="preserve"> PAGEREF _Toc88830154 \h </w:instrText>
        </w:r>
        <w:r w:rsidR="004A6961">
          <w:rPr>
            <w:noProof/>
            <w:webHidden/>
          </w:rPr>
        </w:r>
        <w:r w:rsidR="004A6961">
          <w:rPr>
            <w:noProof/>
            <w:webHidden/>
          </w:rPr>
          <w:fldChar w:fldCharType="separate"/>
        </w:r>
        <w:r w:rsidR="004A6961">
          <w:rPr>
            <w:noProof/>
            <w:webHidden/>
          </w:rPr>
          <w:t>4</w:t>
        </w:r>
        <w:r w:rsidR="004A6961">
          <w:rPr>
            <w:noProof/>
            <w:webHidden/>
          </w:rPr>
          <w:fldChar w:fldCharType="end"/>
        </w:r>
      </w:hyperlink>
    </w:p>
    <w:p w14:paraId="1A25C300" w14:textId="0210253B" w:rsidR="004A6961" w:rsidRDefault="0005769A">
      <w:pPr>
        <w:pStyle w:val="TOC1"/>
        <w:rPr>
          <w:rFonts w:eastAsiaTheme="minorEastAsia" w:cstheme="minorBidi"/>
          <w:iCs w:val="0"/>
          <w:noProof/>
          <w:color w:val="auto"/>
          <w:lang w:eastAsia="en-GB"/>
        </w:rPr>
      </w:pPr>
      <w:hyperlink w:anchor="_Toc88830155" w:history="1">
        <w:r w:rsidR="004A6961" w:rsidRPr="00074CED">
          <w:rPr>
            <w:rStyle w:val="Hyperlink"/>
            <w:noProof/>
          </w:rPr>
          <w:t>3.</w:t>
        </w:r>
        <w:r w:rsidR="004A6961">
          <w:rPr>
            <w:rFonts w:eastAsiaTheme="minorEastAsia" w:cstheme="minorBidi"/>
            <w:iCs w:val="0"/>
            <w:noProof/>
            <w:color w:val="auto"/>
            <w:lang w:eastAsia="en-GB"/>
          </w:rPr>
          <w:tab/>
        </w:r>
        <w:r w:rsidR="004A6961" w:rsidRPr="00074CED">
          <w:rPr>
            <w:rStyle w:val="Hyperlink"/>
            <w:noProof/>
          </w:rPr>
          <w:t>The Climate Emergency and Decarbonisation Targets</w:t>
        </w:r>
        <w:r w:rsidR="004A6961">
          <w:rPr>
            <w:noProof/>
            <w:webHidden/>
          </w:rPr>
          <w:tab/>
        </w:r>
        <w:r w:rsidR="004A6961">
          <w:rPr>
            <w:noProof/>
            <w:webHidden/>
          </w:rPr>
          <w:fldChar w:fldCharType="begin"/>
        </w:r>
        <w:r w:rsidR="004A6961">
          <w:rPr>
            <w:noProof/>
            <w:webHidden/>
          </w:rPr>
          <w:instrText xml:space="preserve"> PAGEREF _Toc88830155 \h </w:instrText>
        </w:r>
        <w:r w:rsidR="004A6961">
          <w:rPr>
            <w:noProof/>
            <w:webHidden/>
          </w:rPr>
        </w:r>
        <w:r w:rsidR="004A6961">
          <w:rPr>
            <w:noProof/>
            <w:webHidden/>
          </w:rPr>
          <w:fldChar w:fldCharType="separate"/>
        </w:r>
        <w:r w:rsidR="004A6961">
          <w:rPr>
            <w:noProof/>
            <w:webHidden/>
          </w:rPr>
          <w:t>5</w:t>
        </w:r>
        <w:r w:rsidR="004A6961">
          <w:rPr>
            <w:noProof/>
            <w:webHidden/>
          </w:rPr>
          <w:fldChar w:fldCharType="end"/>
        </w:r>
      </w:hyperlink>
    </w:p>
    <w:p w14:paraId="35B698CA" w14:textId="2ECC089B" w:rsidR="004A6961" w:rsidRDefault="0005769A">
      <w:pPr>
        <w:pStyle w:val="TOC2"/>
        <w:tabs>
          <w:tab w:val="right" w:leader="dot" w:pos="9968"/>
        </w:tabs>
        <w:rPr>
          <w:rFonts w:eastAsiaTheme="minorEastAsia" w:cstheme="minorBidi"/>
          <w:noProof/>
          <w:lang w:eastAsia="en-GB"/>
        </w:rPr>
      </w:pPr>
      <w:hyperlink w:anchor="_Toc88830156" w:history="1">
        <w:r w:rsidR="004A6961" w:rsidRPr="00074CED">
          <w:rPr>
            <w:rStyle w:val="Hyperlink"/>
            <w:noProof/>
          </w:rPr>
          <w:t>3.1 Climate Emergency</w:t>
        </w:r>
        <w:r w:rsidR="004A6961">
          <w:rPr>
            <w:noProof/>
            <w:webHidden/>
          </w:rPr>
          <w:tab/>
        </w:r>
        <w:r w:rsidR="004A6961">
          <w:rPr>
            <w:noProof/>
            <w:webHidden/>
          </w:rPr>
          <w:fldChar w:fldCharType="begin"/>
        </w:r>
        <w:r w:rsidR="004A6961">
          <w:rPr>
            <w:noProof/>
            <w:webHidden/>
          </w:rPr>
          <w:instrText xml:space="preserve"> PAGEREF _Toc88830156 \h </w:instrText>
        </w:r>
        <w:r w:rsidR="004A6961">
          <w:rPr>
            <w:noProof/>
            <w:webHidden/>
          </w:rPr>
        </w:r>
        <w:r w:rsidR="004A6961">
          <w:rPr>
            <w:noProof/>
            <w:webHidden/>
          </w:rPr>
          <w:fldChar w:fldCharType="separate"/>
        </w:r>
        <w:r w:rsidR="004A6961">
          <w:rPr>
            <w:noProof/>
            <w:webHidden/>
          </w:rPr>
          <w:t>5</w:t>
        </w:r>
        <w:r w:rsidR="004A6961">
          <w:rPr>
            <w:noProof/>
            <w:webHidden/>
          </w:rPr>
          <w:fldChar w:fldCharType="end"/>
        </w:r>
      </w:hyperlink>
    </w:p>
    <w:p w14:paraId="3910434B" w14:textId="706346ED" w:rsidR="004A6961" w:rsidRDefault="0005769A">
      <w:pPr>
        <w:pStyle w:val="TOC2"/>
        <w:tabs>
          <w:tab w:val="right" w:leader="dot" w:pos="9968"/>
        </w:tabs>
        <w:rPr>
          <w:rFonts w:eastAsiaTheme="minorEastAsia" w:cstheme="minorBidi"/>
          <w:noProof/>
          <w:lang w:eastAsia="en-GB"/>
        </w:rPr>
      </w:pPr>
      <w:hyperlink w:anchor="_Toc88830157" w:history="1">
        <w:r w:rsidR="004A6961" w:rsidRPr="00074CED">
          <w:rPr>
            <w:rStyle w:val="Hyperlink"/>
            <w:noProof/>
          </w:rPr>
          <w:t>3.2 Decarbonisation Targets</w:t>
        </w:r>
        <w:r w:rsidR="004A6961">
          <w:rPr>
            <w:noProof/>
            <w:webHidden/>
          </w:rPr>
          <w:tab/>
        </w:r>
        <w:r w:rsidR="004A6961">
          <w:rPr>
            <w:noProof/>
            <w:webHidden/>
          </w:rPr>
          <w:fldChar w:fldCharType="begin"/>
        </w:r>
        <w:r w:rsidR="004A6961">
          <w:rPr>
            <w:noProof/>
            <w:webHidden/>
          </w:rPr>
          <w:instrText xml:space="preserve"> PAGEREF _Toc88830157 \h </w:instrText>
        </w:r>
        <w:r w:rsidR="004A6961">
          <w:rPr>
            <w:noProof/>
            <w:webHidden/>
          </w:rPr>
        </w:r>
        <w:r w:rsidR="004A6961">
          <w:rPr>
            <w:noProof/>
            <w:webHidden/>
          </w:rPr>
          <w:fldChar w:fldCharType="separate"/>
        </w:r>
        <w:r w:rsidR="004A6961">
          <w:rPr>
            <w:noProof/>
            <w:webHidden/>
          </w:rPr>
          <w:t>5</w:t>
        </w:r>
        <w:r w:rsidR="004A6961">
          <w:rPr>
            <w:noProof/>
            <w:webHidden/>
          </w:rPr>
          <w:fldChar w:fldCharType="end"/>
        </w:r>
      </w:hyperlink>
    </w:p>
    <w:p w14:paraId="3FF259C8" w14:textId="2A9CAD70" w:rsidR="004A6961" w:rsidRDefault="0005769A">
      <w:pPr>
        <w:pStyle w:val="TOC1"/>
        <w:rPr>
          <w:rFonts w:eastAsiaTheme="minorEastAsia" w:cstheme="minorBidi"/>
          <w:iCs w:val="0"/>
          <w:noProof/>
          <w:color w:val="auto"/>
          <w:lang w:eastAsia="en-GB"/>
        </w:rPr>
      </w:pPr>
      <w:hyperlink w:anchor="_Toc88830158" w:history="1">
        <w:r w:rsidR="004A6961" w:rsidRPr="00074CED">
          <w:rPr>
            <w:rStyle w:val="Hyperlink"/>
            <w:noProof/>
          </w:rPr>
          <w:t>4.</w:t>
        </w:r>
        <w:r w:rsidR="004A6961">
          <w:rPr>
            <w:rFonts w:eastAsiaTheme="minorEastAsia" w:cstheme="minorBidi"/>
            <w:iCs w:val="0"/>
            <w:noProof/>
            <w:color w:val="auto"/>
            <w:lang w:eastAsia="en-GB"/>
          </w:rPr>
          <w:tab/>
        </w:r>
        <w:r w:rsidR="004A6961" w:rsidRPr="00074CED">
          <w:rPr>
            <w:rStyle w:val="Hyperlink"/>
            <w:noProof/>
          </w:rPr>
          <w:t>Principles for Public Reporting</w:t>
        </w:r>
        <w:r w:rsidR="004A6961">
          <w:rPr>
            <w:noProof/>
            <w:webHidden/>
          </w:rPr>
          <w:tab/>
        </w:r>
        <w:r w:rsidR="004A6961">
          <w:rPr>
            <w:noProof/>
            <w:webHidden/>
          </w:rPr>
          <w:fldChar w:fldCharType="begin"/>
        </w:r>
        <w:r w:rsidR="004A6961">
          <w:rPr>
            <w:noProof/>
            <w:webHidden/>
          </w:rPr>
          <w:instrText xml:space="preserve"> PAGEREF _Toc88830158 \h </w:instrText>
        </w:r>
        <w:r w:rsidR="004A6961">
          <w:rPr>
            <w:noProof/>
            <w:webHidden/>
          </w:rPr>
        </w:r>
        <w:r w:rsidR="004A6961">
          <w:rPr>
            <w:noProof/>
            <w:webHidden/>
          </w:rPr>
          <w:fldChar w:fldCharType="separate"/>
        </w:r>
        <w:r w:rsidR="004A6961">
          <w:rPr>
            <w:noProof/>
            <w:webHidden/>
          </w:rPr>
          <w:t>8</w:t>
        </w:r>
        <w:r w:rsidR="004A6961">
          <w:rPr>
            <w:noProof/>
            <w:webHidden/>
          </w:rPr>
          <w:fldChar w:fldCharType="end"/>
        </w:r>
      </w:hyperlink>
    </w:p>
    <w:p w14:paraId="4F6B16B6" w14:textId="25D38424" w:rsidR="004A6961" w:rsidRDefault="0005769A">
      <w:pPr>
        <w:pStyle w:val="TOC2"/>
        <w:tabs>
          <w:tab w:val="right" w:leader="dot" w:pos="9968"/>
        </w:tabs>
        <w:rPr>
          <w:rFonts w:eastAsiaTheme="minorEastAsia" w:cstheme="minorBidi"/>
          <w:noProof/>
          <w:lang w:eastAsia="en-GB"/>
        </w:rPr>
      </w:pPr>
      <w:hyperlink w:anchor="_Toc88830159" w:history="1">
        <w:r w:rsidR="004A6961" w:rsidRPr="00074CED">
          <w:rPr>
            <w:rStyle w:val="Hyperlink"/>
            <w:noProof/>
          </w:rPr>
          <w:t>4.1 Using the Principles for the Welsh Net Zero reporting approach system</w:t>
        </w:r>
        <w:r w:rsidR="004A6961">
          <w:rPr>
            <w:noProof/>
            <w:webHidden/>
          </w:rPr>
          <w:tab/>
        </w:r>
        <w:r w:rsidR="004A6961">
          <w:rPr>
            <w:noProof/>
            <w:webHidden/>
          </w:rPr>
          <w:fldChar w:fldCharType="begin"/>
        </w:r>
        <w:r w:rsidR="004A6961">
          <w:rPr>
            <w:noProof/>
            <w:webHidden/>
          </w:rPr>
          <w:instrText xml:space="preserve"> PAGEREF _Toc88830159 \h </w:instrText>
        </w:r>
        <w:r w:rsidR="004A6961">
          <w:rPr>
            <w:noProof/>
            <w:webHidden/>
          </w:rPr>
        </w:r>
        <w:r w:rsidR="004A6961">
          <w:rPr>
            <w:noProof/>
            <w:webHidden/>
          </w:rPr>
          <w:fldChar w:fldCharType="separate"/>
        </w:r>
        <w:r w:rsidR="004A6961">
          <w:rPr>
            <w:noProof/>
            <w:webHidden/>
          </w:rPr>
          <w:t>8</w:t>
        </w:r>
        <w:r w:rsidR="004A6961">
          <w:rPr>
            <w:noProof/>
            <w:webHidden/>
          </w:rPr>
          <w:fldChar w:fldCharType="end"/>
        </w:r>
      </w:hyperlink>
    </w:p>
    <w:p w14:paraId="5A5321C7" w14:textId="696D1062" w:rsidR="004A6961" w:rsidRDefault="0005769A">
      <w:pPr>
        <w:pStyle w:val="TOC1"/>
        <w:rPr>
          <w:rFonts w:eastAsiaTheme="minorEastAsia" w:cstheme="minorBidi"/>
          <w:iCs w:val="0"/>
          <w:noProof/>
          <w:color w:val="auto"/>
          <w:lang w:eastAsia="en-GB"/>
        </w:rPr>
      </w:pPr>
      <w:hyperlink w:anchor="_Toc88830160" w:history="1">
        <w:r w:rsidR="004A6961" w:rsidRPr="00074CED">
          <w:rPr>
            <w:rStyle w:val="Hyperlink"/>
            <w:noProof/>
          </w:rPr>
          <w:t>5.</w:t>
        </w:r>
        <w:r w:rsidR="004A6961">
          <w:rPr>
            <w:rFonts w:eastAsiaTheme="minorEastAsia" w:cstheme="minorBidi"/>
            <w:iCs w:val="0"/>
            <w:noProof/>
            <w:color w:val="auto"/>
            <w:lang w:eastAsia="en-GB"/>
          </w:rPr>
          <w:tab/>
        </w:r>
        <w:r w:rsidR="004A6961" w:rsidRPr="00074CED">
          <w:rPr>
            <w:rStyle w:val="Hyperlink"/>
            <w:noProof/>
          </w:rPr>
          <w:t>Wellbeing of Future Generations Act</w:t>
        </w:r>
        <w:r w:rsidR="004A6961">
          <w:rPr>
            <w:noProof/>
            <w:webHidden/>
          </w:rPr>
          <w:tab/>
        </w:r>
        <w:r w:rsidR="004A6961">
          <w:rPr>
            <w:noProof/>
            <w:webHidden/>
          </w:rPr>
          <w:fldChar w:fldCharType="begin"/>
        </w:r>
        <w:r w:rsidR="004A6961">
          <w:rPr>
            <w:noProof/>
            <w:webHidden/>
          </w:rPr>
          <w:instrText xml:space="preserve"> PAGEREF _Toc88830160 \h </w:instrText>
        </w:r>
        <w:r w:rsidR="004A6961">
          <w:rPr>
            <w:noProof/>
            <w:webHidden/>
          </w:rPr>
        </w:r>
        <w:r w:rsidR="004A6961">
          <w:rPr>
            <w:noProof/>
            <w:webHidden/>
          </w:rPr>
          <w:fldChar w:fldCharType="separate"/>
        </w:r>
        <w:r w:rsidR="004A6961">
          <w:rPr>
            <w:noProof/>
            <w:webHidden/>
          </w:rPr>
          <w:t>10</w:t>
        </w:r>
        <w:r w:rsidR="004A6961">
          <w:rPr>
            <w:noProof/>
            <w:webHidden/>
          </w:rPr>
          <w:fldChar w:fldCharType="end"/>
        </w:r>
      </w:hyperlink>
    </w:p>
    <w:p w14:paraId="4243AB15" w14:textId="7507DBE4" w:rsidR="004A6961" w:rsidRDefault="0005769A">
      <w:pPr>
        <w:pStyle w:val="TOC2"/>
        <w:tabs>
          <w:tab w:val="right" w:leader="dot" w:pos="9968"/>
        </w:tabs>
        <w:rPr>
          <w:rFonts w:eastAsiaTheme="minorEastAsia" w:cstheme="minorBidi"/>
          <w:noProof/>
          <w:lang w:eastAsia="en-GB"/>
        </w:rPr>
      </w:pPr>
      <w:hyperlink w:anchor="_Toc88830161" w:history="1">
        <w:r w:rsidR="004A6961" w:rsidRPr="00074CED">
          <w:rPr>
            <w:rStyle w:val="Hyperlink"/>
            <w:noProof/>
          </w:rPr>
          <w:t>5.1 Wellbeing Objectives</w:t>
        </w:r>
        <w:r w:rsidR="004A6961">
          <w:rPr>
            <w:noProof/>
            <w:webHidden/>
          </w:rPr>
          <w:tab/>
        </w:r>
        <w:r w:rsidR="004A6961">
          <w:rPr>
            <w:noProof/>
            <w:webHidden/>
          </w:rPr>
          <w:fldChar w:fldCharType="begin"/>
        </w:r>
        <w:r w:rsidR="004A6961">
          <w:rPr>
            <w:noProof/>
            <w:webHidden/>
          </w:rPr>
          <w:instrText xml:space="preserve"> PAGEREF _Toc88830161 \h </w:instrText>
        </w:r>
        <w:r w:rsidR="004A6961">
          <w:rPr>
            <w:noProof/>
            <w:webHidden/>
          </w:rPr>
        </w:r>
        <w:r w:rsidR="004A6961">
          <w:rPr>
            <w:noProof/>
            <w:webHidden/>
          </w:rPr>
          <w:fldChar w:fldCharType="separate"/>
        </w:r>
        <w:r w:rsidR="004A6961">
          <w:rPr>
            <w:noProof/>
            <w:webHidden/>
          </w:rPr>
          <w:t>10</w:t>
        </w:r>
        <w:r w:rsidR="004A6961">
          <w:rPr>
            <w:noProof/>
            <w:webHidden/>
          </w:rPr>
          <w:fldChar w:fldCharType="end"/>
        </w:r>
      </w:hyperlink>
    </w:p>
    <w:p w14:paraId="39070BA9" w14:textId="5B674CEE" w:rsidR="004A6961" w:rsidRDefault="0005769A">
      <w:pPr>
        <w:pStyle w:val="TOC1"/>
        <w:rPr>
          <w:rFonts w:eastAsiaTheme="minorEastAsia" w:cstheme="minorBidi"/>
          <w:iCs w:val="0"/>
          <w:noProof/>
          <w:color w:val="auto"/>
          <w:lang w:eastAsia="en-GB"/>
        </w:rPr>
      </w:pPr>
      <w:hyperlink w:anchor="_Toc88830162" w:history="1">
        <w:r w:rsidR="004A6961" w:rsidRPr="00074CED">
          <w:rPr>
            <w:rStyle w:val="Hyperlink"/>
            <w:noProof/>
          </w:rPr>
          <w:t>6.</w:t>
        </w:r>
        <w:r w:rsidR="004A6961">
          <w:rPr>
            <w:rFonts w:eastAsiaTheme="minorEastAsia" w:cstheme="minorBidi"/>
            <w:iCs w:val="0"/>
            <w:noProof/>
            <w:color w:val="auto"/>
            <w:lang w:eastAsia="en-GB"/>
          </w:rPr>
          <w:tab/>
        </w:r>
        <w:r w:rsidR="004A6961" w:rsidRPr="00074CED">
          <w:rPr>
            <w:rStyle w:val="Hyperlink"/>
            <w:noProof/>
          </w:rPr>
          <w:t>Measuring DHCW’s Carbon Footprint</w:t>
        </w:r>
        <w:r w:rsidR="004A6961">
          <w:rPr>
            <w:noProof/>
            <w:webHidden/>
          </w:rPr>
          <w:tab/>
        </w:r>
        <w:r w:rsidR="004A6961">
          <w:rPr>
            <w:noProof/>
            <w:webHidden/>
          </w:rPr>
          <w:fldChar w:fldCharType="begin"/>
        </w:r>
        <w:r w:rsidR="004A6961">
          <w:rPr>
            <w:noProof/>
            <w:webHidden/>
          </w:rPr>
          <w:instrText xml:space="preserve"> PAGEREF _Toc88830162 \h </w:instrText>
        </w:r>
        <w:r w:rsidR="004A6961">
          <w:rPr>
            <w:noProof/>
            <w:webHidden/>
          </w:rPr>
        </w:r>
        <w:r w:rsidR="004A6961">
          <w:rPr>
            <w:noProof/>
            <w:webHidden/>
          </w:rPr>
          <w:fldChar w:fldCharType="separate"/>
        </w:r>
        <w:r w:rsidR="004A6961">
          <w:rPr>
            <w:noProof/>
            <w:webHidden/>
          </w:rPr>
          <w:t>11</w:t>
        </w:r>
        <w:r w:rsidR="004A6961">
          <w:rPr>
            <w:noProof/>
            <w:webHidden/>
          </w:rPr>
          <w:fldChar w:fldCharType="end"/>
        </w:r>
      </w:hyperlink>
    </w:p>
    <w:p w14:paraId="5E5733BA" w14:textId="3F17A453" w:rsidR="004A6961" w:rsidRDefault="0005769A">
      <w:pPr>
        <w:pStyle w:val="TOC2"/>
        <w:tabs>
          <w:tab w:val="right" w:leader="dot" w:pos="9968"/>
        </w:tabs>
        <w:rPr>
          <w:rFonts w:eastAsiaTheme="minorEastAsia" w:cstheme="minorBidi"/>
          <w:noProof/>
          <w:lang w:eastAsia="en-GB"/>
        </w:rPr>
      </w:pPr>
      <w:hyperlink w:anchor="_Toc88830163" w:history="1">
        <w:r w:rsidR="004A6961" w:rsidRPr="00074CED">
          <w:rPr>
            <w:rStyle w:val="Hyperlink"/>
            <w:noProof/>
          </w:rPr>
          <w:t>6.1 DHCW and the NHS Wales Carbon Footprint</w:t>
        </w:r>
        <w:r w:rsidR="004A6961">
          <w:rPr>
            <w:noProof/>
            <w:webHidden/>
          </w:rPr>
          <w:tab/>
        </w:r>
        <w:r w:rsidR="004A6961">
          <w:rPr>
            <w:noProof/>
            <w:webHidden/>
          </w:rPr>
          <w:fldChar w:fldCharType="begin"/>
        </w:r>
        <w:r w:rsidR="004A6961">
          <w:rPr>
            <w:noProof/>
            <w:webHidden/>
          </w:rPr>
          <w:instrText xml:space="preserve"> PAGEREF _Toc88830163 \h </w:instrText>
        </w:r>
        <w:r w:rsidR="004A6961">
          <w:rPr>
            <w:noProof/>
            <w:webHidden/>
          </w:rPr>
        </w:r>
        <w:r w:rsidR="004A6961">
          <w:rPr>
            <w:noProof/>
            <w:webHidden/>
          </w:rPr>
          <w:fldChar w:fldCharType="separate"/>
        </w:r>
        <w:r w:rsidR="004A6961">
          <w:rPr>
            <w:noProof/>
            <w:webHidden/>
          </w:rPr>
          <w:t>11</w:t>
        </w:r>
        <w:r w:rsidR="004A6961">
          <w:rPr>
            <w:noProof/>
            <w:webHidden/>
          </w:rPr>
          <w:fldChar w:fldCharType="end"/>
        </w:r>
      </w:hyperlink>
    </w:p>
    <w:p w14:paraId="52683E89" w14:textId="5226AD5B" w:rsidR="004A6961" w:rsidRDefault="0005769A">
      <w:pPr>
        <w:pStyle w:val="TOC2"/>
        <w:tabs>
          <w:tab w:val="right" w:leader="dot" w:pos="9968"/>
        </w:tabs>
        <w:rPr>
          <w:rFonts w:eastAsiaTheme="minorEastAsia" w:cstheme="minorBidi"/>
          <w:noProof/>
          <w:lang w:eastAsia="en-GB"/>
        </w:rPr>
      </w:pPr>
      <w:hyperlink w:anchor="_Toc88830164" w:history="1">
        <w:r w:rsidR="004A6961" w:rsidRPr="00074CED">
          <w:rPr>
            <w:rStyle w:val="Hyperlink"/>
            <w:noProof/>
          </w:rPr>
          <w:t>6.2 Organisational Boundary</w:t>
        </w:r>
        <w:r w:rsidR="004A6961">
          <w:rPr>
            <w:noProof/>
            <w:webHidden/>
          </w:rPr>
          <w:tab/>
        </w:r>
        <w:r w:rsidR="004A6961">
          <w:rPr>
            <w:noProof/>
            <w:webHidden/>
          </w:rPr>
          <w:fldChar w:fldCharType="begin"/>
        </w:r>
        <w:r w:rsidR="004A6961">
          <w:rPr>
            <w:noProof/>
            <w:webHidden/>
          </w:rPr>
          <w:instrText xml:space="preserve"> PAGEREF _Toc88830164 \h </w:instrText>
        </w:r>
        <w:r w:rsidR="004A6961">
          <w:rPr>
            <w:noProof/>
            <w:webHidden/>
          </w:rPr>
        </w:r>
        <w:r w:rsidR="004A6961">
          <w:rPr>
            <w:noProof/>
            <w:webHidden/>
          </w:rPr>
          <w:fldChar w:fldCharType="separate"/>
        </w:r>
        <w:r w:rsidR="004A6961">
          <w:rPr>
            <w:noProof/>
            <w:webHidden/>
          </w:rPr>
          <w:t>11</w:t>
        </w:r>
        <w:r w:rsidR="004A6961">
          <w:rPr>
            <w:noProof/>
            <w:webHidden/>
          </w:rPr>
          <w:fldChar w:fldCharType="end"/>
        </w:r>
      </w:hyperlink>
    </w:p>
    <w:p w14:paraId="0433F10E" w14:textId="5186A6DC" w:rsidR="004A6961" w:rsidRDefault="0005769A">
      <w:pPr>
        <w:pStyle w:val="TOC2"/>
        <w:tabs>
          <w:tab w:val="right" w:leader="dot" w:pos="9968"/>
        </w:tabs>
        <w:rPr>
          <w:rFonts w:eastAsiaTheme="minorEastAsia" w:cstheme="minorBidi"/>
          <w:noProof/>
          <w:lang w:eastAsia="en-GB"/>
        </w:rPr>
      </w:pPr>
      <w:hyperlink w:anchor="_Toc88830165" w:history="1">
        <w:r w:rsidR="004A6961" w:rsidRPr="00074CED">
          <w:rPr>
            <w:rStyle w:val="Hyperlink"/>
            <w:noProof/>
          </w:rPr>
          <w:t>6.3 Emission Footprint Boundary</w:t>
        </w:r>
        <w:r w:rsidR="004A6961">
          <w:rPr>
            <w:noProof/>
            <w:webHidden/>
          </w:rPr>
          <w:tab/>
        </w:r>
        <w:r w:rsidR="004A6961">
          <w:rPr>
            <w:noProof/>
            <w:webHidden/>
          </w:rPr>
          <w:fldChar w:fldCharType="begin"/>
        </w:r>
        <w:r w:rsidR="004A6961">
          <w:rPr>
            <w:noProof/>
            <w:webHidden/>
          </w:rPr>
          <w:instrText xml:space="preserve"> PAGEREF _Toc88830165 \h </w:instrText>
        </w:r>
        <w:r w:rsidR="004A6961">
          <w:rPr>
            <w:noProof/>
            <w:webHidden/>
          </w:rPr>
        </w:r>
        <w:r w:rsidR="004A6961">
          <w:rPr>
            <w:noProof/>
            <w:webHidden/>
          </w:rPr>
          <w:fldChar w:fldCharType="separate"/>
        </w:r>
        <w:r w:rsidR="004A6961">
          <w:rPr>
            <w:noProof/>
            <w:webHidden/>
          </w:rPr>
          <w:t>11</w:t>
        </w:r>
        <w:r w:rsidR="004A6961">
          <w:rPr>
            <w:noProof/>
            <w:webHidden/>
          </w:rPr>
          <w:fldChar w:fldCharType="end"/>
        </w:r>
      </w:hyperlink>
    </w:p>
    <w:p w14:paraId="57B34D0C" w14:textId="391E586A" w:rsidR="004A6961" w:rsidRDefault="0005769A">
      <w:pPr>
        <w:pStyle w:val="TOC2"/>
        <w:tabs>
          <w:tab w:val="right" w:leader="dot" w:pos="9968"/>
        </w:tabs>
        <w:rPr>
          <w:rFonts w:eastAsiaTheme="minorEastAsia" w:cstheme="minorBidi"/>
          <w:noProof/>
          <w:lang w:eastAsia="en-GB"/>
        </w:rPr>
      </w:pPr>
      <w:hyperlink w:anchor="_Toc88830166" w:history="1">
        <w:r w:rsidR="004A6961" w:rsidRPr="00074CED">
          <w:rPr>
            <w:rStyle w:val="Hyperlink"/>
            <w:noProof/>
          </w:rPr>
          <w:t>6.4 DHCW’s Baseline Data</w:t>
        </w:r>
        <w:r w:rsidR="004A6961">
          <w:rPr>
            <w:noProof/>
            <w:webHidden/>
          </w:rPr>
          <w:tab/>
        </w:r>
        <w:r w:rsidR="004A6961">
          <w:rPr>
            <w:noProof/>
            <w:webHidden/>
          </w:rPr>
          <w:fldChar w:fldCharType="begin"/>
        </w:r>
        <w:r w:rsidR="004A6961">
          <w:rPr>
            <w:noProof/>
            <w:webHidden/>
          </w:rPr>
          <w:instrText xml:space="preserve"> PAGEREF _Toc88830166 \h </w:instrText>
        </w:r>
        <w:r w:rsidR="004A6961">
          <w:rPr>
            <w:noProof/>
            <w:webHidden/>
          </w:rPr>
        </w:r>
        <w:r w:rsidR="004A6961">
          <w:rPr>
            <w:noProof/>
            <w:webHidden/>
          </w:rPr>
          <w:fldChar w:fldCharType="separate"/>
        </w:r>
        <w:r w:rsidR="004A6961">
          <w:rPr>
            <w:noProof/>
            <w:webHidden/>
          </w:rPr>
          <w:t>12</w:t>
        </w:r>
        <w:r w:rsidR="004A6961">
          <w:rPr>
            <w:noProof/>
            <w:webHidden/>
          </w:rPr>
          <w:fldChar w:fldCharType="end"/>
        </w:r>
      </w:hyperlink>
    </w:p>
    <w:p w14:paraId="149FB096" w14:textId="7299864F" w:rsidR="004A6961" w:rsidRDefault="0005769A">
      <w:pPr>
        <w:pStyle w:val="TOC1"/>
        <w:rPr>
          <w:rFonts w:eastAsiaTheme="minorEastAsia" w:cstheme="minorBidi"/>
          <w:iCs w:val="0"/>
          <w:noProof/>
          <w:color w:val="auto"/>
          <w:lang w:eastAsia="en-GB"/>
        </w:rPr>
      </w:pPr>
      <w:hyperlink w:anchor="_Toc88830167" w:history="1">
        <w:r w:rsidR="004A6961" w:rsidRPr="00074CED">
          <w:rPr>
            <w:rStyle w:val="Hyperlink"/>
            <w:noProof/>
          </w:rPr>
          <w:t>7.</w:t>
        </w:r>
        <w:r w:rsidR="004A6961">
          <w:rPr>
            <w:rFonts w:eastAsiaTheme="minorEastAsia" w:cstheme="minorBidi"/>
            <w:iCs w:val="0"/>
            <w:noProof/>
            <w:color w:val="auto"/>
            <w:lang w:eastAsia="en-GB"/>
          </w:rPr>
          <w:tab/>
        </w:r>
        <w:r w:rsidR="004A6961" w:rsidRPr="00074CED">
          <w:rPr>
            <w:rStyle w:val="Hyperlink"/>
            <w:noProof/>
          </w:rPr>
          <w:t>DHCW Baseline Carbon Footprint 2019/20</w:t>
        </w:r>
        <w:r w:rsidR="004A6961">
          <w:rPr>
            <w:noProof/>
            <w:webHidden/>
          </w:rPr>
          <w:tab/>
        </w:r>
        <w:r w:rsidR="004A6961">
          <w:rPr>
            <w:noProof/>
            <w:webHidden/>
          </w:rPr>
          <w:fldChar w:fldCharType="begin"/>
        </w:r>
        <w:r w:rsidR="004A6961">
          <w:rPr>
            <w:noProof/>
            <w:webHidden/>
          </w:rPr>
          <w:instrText xml:space="preserve"> PAGEREF _Toc88830167 \h </w:instrText>
        </w:r>
        <w:r w:rsidR="004A6961">
          <w:rPr>
            <w:noProof/>
            <w:webHidden/>
          </w:rPr>
        </w:r>
        <w:r w:rsidR="004A6961">
          <w:rPr>
            <w:noProof/>
            <w:webHidden/>
          </w:rPr>
          <w:fldChar w:fldCharType="separate"/>
        </w:r>
        <w:r w:rsidR="004A6961">
          <w:rPr>
            <w:noProof/>
            <w:webHidden/>
          </w:rPr>
          <w:t>13</w:t>
        </w:r>
        <w:r w:rsidR="004A6961">
          <w:rPr>
            <w:noProof/>
            <w:webHidden/>
          </w:rPr>
          <w:fldChar w:fldCharType="end"/>
        </w:r>
      </w:hyperlink>
    </w:p>
    <w:p w14:paraId="4D461B32" w14:textId="2A1AEFD4" w:rsidR="004A6961" w:rsidRDefault="0005769A">
      <w:pPr>
        <w:pStyle w:val="TOC2"/>
        <w:tabs>
          <w:tab w:val="right" w:leader="dot" w:pos="9968"/>
        </w:tabs>
        <w:rPr>
          <w:rFonts w:eastAsiaTheme="minorEastAsia" w:cstheme="minorBidi"/>
          <w:noProof/>
          <w:lang w:eastAsia="en-GB"/>
        </w:rPr>
      </w:pPr>
      <w:hyperlink w:anchor="_Toc88830168" w:history="1">
        <w:r w:rsidR="004A6961" w:rsidRPr="00074CED">
          <w:rPr>
            <w:rStyle w:val="Hyperlink"/>
            <w:noProof/>
          </w:rPr>
          <w:t>7.1 Gross Emissions</w:t>
        </w:r>
        <w:r w:rsidR="004A6961">
          <w:rPr>
            <w:noProof/>
            <w:webHidden/>
          </w:rPr>
          <w:tab/>
        </w:r>
        <w:r w:rsidR="004A6961">
          <w:rPr>
            <w:noProof/>
            <w:webHidden/>
          </w:rPr>
          <w:fldChar w:fldCharType="begin"/>
        </w:r>
        <w:r w:rsidR="004A6961">
          <w:rPr>
            <w:noProof/>
            <w:webHidden/>
          </w:rPr>
          <w:instrText xml:space="preserve"> PAGEREF _Toc88830168 \h </w:instrText>
        </w:r>
        <w:r w:rsidR="004A6961">
          <w:rPr>
            <w:noProof/>
            <w:webHidden/>
          </w:rPr>
        </w:r>
        <w:r w:rsidR="004A6961">
          <w:rPr>
            <w:noProof/>
            <w:webHidden/>
          </w:rPr>
          <w:fldChar w:fldCharType="separate"/>
        </w:r>
        <w:r w:rsidR="004A6961">
          <w:rPr>
            <w:noProof/>
            <w:webHidden/>
          </w:rPr>
          <w:t>13</w:t>
        </w:r>
        <w:r w:rsidR="004A6961">
          <w:rPr>
            <w:noProof/>
            <w:webHidden/>
          </w:rPr>
          <w:fldChar w:fldCharType="end"/>
        </w:r>
      </w:hyperlink>
    </w:p>
    <w:p w14:paraId="158E298E" w14:textId="698ED3EA" w:rsidR="004A6961" w:rsidRDefault="0005769A">
      <w:pPr>
        <w:pStyle w:val="TOC2"/>
        <w:tabs>
          <w:tab w:val="right" w:leader="dot" w:pos="9968"/>
        </w:tabs>
        <w:rPr>
          <w:rFonts w:eastAsiaTheme="minorEastAsia" w:cstheme="minorBidi"/>
          <w:noProof/>
          <w:lang w:eastAsia="en-GB"/>
        </w:rPr>
      </w:pPr>
      <w:hyperlink w:anchor="_Toc88830169" w:history="1">
        <w:r w:rsidR="004A6961" w:rsidRPr="00074CED">
          <w:rPr>
            <w:rStyle w:val="Hyperlink"/>
            <w:noProof/>
          </w:rPr>
          <w:t>7.2 Net Emissions</w:t>
        </w:r>
        <w:r w:rsidR="004A6961">
          <w:rPr>
            <w:noProof/>
            <w:webHidden/>
          </w:rPr>
          <w:tab/>
        </w:r>
        <w:r w:rsidR="004A6961">
          <w:rPr>
            <w:noProof/>
            <w:webHidden/>
          </w:rPr>
          <w:fldChar w:fldCharType="begin"/>
        </w:r>
        <w:r w:rsidR="004A6961">
          <w:rPr>
            <w:noProof/>
            <w:webHidden/>
          </w:rPr>
          <w:instrText xml:space="preserve"> PAGEREF _Toc88830169 \h </w:instrText>
        </w:r>
        <w:r w:rsidR="004A6961">
          <w:rPr>
            <w:noProof/>
            <w:webHidden/>
          </w:rPr>
        </w:r>
        <w:r w:rsidR="004A6961">
          <w:rPr>
            <w:noProof/>
            <w:webHidden/>
          </w:rPr>
          <w:fldChar w:fldCharType="separate"/>
        </w:r>
        <w:r w:rsidR="004A6961">
          <w:rPr>
            <w:noProof/>
            <w:webHidden/>
          </w:rPr>
          <w:t>15</w:t>
        </w:r>
        <w:r w:rsidR="004A6961">
          <w:rPr>
            <w:noProof/>
            <w:webHidden/>
          </w:rPr>
          <w:fldChar w:fldCharType="end"/>
        </w:r>
      </w:hyperlink>
    </w:p>
    <w:p w14:paraId="09DCDEA4" w14:textId="34FCD083" w:rsidR="004A6961" w:rsidRDefault="0005769A">
      <w:pPr>
        <w:pStyle w:val="TOC2"/>
        <w:tabs>
          <w:tab w:val="right" w:leader="dot" w:pos="9968"/>
        </w:tabs>
        <w:rPr>
          <w:rFonts w:eastAsiaTheme="minorEastAsia" w:cstheme="minorBidi"/>
          <w:noProof/>
          <w:lang w:eastAsia="en-GB"/>
        </w:rPr>
      </w:pPr>
      <w:hyperlink w:anchor="_Toc88830170" w:history="1">
        <w:r w:rsidR="004A6961" w:rsidRPr="00074CED">
          <w:rPr>
            <w:rStyle w:val="Hyperlink"/>
            <w:noProof/>
          </w:rPr>
          <w:t>7.3 Buildings</w:t>
        </w:r>
        <w:r w:rsidR="004A6961">
          <w:rPr>
            <w:noProof/>
            <w:webHidden/>
          </w:rPr>
          <w:tab/>
        </w:r>
        <w:r w:rsidR="004A6961">
          <w:rPr>
            <w:noProof/>
            <w:webHidden/>
          </w:rPr>
          <w:fldChar w:fldCharType="begin"/>
        </w:r>
        <w:r w:rsidR="004A6961">
          <w:rPr>
            <w:noProof/>
            <w:webHidden/>
          </w:rPr>
          <w:instrText xml:space="preserve"> PAGEREF _Toc88830170 \h </w:instrText>
        </w:r>
        <w:r w:rsidR="004A6961">
          <w:rPr>
            <w:noProof/>
            <w:webHidden/>
          </w:rPr>
        </w:r>
        <w:r w:rsidR="004A6961">
          <w:rPr>
            <w:noProof/>
            <w:webHidden/>
          </w:rPr>
          <w:fldChar w:fldCharType="separate"/>
        </w:r>
        <w:r w:rsidR="004A6961">
          <w:rPr>
            <w:noProof/>
            <w:webHidden/>
          </w:rPr>
          <w:t>15</w:t>
        </w:r>
        <w:r w:rsidR="004A6961">
          <w:rPr>
            <w:noProof/>
            <w:webHidden/>
          </w:rPr>
          <w:fldChar w:fldCharType="end"/>
        </w:r>
      </w:hyperlink>
    </w:p>
    <w:p w14:paraId="7955F9F0" w14:textId="09F7DF6C" w:rsidR="004A6961" w:rsidRDefault="0005769A">
      <w:pPr>
        <w:pStyle w:val="TOC2"/>
        <w:tabs>
          <w:tab w:val="right" w:leader="dot" w:pos="9968"/>
        </w:tabs>
        <w:rPr>
          <w:rFonts w:eastAsiaTheme="minorEastAsia" w:cstheme="minorBidi"/>
          <w:noProof/>
          <w:lang w:eastAsia="en-GB"/>
        </w:rPr>
      </w:pPr>
      <w:hyperlink w:anchor="_Toc88830171" w:history="1">
        <w:r w:rsidR="004A6961" w:rsidRPr="00074CED">
          <w:rPr>
            <w:rStyle w:val="Hyperlink"/>
            <w:noProof/>
          </w:rPr>
          <w:t>7.4 Transport</w:t>
        </w:r>
        <w:r w:rsidR="004A6961">
          <w:rPr>
            <w:noProof/>
            <w:webHidden/>
          </w:rPr>
          <w:tab/>
        </w:r>
        <w:r w:rsidR="004A6961">
          <w:rPr>
            <w:noProof/>
            <w:webHidden/>
          </w:rPr>
          <w:fldChar w:fldCharType="begin"/>
        </w:r>
        <w:r w:rsidR="004A6961">
          <w:rPr>
            <w:noProof/>
            <w:webHidden/>
          </w:rPr>
          <w:instrText xml:space="preserve"> PAGEREF _Toc88830171 \h </w:instrText>
        </w:r>
        <w:r w:rsidR="004A6961">
          <w:rPr>
            <w:noProof/>
            <w:webHidden/>
          </w:rPr>
        </w:r>
        <w:r w:rsidR="004A6961">
          <w:rPr>
            <w:noProof/>
            <w:webHidden/>
          </w:rPr>
          <w:fldChar w:fldCharType="separate"/>
        </w:r>
        <w:r w:rsidR="004A6961">
          <w:rPr>
            <w:noProof/>
            <w:webHidden/>
          </w:rPr>
          <w:t>19</w:t>
        </w:r>
        <w:r w:rsidR="004A6961">
          <w:rPr>
            <w:noProof/>
            <w:webHidden/>
          </w:rPr>
          <w:fldChar w:fldCharType="end"/>
        </w:r>
      </w:hyperlink>
    </w:p>
    <w:p w14:paraId="72626D83" w14:textId="555D84B9" w:rsidR="004A6961" w:rsidRDefault="0005769A">
      <w:pPr>
        <w:pStyle w:val="TOC2"/>
        <w:tabs>
          <w:tab w:val="right" w:leader="dot" w:pos="9968"/>
        </w:tabs>
        <w:rPr>
          <w:rFonts w:eastAsiaTheme="minorEastAsia" w:cstheme="minorBidi"/>
          <w:noProof/>
          <w:lang w:eastAsia="en-GB"/>
        </w:rPr>
      </w:pPr>
      <w:hyperlink w:anchor="_Toc88830172" w:history="1">
        <w:r w:rsidR="004A6961" w:rsidRPr="00074CED">
          <w:rPr>
            <w:rStyle w:val="Hyperlink"/>
            <w:noProof/>
          </w:rPr>
          <w:t>7.5 Procurement</w:t>
        </w:r>
        <w:r w:rsidR="004A6961">
          <w:rPr>
            <w:noProof/>
            <w:webHidden/>
          </w:rPr>
          <w:tab/>
        </w:r>
        <w:r w:rsidR="004A6961">
          <w:rPr>
            <w:noProof/>
            <w:webHidden/>
          </w:rPr>
          <w:fldChar w:fldCharType="begin"/>
        </w:r>
        <w:r w:rsidR="004A6961">
          <w:rPr>
            <w:noProof/>
            <w:webHidden/>
          </w:rPr>
          <w:instrText xml:space="preserve"> PAGEREF _Toc88830172 \h </w:instrText>
        </w:r>
        <w:r w:rsidR="004A6961">
          <w:rPr>
            <w:noProof/>
            <w:webHidden/>
          </w:rPr>
        </w:r>
        <w:r w:rsidR="004A6961">
          <w:rPr>
            <w:noProof/>
            <w:webHidden/>
          </w:rPr>
          <w:fldChar w:fldCharType="separate"/>
        </w:r>
        <w:r w:rsidR="004A6961">
          <w:rPr>
            <w:noProof/>
            <w:webHidden/>
          </w:rPr>
          <w:t>23</w:t>
        </w:r>
        <w:r w:rsidR="004A6961">
          <w:rPr>
            <w:noProof/>
            <w:webHidden/>
          </w:rPr>
          <w:fldChar w:fldCharType="end"/>
        </w:r>
      </w:hyperlink>
    </w:p>
    <w:p w14:paraId="45102836" w14:textId="12F1A4B6" w:rsidR="004A6961" w:rsidRDefault="0005769A">
      <w:pPr>
        <w:pStyle w:val="TOC2"/>
        <w:tabs>
          <w:tab w:val="right" w:leader="dot" w:pos="9968"/>
        </w:tabs>
        <w:rPr>
          <w:rFonts w:eastAsiaTheme="minorEastAsia" w:cstheme="minorBidi"/>
          <w:noProof/>
          <w:lang w:eastAsia="en-GB"/>
        </w:rPr>
      </w:pPr>
      <w:hyperlink w:anchor="_Toc88830173" w:history="1">
        <w:r w:rsidR="004A6961" w:rsidRPr="00074CED">
          <w:rPr>
            <w:rStyle w:val="Hyperlink"/>
            <w:noProof/>
          </w:rPr>
          <w:t>7.6 Home Working</w:t>
        </w:r>
        <w:r w:rsidR="004A6961">
          <w:rPr>
            <w:noProof/>
            <w:webHidden/>
          </w:rPr>
          <w:tab/>
        </w:r>
        <w:r w:rsidR="004A6961">
          <w:rPr>
            <w:noProof/>
            <w:webHidden/>
          </w:rPr>
          <w:fldChar w:fldCharType="begin"/>
        </w:r>
        <w:r w:rsidR="004A6961">
          <w:rPr>
            <w:noProof/>
            <w:webHidden/>
          </w:rPr>
          <w:instrText xml:space="preserve"> PAGEREF _Toc88830173 \h </w:instrText>
        </w:r>
        <w:r w:rsidR="004A6961">
          <w:rPr>
            <w:noProof/>
            <w:webHidden/>
          </w:rPr>
        </w:r>
        <w:r w:rsidR="004A6961">
          <w:rPr>
            <w:noProof/>
            <w:webHidden/>
          </w:rPr>
          <w:fldChar w:fldCharType="separate"/>
        </w:r>
        <w:r w:rsidR="004A6961">
          <w:rPr>
            <w:noProof/>
            <w:webHidden/>
          </w:rPr>
          <w:t>24</w:t>
        </w:r>
        <w:r w:rsidR="004A6961">
          <w:rPr>
            <w:noProof/>
            <w:webHidden/>
          </w:rPr>
          <w:fldChar w:fldCharType="end"/>
        </w:r>
      </w:hyperlink>
    </w:p>
    <w:p w14:paraId="17E36F92" w14:textId="76B63D39" w:rsidR="004A6961" w:rsidRDefault="0005769A">
      <w:pPr>
        <w:pStyle w:val="TOC2"/>
        <w:tabs>
          <w:tab w:val="right" w:leader="dot" w:pos="9968"/>
        </w:tabs>
        <w:rPr>
          <w:rFonts w:eastAsiaTheme="minorEastAsia" w:cstheme="minorBidi"/>
          <w:noProof/>
          <w:lang w:eastAsia="en-GB"/>
        </w:rPr>
      </w:pPr>
      <w:hyperlink w:anchor="_Toc88830174" w:history="1">
        <w:r w:rsidR="004A6961" w:rsidRPr="00074CED">
          <w:rPr>
            <w:rStyle w:val="Hyperlink"/>
            <w:noProof/>
          </w:rPr>
          <w:t>7.7 Improvement and Revision Approach</w:t>
        </w:r>
        <w:r w:rsidR="004A6961">
          <w:rPr>
            <w:noProof/>
            <w:webHidden/>
          </w:rPr>
          <w:tab/>
        </w:r>
        <w:r w:rsidR="004A6961">
          <w:rPr>
            <w:noProof/>
            <w:webHidden/>
          </w:rPr>
          <w:fldChar w:fldCharType="begin"/>
        </w:r>
        <w:r w:rsidR="004A6961">
          <w:rPr>
            <w:noProof/>
            <w:webHidden/>
          </w:rPr>
          <w:instrText xml:space="preserve"> PAGEREF _Toc88830174 \h </w:instrText>
        </w:r>
        <w:r w:rsidR="004A6961">
          <w:rPr>
            <w:noProof/>
            <w:webHidden/>
          </w:rPr>
        </w:r>
        <w:r w:rsidR="004A6961">
          <w:rPr>
            <w:noProof/>
            <w:webHidden/>
          </w:rPr>
          <w:fldChar w:fldCharType="separate"/>
        </w:r>
        <w:r w:rsidR="004A6961">
          <w:rPr>
            <w:noProof/>
            <w:webHidden/>
          </w:rPr>
          <w:t>27</w:t>
        </w:r>
        <w:r w:rsidR="004A6961">
          <w:rPr>
            <w:noProof/>
            <w:webHidden/>
          </w:rPr>
          <w:fldChar w:fldCharType="end"/>
        </w:r>
      </w:hyperlink>
    </w:p>
    <w:p w14:paraId="0B3BE040" w14:textId="68A5F738" w:rsidR="004A6961" w:rsidRDefault="0005769A">
      <w:pPr>
        <w:pStyle w:val="TOC1"/>
        <w:rPr>
          <w:rFonts w:eastAsiaTheme="minorEastAsia" w:cstheme="minorBidi"/>
          <w:iCs w:val="0"/>
          <w:noProof/>
          <w:color w:val="auto"/>
          <w:lang w:eastAsia="en-GB"/>
        </w:rPr>
      </w:pPr>
      <w:hyperlink w:anchor="_Toc88830175" w:history="1">
        <w:r w:rsidR="004A6961" w:rsidRPr="00074CED">
          <w:rPr>
            <w:rStyle w:val="Hyperlink"/>
            <w:noProof/>
          </w:rPr>
          <w:t>8.</w:t>
        </w:r>
        <w:r w:rsidR="004A6961">
          <w:rPr>
            <w:rFonts w:eastAsiaTheme="minorEastAsia" w:cstheme="minorBidi"/>
            <w:iCs w:val="0"/>
            <w:noProof/>
            <w:color w:val="auto"/>
            <w:lang w:eastAsia="en-GB"/>
          </w:rPr>
          <w:tab/>
        </w:r>
        <w:r w:rsidR="004A6961" w:rsidRPr="00074CED">
          <w:rPr>
            <w:rStyle w:val="Hyperlink"/>
            <w:noProof/>
          </w:rPr>
          <w:t>2025 and 2030 Emissions Targets</w:t>
        </w:r>
        <w:r w:rsidR="004A6961">
          <w:rPr>
            <w:noProof/>
            <w:webHidden/>
          </w:rPr>
          <w:tab/>
        </w:r>
        <w:r w:rsidR="004A6961">
          <w:rPr>
            <w:noProof/>
            <w:webHidden/>
          </w:rPr>
          <w:fldChar w:fldCharType="begin"/>
        </w:r>
        <w:r w:rsidR="004A6961">
          <w:rPr>
            <w:noProof/>
            <w:webHidden/>
          </w:rPr>
          <w:instrText xml:space="preserve"> PAGEREF _Toc88830175 \h </w:instrText>
        </w:r>
        <w:r w:rsidR="004A6961">
          <w:rPr>
            <w:noProof/>
            <w:webHidden/>
          </w:rPr>
        </w:r>
        <w:r w:rsidR="004A6961">
          <w:rPr>
            <w:noProof/>
            <w:webHidden/>
          </w:rPr>
          <w:fldChar w:fldCharType="separate"/>
        </w:r>
        <w:r w:rsidR="004A6961">
          <w:rPr>
            <w:noProof/>
            <w:webHidden/>
          </w:rPr>
          <w:t>28</w:t>
        </w:r>
        <w:r w:rsidR="004A6961">
          <w:rPr>
            <w:noProof/>
            <w:webHidden/>
          </w:rPr>
          <w:fldChar w:fldCharType="end"/>
        </w:r>
      </w:hyperlink>
    </w:p>
    <w:p w14:paraId="1316B12C" w14:textId="6763C04F" w:rsidR="004A6961" w:rsidRDefault="0005769A">
      <w:pPr>
        <w:pStyle w:val="TOC2"/>
        <w:tabs>
          <w:tab w:val="right" w:leader="dot" w:pos="9968"/>
        </w:tabs>
        <w:rPr>
          <w:rFonts w:eastAsiaTheme="minorEastAsia" w:cstheme="minorBidi"/>
          <w:noProof/>
          <w:lang w:eastAsia="en-GB"/>
        </w:rPr>
      </w:pPr>
      <w:hyperlink w:anchor="_Toc88830176" w:history="1">
        <w:r w:rsidR="004A6961" w:rsidRPr="00074CED">
          <w:rPr>
            <w:rStyle w:val="Hyperlink"/>
            <w:noProof/>
          </w:rPr>
          <w:t>8.1 Assumptions</w:t>
        </w:r>
        <w:r w:rsidR="004A6961">
          <w:rPr>
            <w:noProof/>
            <w:webHidden/>
          </w:rPr>
          <w:tab/>
        </w:r>
        <w:r w:rsidR="004A6961">
          <w:rPr>
            <w:noProof/>
            <w:webHidden/>
          </w:rPr>
          <w:fldChar w:fldCharType="begin"/>
        </w:r>
        <w:r w:rsidR="004A6961">
          <w:rPr>
            <w:noProof/>
            <w:webHidden/>
          </w:rPr>
          <w:instrText xml:space="preserve"> PAGEREF _Toc88830176 \h </w:instrText>
        </w:r>
        <w:r w:rsidR="004A6961">
          <w:rPr>
            <w:noProof/>
            <w:webHidden/>
          </w:rPr>
        </w:r>
        <w:r w:rsidR="004A6961">
          <w:rPr>
            <w:noProof/>
            <w:webHidden/>
          </w:rPr>
          <w:fldChar w:fldCharType="separate"/>
        </w:r>
        <w:r w:rsidR="004A6961">
          <w:rPr>
            <w:noProof/>
            <w:webHidden/>
          </w:rPr>
          <w:t>29</w:t>
        </w:r>
        <w:r w:rsidR="004A6961">
          <w:rPr>
            <w:noProof/>
            <w:webHidden/>
          </w:rPr>
          <w:fldChar w:fldCharType="end"/>
        </w:r>
      </w:hyperlink>
    </w:p>
    <w:p w14:paraId="6897A81E" w14:textId="467620FB" w:rsidR="004A6961" w:rsidRDefault="0005769A">
      <w:pPr>
        <w:pStyle w:val="TOC1"/>
        <w:rPr>
          <w:rFonts w:eastAsiaTheme="minorEastAsia" w:cstheme="minorBidi"/>
          <w:iCs w:val="0"/>
          <w:noProof/>
          <w:color w:val="auto"/>
          <w:lang w:eastAsia="en-GB"/>
        </w:rPr>
      </w:pPr>
      <w:hyperlink w:anchor="_Toc88830177" w:history="1">
        <w:r w:rsidR="004A6961" w:rsidRPr="00074CED">
          <w:rPr>
            <w:rStyle w:val="Hyperlink"/>
            <w:noProof/>
          </w:rPr>
          <w:t>9.</w:t>
        </w:r>
        <w:r w:rsidR="004A6961">
          <w:rPr>
            <w:rFonts w:eastAsiaTheme="minorEastAsia" w:cstheme="minorBidi"/>
            <w:iCs w:val="0"/>
            <w:noProof/>
            <w:color w:val="auto"/>
            <w:lang w:eastAsia="en-GB"/>
          </w:rPr>
          <w:tab/>
        </w:r>
        <w:r w:rsidR="004A6961" w:rsidRPr="00074CED">
          <w:rPr>
            <w:rStyle w:val="Hyperlink"/>
            <w:noProof/>
          </w:rPr>
          <w:t>Strategic Delivery Plan</w:t>
        </w:r>
        <w:r w:rsidR="004A6961">
          <w:rPr>
            <w:noProof/>
            <w:webHidden/>
          </w:rPr>
          <w:tab/>
        </w:r>
        <w:r w:rsidR="004A6961">
          <w:rPr>
            <w:noProof/>
            <w:webHidden/>
          </w:rPr>
          <w:fldChar w:fldCharType="begin"/>
        </w:r>
        <w:r w:rsidR="004A6961">
          <w:rPr>
            <w:noProof/>
            <w:webHidden/>
          </w:rPr>
          <w:instrText xml:space="preserve"> PAGEREF _Toc88830177 \h </w:instrText>
        </w:r>
        <w:r w:rsidR="004A6961">
          <w:rPr>
            <w:noProof/>
            <w:webHidden/>
          </w:rPr>
        </w:r>
        <w:r w:rsidR="004A6961">
          <w:rPr>
            <w:noProof/>
            <w:webHidden/>
          </w:rPr>
          <w:fldChar w:fldCharType="separate"/>
        </w:r>
        <w:r w:rsidR="004A6961">
          <w:rPr>
            <w:noProof/>
            <w:webHidden/>
          </w:rPr>
          <w:t>30</w:t>
        </w:r>
        <w:r w:rsidR="004A6961">
          <w:rPr>
            <w:noProof/>
            <w:webHidden/>
          </w:rPr>
          <w:fldChar w:fldCharType="end"/>
        </w:r>
      </w:hyperlink>
    </w:p>
    <w:p w14:paraId="1D197D83" w14:textId="714922A3" w:rsidR="004A6961" w:rsidRDefault="0005769A">
      <w:pPr>
        <w:pStyle w:val="TOC2"/>
        <w:tabs>
          <w:tab w:val="right" w:leader="dot" w:pos="9968"/>
        </w:tabs>
        <w:rPr>
          <w:rFonts w:eastAsiaTheme="minorEastAsia" w:cstheme="minorBidi"/>
          <w:noProof/>
          <w:lang w:eastAsia="en-GB"/>
        </w:rPr>
      </w:pPr>
      <w:hyperlink w:anchor="_Toc88830178" w:history="1">
        <w:r w:rsidR="004A6961" w:rsidRPr="00074CED">
          <w:rPr>
            <w:rStyle w:val="Hyperlink"/>
            <w:noProof/>
          </w:rPr>
          <w:t>9.1 NHS Wales Strategic Delivery Plan</w:t>
        </w:r>
        <w:r w:rsidR="004A6961">
          <w:rPr>
            <w:noProof/>
            <w:webHidden/>
          </w:rPr>
          <w:tab/>
        </w:r>
        <w:r w:rsidR="004A6961">
          <w:rPr>
            <w:noProof/>
            <w:webHidden/>
          </w:rPr>
          <w:fldChar w:fldCharType="begin"/>
        </w:r>
        <w:r w:rsidR="004A6961">
          <w:rPr>
            <w:noProof/>
            <w:webHidden/>
          </w:rPr>
          <w:instrText xml:space="preserve"> PAGEREF _Toc88830178 \h </w:instrText>
        </w:r>
        <w:r w:rsidR="004A6961">
          <w:rPr>
            <w:noProof/>
            <w:webHidden/>
          </w:rPr>
        </w:r>
        <w:r w:rsidR="004A6961">
          <w:rPr>
            <w:noProof/>
            <w:webHidden/>
          </w:rPr>
          <w:fldChar w:fldCharType="separate"/>
        </w:r>
        <w:r w:rsidR="004A6961">
          <w:rPr>
            <w:noProof/>
            <w:webHidden/>
          </w:rPr>
          <w:t>30</w:t>
        </w:r>
        <w:r w:rsidR="004A6961">
          <w:rPr>
            <w:noProof/>
            <w:webHidden/>
          </w:rPr>
          <w:fldChar w:fldCharType="end"/>
        </w:r>
      </w:hyperlink>
    </w:p>
    <w:p w14:paraId="75F0D2AB" w14:textId="2201CA0A" w:rsidR="004A6961" w:rsidRDefault="0005769A">
      <w:pPr>
        <w:pStyle w:val="TOC2"/>
        <w:tabs>
          <w:tab w:val="right" w:leader="dot" w:pos="9968"/>
        </w:tabs>
        <w:rPr>
          <w:rFonts w:eastAsiaTheme="minorEastAsia" w:cstheme="minorBidi"/>
          <w:noProof/>
          <w:lang w:eastAsia="en-GB"/>
        </w:rPr>
      </w:pPr>
      <w:hyperlink w:anchor="_Toc88830179" w:history="1">
        <w:r w:rsidR="004A6961" w:rsidRPr="00074CED">
          <w:rPr>
            <w:rStyle w:val="Hyperlink"/>
            <w:noProof/>
          </w:rPr>
          <w:t>9.2 Mobilisation</w:t>
        </w:r>
        <w:r w:rsidR="004A6961">
          <w:rPr>
            <w:noProof/>
            <w:webHidden/>
          </w:rPr>
          <w:tab/>
        </w:r>
        <w:r w:rsidR="004A6961">
          <w:rPr>
            <w:noProof/>
            <w:webHidden/>
          </w:rPr>
          <w:fldChar w:fldCharType="begin"/>
        </w:r>
        <w:r w:rsidR="004A6961">
          <w:rPr>
            <w:noProof/>
            <w:webHidden/>
          </w:rPr>
          <w:instrText xml:space="preserve"> PAGEREF _Toc88830179 \h </w:instrText>
        </w:r>
        <w:r w:rsidR="004A6961">
          <w:rPr>
            <w:noProof/>
            <w:webHidden/>
          </w:rPr>
        </w:r>
        <w:r w:rsidR="004A6961">
          <w:rPr>
            <w:noProof/>
            <w:webHidden/>
          </w:rPr>
          <w:fldChar w:fldCharType="separate"/>
        </w:r>
        <w:r w:rsidR="004A6961">
          <w:rPr>
            <w:noProof/>
            <w:webHidden/>
          </w:rPr>
          <w:t>30</w:t>
        </w:r>
        <w:r w:rsidR="004A6961">
          <w:rPr>
            <w:noProof/>
            <w:webHidden/>
          </w:rPr>
          <w:fldChar w:fldCharType="end"/>
        </w:r>
      </w:hyperlink>
    </w:p>
    <w:p w14:paraId="32CEE049" w14:textId="32B27F3F" w:rsidR="004A6961" w:rsidRDefault="0005769A">
      <w:pPr>
        <w:pStyle w:val="TOC2"/>
        <w:tabs>
          <w:tab w:val="right" w:leader="dot" w:pos="9968"/>
        </w:tabs>
        <w:rPr>
          <w:rFonts w:eastAsiaTheme="minorEastAsia" w:cstheme="minorBidi"/>
          <w:noProof/>
          <w:lang w:eastAsia="en-GB"/>
        </w:rPr>
      </w:pPr>
      <w:hyperlink w:anchor="_Toc88830180" w:history="1">
        <w:r w:rsidR="004A6961" w:rsidRPr="00074CED">
          <w:rPr>
            <w:rStyle w:val="Hyperlink"/>
            <w:noProof/>
          </w:rPr>
          <w:t>9.3 Improvement and Revision Approach</w:t>
        </w:r>
        <w:r w:rsidR="004A6961">
          <w:rPr>
            <w:noProof/>
            <w:webHidden/>
          </w:rPr>
          <w:tab/>
        </w:r>
        <w:r w:rsidR="004A6961">
          <w:rPr>
            <w:noProof/>
            <w:webHidden/>
          </w:rPr>
          <w:fldChar w:fldCharType="begin"/>
        </w:r>
        <w:r w:rsidR="004A6961">
          <w:rPr>
            <w:noProof/>
            <w:webHidden/>
          </w:rPr>
          <w:instrText xml:space="preserve"> PAGEREF _Toc88830180 \h </w:instrText>
        </w:r>
        <w:r w:rsidR="004A6961">
          <w:rPr>
            <w:noProof/>
            <w:webHidden/>
          </w:rPr>
        </w:r>
        <w:r w:rsidR="004A6961">
          <w:rPr>
            <w:noProof/>
            <w:webHidden/>
          </w:rPr>
          <w:fldChar w:fldCharType="separate"/>
        </w:r>
        <w:r w:rsidR="004A6961">
          <w:rPr>
            <w:noProof/>
            <w:webHidden/>
          </w:rPr>
          <w:t>30</w:t>
        </w:r>
        <w:r w:rsidR="004A6961">
          <w:rPr>
            <w:noProof/>
            <w:webHidden/>
          </w:rPr>
          <w:fldChar w:fldCharType="end"/>
        </w:r>
      </w:hyperlink>
    </w:p>
    <w:p w14:paraId="457F153B" w14:textId="624CE4B0" w:rsidR="004A6961" w:rsidRDefault="0005769A">
      <w:pPr>
        <w:pStyle w:val="TOC2"/>
        <w:tabs>
          <w:tab w:val="right" w:leader="dot" w:pos="9968"/>
        </w:tabs>
        <w:rPr>
          <w:rFonts w:eastAsiaTheme="minorEastAsia" w:cstheme="minorBidi"/>
          <w:noProof/>
          <w:lang w:eastAsia="en-GB"/>
        </w:rPr>
      </w:pPr>
      <w:hyperlink w:anchor="_Toc88830181" w:history="1">
        <w:r w:rsidR="004A6961" w:rsidRPr="00074CED">
          <w:rPr>
            <w:rStyle w:val="Hyperlink"/>
            <w:noProof/>
          </w:rPr>
          <w:t>9.4 Decarbonisation Initiatives</w:t>
        </w:r>
        <w:r w:rsidR="004A6961">
          <w:rPr>
            <w:noProof/>
            <w:webHidden/>
          </w:rPr>
          <w:tab/>
        </w:r>
        <w:r w:rsidR="004A6961">
          <w:rPr>
            <w:noProof/>
            <w:webHidden/>
          </w:rPr>
          <w:fldChar w:fldCharType="begin"/>
        </w:r>
        <w:r w:rsidR="004A6961">
          <w:rPr>
            <w:noProof/>
            <w:webHidden/>
          </w:rPr>
          <w:instrText xml:space="preserve"> PAGEREF _Toc88830181 \h </w:instrText>
        </w:r>
        <w:r w:rsidR="004A6961">
          <w:rPr>
            <w:noProof/>
            <w:webHidden/>
          </w:rPr>
        </w:r>
        <w:r w:rsidR="004A6961">
          <w:rPr>
            <w:noProof/>
            <w:webHidden/>
          </w:rPr>
          <w:fldChar w:fldCharType="separate"/>
        </w:r>
        <w:r w:rsidR="004A6961">
          <w:rPr>
            <w:noProof/>
            <w:webHidden/>
          </w:rPr>
          <w:t>31</w:t>
        </w:r>
        <w:r w:rsidR="004A6961">
          <w:rPr>
            <w:noProof/>
            <w:webHidden/>
          </w:rPr>
          <w:fldChar w:fldCharType="end"/>
        </w:r>
      </w:hyperlink>
    </w:p>
    <w:p w14:paraId="375E4191" w14:textId="31E87349" w:rsidR="004A6961" w:rsidRDefault="0005769A">
      <w:pPr>
        <w:pStyle w:val="TOC1"/>
        <w:rPr>
          <w:rFonts w:eastAsiaTheme="minorEastAsia" w:cstheme="minorBidi"/>
          <w:iCs w:val="0"/>
          <w:noProof/>
          <w:color w:val="auto"/>
          <w:lang w:eastAsia="en-GB"/>
        </w:rPr>
      </w:pPr>
      <w:hyperlink w:anchor="_Toc88830182" w:history="1">
        <w:r w:rsidR="004A6961" w:rsidRPr="00074CED">
          <w:rPr>
            <w:rStyle w:val="Hyperlink"/>
            <w:noProof/>
          </w:rPr>
          <w:t>10.</w:t>
        </w:r>
        <w:r w:rsidR="004A6961">
          <w:rPr>
            <w:rFonts w:eastAsiaTheme="minorEastAsia" w:cstheme="minorBidi"/>
            <w:iCs w:val="0"/>
            <w:noProof/>
            <w:color w:val="auto"/>
            <w:lang w:eastAsia="en-GB"/>
          </w:rPr>
          <w:tab/>
        </w:r>
        <w:r w:rsidR="004A6961" w:rsidRPr="00074CED">
          <w:rPr>
            <w:rStyle w:val="Hyperlink"/>
            <w:noProof/>
          </w:rPr>
          <w:t>ROADMAP</w:t>
        </w:r>
        <w:r w:rsidR="004A6961">
          <w:rPr>
            <w:noProof/>
            <w:webHidden/>
          </w:rPr>
          <w:tab/>
        </w:r>
        <w:r w:rsidR="004A6961">
          <w:rPr>
            <w:noProof/>
            <w:webHidden/>
          </w:rPr>
          <w:fldChar w:fldCharType="begin"/>
        </w:r>
        <w:r w:rsidR="004A6961">
          <w:rPr>
            <w:noProof/>
            <w:webHidden/>
          </w:rPr>
          <w:instrText xml:space="preserve"> PAGEREF _Toc88830182 \h </w:instrText>
        </w:r>
        <w:r w:rsidR="004A6961">
          <w:rPr>
            <w:noProof/>
            <w:webHidden/>
          </w:rPr>
        </w:r>
        <w:r w:rsidR="004A6961">
          <w:rPr>
            <w:noProof/>
            <w:webHidden/>
          </w:rPr>
          <w:fldChar w:fldCharType="separate"/>
        </w:r>
        <w:r w:rsidR="004A6961">
          <w:rPr>
            <w:noProof/>
            <w:webHidden/>
          </w:rPr>
          <w:t>41</w:t>
        </w:r>
        <w:r w:rsidR="004A6961">
          <w:rPr>
            <w:noProof/>
            <w:webHidden/>
          </w:rPr>
          <w:fldChar w:fldCharType="end"/>
        </w:r>
      </w:hyperlink>
    </w:p>
    <w:p w14:paraId="360615F1" w14:textId="4EC82634" w:rsidR="004A6961" w:rsidRDefault="0005769A">
      <w:pPr>
        <w:pStyle w:val="TOC2"/>
        <w:tabs>
          <w:tab w:val="right" w:leader="dot" w:pos="9968"/>
        </w:tabs>
        <w:rPr>
          <w:rFonts w:eastAsiaTheme="minorEastAsia" w:cstheme="minorBidi"/>
          <w:noProof/>
          <w:lang w:eastAsia="en-GB"/>
        </w:rPr>
      </w:pPr>
      <w:hyperlink w:anchor="_Toc88830183" w:history="1">
        <w:r w:rsidR="004A6961" w:rsidRPr="00074CED">
          <w:rPr>
            <w:rStyle w:val="Hyperlink"/>
            <w:noProof/>
          </w:rPr>
          <w:t>10.1 NHS Wales approach</w:t>
        </w:r>
        <w:r w:rsidR="004A6961">
          <w:rPr>
            <w:noProof/>
            <w:webHidden/>
          </w:rPr>
          <w:tab/>
        </w:r>
        <w:r w:rsidR="004A6961">
          <w:rPr>
            <w:noProof/>
            <w:webHidden/>
          </w:rPr>
          <w:fldChar w:fldCharType="begin"/>
        </w:r>
        <w:r w:rsidR="004A6961">
          <w:rPr>
            <w:noProof/>
            <w:webHidden/>
          </w:rPr>
          <w:instrText xml:space="preserve"> PAGEREF _Toc88830183 \h </w:instrText>
        </w:r>
        <w:r w:rsidR="004A6961">
          <w:rPr>
            <w:noProof/>
            <w:webHidden/>
          </w:rPr>
        </w:r>
        <w:r w:rsidR="004A6961">
          <w:rPr>
            <w:noProof/>
            <w:webHidden/>
          </w:rPr>
          <w:fldChar w:fldCharType="separate"/>
        </w:r>
        <w:r w:rsidR="004A6961">
          <w:rPr>
            <w:noProof/>
            <w:webHidden/>
          </w:rPr>
          <w:t>41</w:t>
        </w:r>
        <w:r w:rsidR="004A6961">
          <w:rPr>
            <w:noProof/>
            <w:webHidden/>
          </w:rPr>
          <w:fldChar w:fldCharType="end"/>
        </w:r>
      </w:hyperlink>
    </w:p>
    <w:p w14:paraId="22849638" w14:textId="0C4FD222" w:rsidR="004A6961" w:rsidRDefault="0005769A">
      <w:pPr>
        <w:pStyle w:val="TOC2"/>
        <w:tabs>
          <w:tab w:val="right" w:leader="dot" w:pos="9968"/>
        </w:tabs>
        <w:rPr>
          <w:rFonts w:eastAsiaTheme="minorEastAsia" w:cstheme="minorBidi"/>
          <w:noProof/>
          <w:lang w:eastAsia="en-GB"/>
        </w:rPr>
      </w:pPr>
      <w:hyperlink w:anchor="_Toc88830184" w:history="1">
        <w:r w:rsidR="004A6961" w:rsidRPr="00074CED">
          <w:rPr>
            <w:rStyle w:val="Hyperlink"/>
            <w:noProof/>
          </w:rPr>
          <w:t>10.2 Roadmap Review and Revision</w:t>
        </w:r>
        <w:r w:rsidR="004A6961">
          <w:rPr>
            <w:noProof/>
            <w:webHidden/>
          </w:rPr>
          <w:tab/>
        </w:r>
        <w:r w:rsidR="004A6961">
          <w:rPr>
            <w:noProof/>
            <w:webHidden/>
          </w:rPr>
          <w:fldChar w:fldCharType="begin"/>
        </w:r>
        <w:r w:rsidR="004A6961">
          <w:rPr>
            <w:noProof/>
            <w:webHidden/>
          </w:rPr>
          <w:instrText xml:space="preserve"> PAGEREF _Toc88830184 \h </w:instrText>
        </w:r>
        <w:r w:rsidR="004A6961">
          <w:rPr>
            <w:noProof/>
            <w:webHidden/>
          </w:rPr>
        </w:r>
        <w:r w:rsidR="004A6961">
          <w:rPr>
            <w:noProof/>
            <w:webHidden/>
          </w:rPr>
          <w:fldChar w:fldCharType="separate"/>
        </w:r>
        <w:r w:rsidR="004A6961">
          <w:rPr>
            <w:noProof/>
            <w:webHidden/>
          </w:rPr>
          <w:t>41</w:t>
        </w:r>
        <w:r w:rsidR="004A6961">
          <w:rPr>
            <w:noProof/>
            <w:webHidden/>
          </w:rPr>
          <w:fldChar w:fldCharType="end"/>
        </w:r>
      </w:hyperlink>
    </w:p>
    <w:p w14:paraId="5383A9C0" w14:textId="1CB3FFBF" w:rsidR="004A6961" w:rsidRDefault="0005769A">
      <w:pPr>
        <w:pStyle w:val="TOC2"/>
        <w:tabs>
          <w:tab w:val="right" w:leader="dot" w:pos="9968"/>
        </w:tabs>
        <w:rPr>
          <w:rFonts w:eastAsiaTheme="minorEastAsia" w:cstheme="minorBidi"/>
          <w:noProof/>
          <w:lang w:eastAsia="en-GB"/>
        </w:rPr>
      </w:pPr>
      <w:hyperlink w:anchor="_Toc88830185" w:history="1">
        <w:r w:rsidR="004A6961" w:rsidRPr="00074CED">
          <w:rPr>
            <w:rStyle w:val="Hyperlink"/>
            <w:noProof/>
          </w:rPr>
          <w:t>10.3 DHCW Roadmap</w:t>
        </w:r>
        <w:r w:rsidR="004A6961">
          <w:rPr>
            <w:noProof/>
            <w:webHidden/>
          </w:rPr>
          <w:tab/>
        </w:r>
        <w:r w:rsidR="004A6961">
          <w:rPr>
            <w:noProof/>
            <w:webHidden/>
          </w:rPr>
          <w:fldChar w:fldCharType="begin"/>
        </w:r>
        <w:r w:rsidR="004A6961">
          <w:rPr>
            <w:noProof/>
            <w:webHidden/>
          </w:rPr>
          <w:instrText xml:space="preserve"> PAGEREF _Toc88830185 \h </w:instrText>
        </w:r>
        <w:r w:rsidR="004A6961">
          <w:rPr>
            <w:noProof/>
            <w:webHidden/>
          </w:rPr>
        </w:r>
        <w:r w:rsidR="004A6961">
          <w:rPr>
            <w:noProof/>
            <w:webHidden/>
          </w:rPr>
          <w:fldChar w:fldCharType="separate"/>
        </w:r>
        <w:r w:rsidR="004A6961">
          <w:rPr>
            <w:noProof/>
            <w:webHidden/>
          </w:rPr>
          <w:t>42</w:t>
        </w:r>
        <w:r w:rsidR="004A6961">
          <w:rPr>
            <w:noProof/>
            <w:webHidden/>
          </w:rPr>
          <w:fldChar w:fldCharType="end"/>
        </w:r>
      </w:hyperlink>
    </w:p>
    <w:p w14:paraId="7D14088F" w14:textId="2BC8BFC3" w:rsidR="004A6961" w:rsidRDefault="0005769A">
      <w:pPr>
        <w:pStyle w:val="TOC1"/>
        <w:rPr>
          <w:rFonts w:eastAsiaTheme="minorEastAsia" w:cstheme="minorBidi"/>
          <w:iCs w:val="0"/>
          <w:noProof/>
          <w:color w:val="auto"/>
          <w:lang w:eastAsia="en-GB"/>
        </w:rPr>
      </w:pPr>
      <w:hyperlink w:anchor="_Toc88830186" w:history="1">
        <w:r w:rsidR="004A6961" w:rsidRPr="00074CED">
          <w:rPr>
            <w:rStyle w:val="Hyperlink"/>
            <w:noProof/>
          </w:rPr>
          <w:t>11.</w:t>
        </w:r>
        <w:r w:rsidR="004A6961">
          <w:rPr>
            <w:rFonts w:eastAsiaTheme="minorEastAsia" w:cstheme="minorBidi"/>
            <w:iCs w:val="0"/>
            <w:noProof/>
            <w:color w:val="auto"/>
            <w:lang w:eastAsia="en-GB"/>
          </w:rPr>
          <w:tab/>
        </w:r>
        <w:r w:rsidR="004A6961" w:rsidRPr="00074CED">
          <w:rPr>
            <w:rStyle w:val="Hyperlink"/>
            <w:noProof/>
          </w:rPr>
          <w:t>Conclusions</w:t>
        </w:r>
        <w:r w:rsidR="004A6961">
          <w:rPr>
            <w:noProof/>
            <w:webHidden/>
          </w:rPr>
          <w:tab/>
        </w:r>
        <w:r w:rsidR="004A6961">
          <w:rPr>
            <w:noProof/>
            <w:webHidden/>
          </w:rPr>
          <w:fldChar w:fldCharType="begin"/>
        </w:r>
        <w:r w:rsidR="004A6961">
          <w:rPr>
            <w:noProof/>
            <w:webHidden/>
          </w:rPr>
          <w:instrText xml:space="preserve"> PAGEREF _Toc88830186 \h </w:instrText>
        </w:r>
        <w:r w:rsidR="004A6961">
          <w:rPr>
            <w:noProof/>
            <w:webHidden/>
          </w:rPr>
        </w:r>
        <w:r w:rsidR="004A6961">
          <w:rPr>
            <w:noProof/>
            <w:webHidden/>
          </w:rPr>
          <w:fldChar w:fldCharType="separate"/>
        </w:r>
        <w:r w:rsidR="004A6961">
          <w:rPr>
            <w:noProof/>
            <w:webHidden/>
          </w:rPr>
          <w:t>46</w:t>
        </w:r>
        <w:r w:rsidR="004A6961">
          <w:rPr>
            <w:noProof/>
            <w:webHidden/>
          </w:rPr>
          <w:fldChar w:fldCharType="end"/>
        </w:r>
      </w:hyperlink>
    </w:p>
    <w:p w14:paraId="04993FAD" w14:textId="2CDF86EA" w:rsidR="004A6961" w:rsidRDefault="0005769A">
      <w:pPr>
        <w:pStyle w:val="TOC1"/>
        <w:rPr>
          <w:rFonts w:eastAsiaTheme="minorEastAsia" w:cstheme="minorBidi"/>
          <w:iCs w:val="0"/>
          <w:noProof/>
          <w:color w:val="auto"/>
          <w:lang w:eastAsia="en-GB"/>
        </w:rPr>
      </w:pPr>
      <w:hyperlink w:anchor="_Toc88830187" w:history="1">
        <w:r w:rsidR="004A6961" w:rsidRPr="00074CED">
          <w:rPr>
            <w:rStyle w:val="Hyperlink"/>
            <w:noProof/>
          </w:rPr>
          <w:t>12.</w:t>
        </w:r>
        <w:r w:rsidR="004A6961">
          <w:rPr>
            <w:rFonts w:eastAsiaTheme="minorEastAsia" w:cstheme="minorBidi"/>
            <w:iCs w:val="0"/>
            <w:noProof/>
            <w:color w:val="auto"/>
            <w:lang w:eastAsia="en-GB"/>
          </w:rPr>
          <w:tab/>
        </w:r>
        <w:r w:rsidR="004A6961" w:rsidRPr="00074CED">
          <w:rPr>
            <w:rStyle w:val="Hyperlink"/>
            <w:noProof/>
          </w:rPr>
          <w:t>Glossary</w:t>
        </w:r>
        <w:r w:rsidR="004A6961">
          <w:rPr>
            <w:noProof/>
            <w:webHidden/>
          </w:rPr>
          <w:tab/>
        </w:r>
        <w:r w:rsidR="004A6961">
          <w:rPr>
            <w:noProof/>
            <w:webHidden/>
          </w:rPr>
          <w:fldChar w:fldCharType="begin"/>
        </w:r>
        <w:r w:rsidR="004A6961">
          <w:rPr>
            <w:noProof/>
            <w:webHidden/>
          </w:rPr>
          <w:instrText xml:space="preserve"> PAGEREF _Toc88830187 \h </w:instrText>
        </w:r>
        <w:r w:rsidR="004A6961">
          <w:rPr>
            <w:noProof/>
            <w:webHidden/>
          </w:rPr>
        </w:r>
        <w:r w:rsidR="004A6961">
          <w:rPr>
            <w:noProof/>
            <w:webHidden/>
          </w:rPr>
          <w:fldChar w:fldCharType="separate"/>
        </w:r>
        <w:r w:rsidR="004A6961">
          <w:rPr>
            <w:noProof/>
            <w:webHidden/>
          </w:rPr>
          <w:t>47</w:t>
        </w:r>
        <w:r w:rsidR="004A6961">
          <w:rPr>
            <w:noProof/>
            <w:webHidden/>
          </w:rPr>
          <w:fldChar w:fldCharType="end"/>
        </w:r>
      </w:hyperlink>
    </w:p>
    <w:p w14:paraId="062C8EB7" w14:textId="78468F7C" w:rsidR="004A6961" w:rsidRDefault="0005769A">
      <w:pPr>
        <w:pStyle w:val="TOC1"/>
        <w:rPr>
          <w:rFonts w:eastAsiaTheme="minorEastAsia" w:cstheme="minorBidi"/>
          <w:iCs w:val="0"/>
          <w:noProof/>
          <w:color w:val="auto"/>
          <w:lang w:eastAsia="en-GB"/>
        </w:rPr>
      </w:pPr>
      <w:hyperlink w:anchor="_Toc88830188" w:history="1">
        <w:r w:rsidR="004A6961" w:rsidRPr="00074CED">
          <w:rPr>
            <w:rStyle w:val="Hyperlink"/>
            <w:noProof/>
          </w:rPr>
          <w:t>13.</w:t>
        </w:r>
        <w:r w:rsidR="004A6961">
          <w:rPr>
            <w:rFonts w:eastAsiaTheme="minorEastAsia" w:cstheme="minorBidi"/>
            <w:iCs w:val="0"/>
            <w:noProof/>
            <w:color w:val="auto"/>
            <w:lang w:eastAsia="en-GB"/>
          </w:rPr>
          <w:tab/>
        </w:r>
        <w:r w:rsidR="004A6961" w:rsidRPr="00074CED">
          <w:rPr>
            <w:rStyle w:val="Hyperlink"/>
            <w:noProof/>
          </w:rPr>
          <w:t>References</w:t>
        </w:r>
        <w:r w:rsidR="004A6961">
          <w:rPr>
            <w:noProof/>
            <w:webHidden/>
          </w:rPr>
          <w:tab/>
        </w:r>
        <w:r w:rsidR="004A6961">
          <w:rPr>
            <w:noProof/>
            <w:webHidden/>
          </w:rPr>
          <w:fldChar w:fldCharType="begin"/>
        </w:r>
        <w:r w:rsidR="004A6961">
          <w:rPr>
            <w:noProof/>
            <w:webHidden/>
          </w:rPr>
          <w:instrText xml:space="preserve"> PAGEREF _Toc88830188 \h </w:instrText>
        </w:r>
        <w:r w:rsidR="004A6961">
          <w:rPr>
            <w:noProof/>
            <w:webHidden/>
          </w:rPr>
        </w:r>
        <w:r w:rsidR="004A6961">
          <w:rPr>
            <w:noProof/>
            <w:webHidden/>
          </w:rPr>
          <w:fldChar w:fldCharType="separate"/>
        </w:r>
        <w:r w:rsidR="004A6961">
          <w:rPr>
            <w:noProof/>
            <w:webHidden/>
          </w:rPr>
          <w:t>48</w:t>
        </w:r>
        <w:r w:rsidR="004A6961">
          <w:rPr>
            <w:noProof/>
            <w:webHidden/>
          </w:rPr>
          <w:fldChar w:fldCharType="end"/>
        </w:r>
      </w:hyperlink>
    </w:p>
    <w:p w14:paraId="0E02FD09" w14:textId="716B9E90" w:rsidR="005F6BCA" w:rsidRPr="002D6347" w:rsidRDefault="000E098C">
      <w:r>
        <w:fldChar w:fldCharType="end"/>
      </w:r>
    </w:p>
    <w:p w14:paraId="7B2CDA2B" w14:textId="77777777" w:rsidR="002D6347" w:rsidRDefault="002D6347">
      <w:pPr>
        <w:rPr>
          <w:rFonts w:asciiTheme="majorHAnsi" w:eastAsiaTheme="majorEastAsia" w:hAnsiTheme="majorHAnsi" w:cstheme="majorBidi"/>
          <w:b/>
          <w:color w:val="374C80" w:themeColor="accent1" w:themeShade="BF"/>
          <w:sz w:val="30"/>
          <w:szCs w:val="30"/>
        </w:rPr>
      </w:pPr>
      <w:r>
        <w:br w:type="page"/>
      </w:r>
    </w:p>
    <w:p w14:paraId="7D7FB97E" w14:textId="498B8DDE" w:rsidR="00151B77" w:rsidRPr="006D1DB5" w:rsidRDefault="00151B77" w:rsidP="00130107">
      <w:pPr>
        <w:pStyle w:val="Heading1"/>
      </w:pPr>
      <w:bookmarkStart w:id="0" w:name="_Toc88830149"/>
      <w:r>
        <w:lastRenderedPageBreak/>
        <w:t>Who We Are</w:t>
      </w:r>
      <w:bookmarkEnd w:id="0"/>
    </w:p>
    <w:p w14:paraId="56272D12" w14:textId="09CE6B0C" w:rsidR="00645E15" w:rsidRDefault="00F460F0" w:rsidP="007A6137">
      <w:pPr>
        <w:rPr>
          <w:color w:val="000000" w:themeColor="text1"/>
        </w:rPr>
      </w:pPr>
      <w:bookmarkStart w:id="1" w:name="_Toc88160338"/>
      <w:bookmarkStart w:id="2" w:name="_Toc88206906"/>
      <w:bookmarkStart w:id="3" w:name="_Toc88209301"/>
      <w:bookmarkStart w:id="4" w:name="_Toc88439342"/>
      <w:bookmarkStart w:id="5" w:name="_Toc88439408"/>
      <w:bookmarkStart w:id="6" w:name="_Toc88439473"/>
      <w:bookmarkStart w:id="7" w:name="_Toc88484912"/>
      <w:bookmarkStart w:id="8" w:name="_Toc88485762"/>
      <w:bookmarkStart w:id="9" w:name="_Toc88485858"/>
      <w:bookmarkStart w:id="10" w:name="_Toc88524141"/>
      <w:r>
        <w:rPr>
          <w:noProof/>
          <w:lang w:eastAsia="en-GB"/>
        </w:rPr>
        <mc:AlternateContent>
          <mc:Choice Requires="wps">
            <w:drawing>
              <wp:anchor distT="4294967295" distB="4294967295" distL="114300" distR="114300" simplePos="0" relativeHeight="251642368" behindDoc="0" locked="0" layoutInCell="1" allowOverlap="1" wp14:anchorId="790C14E0" wp14:editId="61BFC0F4">
                <wp:simplePos x="0" y="0"/>
                <wp:positionH relativeFrom="page">
                  <wp:posOffset>12065</wp:posOffset>
                </wp:positionH>
                <wp:positionV relativeFrom="paragraph">
                  <wp:posOffset>142875</wp:posOffset>
                </wp:positionV>
                <wp:extent cx="1895475" cy="0"/>
                <wp:effectExtent l="0" t="0" r="28575" b="19050"/>
                <wp:wrapNone/>
                <wp:docPr id="7" name="Straight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895475" cy="0"/>
                        </a:xfrm>
                        <a:prstGeom prst="line">
                          <a:avLst/>
                        </a:prstGeom>
                        <a:noFill/>
                        <a:ln w="19050" cap="flat" cmpd="sng" algn="ctr">
                          <a:solidFill>
                            <a:srgbClr val="368764"/>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3032E2A2" id="Straight Connector 7" o:spid="_x0000_s1026" style="position:absolute;z-index:251642368;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page;mso-height-relative:page" from=".95pt,11.25pt" to="150.2pt,1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" strokecolor="#368764" strokeweight="1.5pt">
                <v:stroke joinstyle="miter"/>
                <o:lock v:ext="edit" shapetype="f"/>
                <w10:wrap anchorx="page"/>
              </v:line>
            </w:pict>
          </mc:Fallback>
        </mc:AlternateContent>
      </w:r>
    </w:p>
    <w:p w14:paraId="7905B4F3" w14:textId="76E3F530" w:rsidR="00AE4330" w:rsidRPr="00705354" w:rsidRDefault="0054424F" w:rsidP="00705354">
      <w:pPr>
        <w:pStyle w:val="Heading2"/>
      </w:pPr>
      <w:bookmarkStart w:id="11" w:name="_Toc88830150"/>
      <w:r w:rsidRPr="00705354">
        <w:t xml:space="preserve">1.1 </w:t>
      </w:r>
      <w:r w:rsidR="00102A30" w:rsidRPr="00705354">
        <w:t>Digital Health and Care Wales</w:t>
      </w:r>
      <w:bookmarkEnd w:id="1"/>
      <w:bookmarkEnd w:id="2"/>
      <w:bookmarkEnd w:id="3"/>
      <w:bookmarkEnd w:id="4"/>
      <w:bookmarkEnd w:id="5"/>
      <w:bookmarkEnd w:id="6"/>
      <w:bookmarkEnd w:id="7"/>
      <w:bookmarkEnd w:id="8"/>
      <w:bookmarkEnd w:id="9"/>
      <w:bookmarkEnd w:id="10"/>
      <w:bookmarkEnd w:id="11"/>
    </w:p>
    <w:p w14:paraId="2506647F" w14:textId="481EDD19" w:rsidR="00151B77" w:rsidRPr="00DD2144" w:rsidRDefault="004002AB" w:rsidP="007D4DD5">
      <w:pPr>
        <w:jc w:val="both"/>
        <w:rPr>
          <w:color w:val="000000" w:themeColor="text1"/>
        </w:rPr>
      </w:pPr>
      <w:r w:rsidRPr="00DD2144">
        <w:rPr>
          <w:color w:val="000000" w:themeColor="text1"/>
        </w:rPr>
        <w:t>Established in April 2021, w</w:t>
      </w:r>
      <w:r w:rsidR="00A34249" w:rsidRPr="00DD2144">
        <w:rPr>
          <w:color w:val="000000" w:themeColor="text1"/>
        </w:rPr>
        <w:t xml:space="preserve">e are the National Organisation building and designing digital services for NHS Wales. </w:t>
      </w:r>
      <w:r w:rsidR="0013487B" w:rsidRPr="00DD2144">
        <w:rPr>
          <w:color w:val="000000" w:themeColor="text1"/>
        </w:rPr>
        <w:t xml:space="preserve"> </w:t>
      </w:r>
    </w:p>
    <w:p w14:paraId="6B6990F9" w14:textId="5CC81716" w:rsidR="00BF11A6" w:rsidRPr="00DD2144" w:rsidRDefault="00C127C1" w:rsidP="007D4DD5">
      <w:pPr>
        <w:jc w:val="both"/>
        <w:rPr>
          <w:color w:val="000000" w:themeColor="text1"/>
        </w:rPr>
      </w:pPr>
      <w:r w:rsidRPr="00DD2144">
        <w:rPr>
          <w:color w:val="000000" w:themeColor="text1"/>
        </w:rPr>
        <w:t xml:space="preserve">We are a new Special Health Authority created to take forward the digital transformation needed for better health and care in Wales, making services more accessible and sustainable while supporting </w:t>
      </w:r>
      <w:r w:rsidR="007D34F2">
        <w:rPr>
          <w:color w:val="000000" w:themeColor="text1"/>
        </w:rPr>
        <w:t xml:space="preserve">personal health and well-being. </w:t>
      </w:r>
      <w:r w:rsidR="00BF11A6" w:rsidRPr="00DD2144">
        <w:rPr>
          <w:color w:val="000000" w:themeColor="text1"/>
        </w:rPr>
        <w:t>Building on recent digital investment, we have a leading role in delivering the national programmes needed for modern technology-enabled healthcare. These large-scale developments will make a significant difference to the people of Wales. </w:t>
      </w:r>
    </w:p>
    <w:p w14:paraId="482AB6F2" w14:textId="15A93ADA" w:rsidR="00703056" w:rsidRDefault="00BF11A6" w:rsidP="00703056">
      <w:pPr>
        <w:jc w:val="both"/>
        <w:rPr>
          <w:color w:val="000000" w:themeColor="text1"/>
        </w:rPr>
      </w:pPr>
      <w:r w:rsidRPr="00DD2144">
        <w:rPr>
          <w:color w:val="000000" w:themeColor="text1"/>
        </w:rPr>
        <w:t xml:space="preserve">As a </w:t>
      </w:r>
      <w:r w:rsidR="00652462" w:rsidRPr="00DD2144">
        <w:rPr>
          <w:color w:val="000000" w:themeColor="text1"/>
        </w:rPr>
        <w:t xml:space="preserve">relatively </w:t>
      </w:r>
      <w:r w:rsidRPr="00DD2144">
        <w:rPr>
          <w:color w:val="000000" w:themeColor="text1"/>
        </w:rPr>
        <w:t>new </w:t>
      </w:r>
      <w:r w:rsidR="007D34F2">
        <w:rPr>
          <w:color w:val="000000" w:themeColor="text1"/>
        </w:rPr>
        <w:t>organis</w:t>
      </w:r>
      <w:r w:rsidR="00652462" w:rsidRPr="00DD2144">
        <w:rPr>
          <w:color w:val="000000" w:themeColor="text1"/>
        </w:rPr>
        <w:t>ation,</w:t>
      </w:r>
      <w:r w:rsidRPr="00DD2144">
        <w:rPr>
          <w:color w:val="000000" w:themeColor="text1"/>
        </w:rPr>
        <w:t xml:space="preserve"> we have a bold and ambitious programme of integration and innovation that includes expansion of the digital patient record and the creation of a world-leading national data resource, improving the way data </w:t>
      </w:r>
      <w:r w:rsidR="00703056">
        <w:rPr>
          <w:color w:val="000000" w:themeColor="text1"/>
        </w:rPr>
        <w:t xml:space="preserve">is collected, </w:t>
      </w:r>
      <w:r w:rsidR="008A5671">
        <w:rPr>
          <w:color w:val="000000" w:themeColor="text1"/>
        </w:rPr>
        <w:t>shared,</w:t>
      </w:r>
      <w:r w:rsidR="00703056">
        <w:rPr>
          <w:color w:val="000000" w:themeColor="text1"/>
        </w:rPr>
        <w:t xml:space="preserve"> and used. </w:t>
      </w:r>
    </w:p>
    <w:p w14:paraId="140D025D" w14:textId="4049D3B9" w:rsidR="00BF11A6" w:rsidRPr="00703056" w:rsidRDefault="001E7178" w:rsidP="00703056">
      <w:pPr>
        <w:jc w:val="both"/>
        <w:rPr>
          <w:color w:val="000000" w:themeColor="text1"/>
        </w:rPr>
      </w:pPr>
      <w:r w:rsidRPr="00DD2144">
        <w:rPr>
          <w:noProof/>
          <w:color w:val="000000" w:themeColor="text1"/>
          <w:lang w:eastAsia="en-GB"/>
        </w:rPr>
        <w:drawing>
          <wp:anchor distT="0" distB="0" distL="114300" distR="114300" simplePos="0" relativeHeight="251640320" behindDoc="0" locked="0" layoutInCell="1" allowOverlap="1" wp14:anchorId="62052768" wp14:editId="7549E483">
            <wp:simplePos x="0" y="0"/>
            <wp:positionH relativeFrom="margin">
              <wp:posOffset>4951095</wp:posOffset>
            </wp:positionH>
            <wp:positionV relativeFrom="paragraph">
              <wp:posOffset>478790</wp:posOffset>
            </wp:positionV>
            <wp:extent cx="1657985" cy="1581150"/>
            <wp:effectExtent l="0" t="0" r="0" b="0"/>
            <wp:wrapSquare wrapText="bothSides"/>
            <wp:docPr id="229" name="Picture 229"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 name="Picture 229" descr="Diagram&#10;&#10;Description automatically generated"/>
                    <pic:cNvPicPr/>
                  </pic:nvPicPr>
                  <pic:blipFill>
                    <a:blip r:embed="rId13" cstate="print">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1657985" cy="1581150"/>
                    </a:xfrm>
                    <a:prstGeom prst="rect">
                      <a:avLst/>
                    </a:prstGeom>
                  </pic:spPr>
                </pic:pic>
              </a:graphicData>
            </a:graphic>
            <wp14:sizeRelH relativeFrom="page">
              <wp14:pctWidth>0</wp14:pctWidth>
            </wp14:sizeRelH>
            <wp14:sizeRelV relativeFrom="page">
              <wp14:pctHeight>0</wp14:pctHeight>
            </wp14:sizeRelV>
          </wp:anchor>
        </w:drawing>
      </w:r>
      <w:r w:rsidR="00703056">
        <w:rPr>
          <w:color w:val="000000" w:themeColor="text1"/>
        </w:rPr>
        <w:t>Our key responsibilities are</w:t>
      </w:r>
      <w:r w:rsidR="00BF11A6" w:rsidRPr="00DD2144">
        <w:rPr>
          <w:color w:val="000000" w:themeColor="text1"/>
        </w:rPr>
        <w:t> </w:t>
      </w:r>
      <w:r>
        <w:rPr>
          <w:color w:val="000000" w:themeColor="text1"/>
        </w:rPr>
        <w:t>m</w:t>
      </w:r>
      <w:r w:rsidR="00BF11A6" w:rsidRPr="00703056">
        <w:rPr>
          <w:color w:val="000000" w:themeColor="text1"/>
        </w:rPr>
        <w:t>obilising digital transformation</w:t>
      </w:r>
      <w:r w:rsidR="00703056">
        <w:rPr>
          <w:color w:val="000000" w:themeColor="text1"/>
        </w:rPr>
        <w:t xml:space="preserve"> and ensuring high quality care, </w:t>
      </w:r>
      <w:r w:rsidR="00175056" w:rsidRPr="00703056">
        <w:rPr>
          <w:color w:val="000000" w:themeColor="text1"/>
        </w:rPr>
        <w:t>expanding</w:t>
      </w:r>
      <w:r w:rsidR="00BF11A6" w:rsidRPr="00703056">
        <w:rPr>
          <w:color w:val="000000" w:themeColor="text1"/>
        </w:rPr>
        <w:t xml:space="preserve"> access to the</w:t>
      </w:r>
      <w:r w:rsidR="00703056">
        <w:rPr>
          <w:color w:val="000000" w:themeColor="text1"/>
        </w:rPr>
        <w:t xml:space="preserve"> Digital Health and Care Record, </w:t>
      </w:r>
      <w:r w:rsidR="008A5671" w:rsidRPr="00703056">
        <w:rPr>
          <w:color w:val="000000" w:themeColor="text1"/>
        </w:rPr>
        <w:t>delivering</w:t>
      </w:r>
      <w:r w:rsidR="00BF11A6" w:rsidRPr="00703056">
        <w:rPr>
          <w:color w:val="000000" w:themeColor="text1"/>
        </w:rPr>
        <w:t xml:space="preserve"> high-quality digital services </w:t>
      </w:r>
      <w:r w:rsidR="00703056">
        <w:rPr>
          <w:color w:val="000000" w:themeColor="text1"/>
        </w:rPr>
        <w:t xml:space="preserve">and </w:t>
      </w:r>
      <w:r>
        <w:rPr>
          <w:color w:val="000000" w:themeColor="text1"/>
        </w:rPr>
        <w:t>e</w:t>
      </w:r>
      <w:r w:rsidR="00BF11A6" w:rsidRPr="00703056">
        <w:rPr>
          <w:color w:val="000000" w:themeColor="text1"/>
        </w:rPr>
        <w:t>nabling big da</w:t>
      </w:r>
      <w:r>
        <w:rPr>
          <w:color w:val="000000" w:themeColor="text1"/>
        </w:rPr>
        <w:t>ta analysis for better outcomes.</w:t>
      </w:r>
      <w:r w:rsidR="00BF11A6" w:rsidRPr="00703056">
        <w:rPr>
          <w:color w:val="000000" w:themeColor="text1"/>
        </w:rPr>
        <w:t> </w:t>
      </w:r>
    </w:p>
    <w:p w14:paraId="3DBAEF9E" w14:textId="714CFD7C" w:rsidR="00BF11A6" w:rsidRPr="00DD2144" w:rsidRDefault="001E7178" w:rsidP="001E7178">
      <w:pPr>
        <w:rPr>
          <w:color w:val="000000" w:themeColor="text1"/>
        </w:rPr>
      </w:pPr>
      <w:r>
        <w:rPr>
          <w:color w:val="000000" w:themeColor="text1"/>
        </w:rPr>
        <w:t>In order t</w:t>
      </w:r>
      <w:r w:rsidR="00BF11A6" w:rsidRPr="00DD2144">
        <w:rPr>
          <w:color w:val="000000" w:themeColor="text1"/>
        </w:rPr>
        <w:t>o deliver the digital aims of Wel</w:t>
      </w:r>
      <w:r>
        <w:rPr>
          <w:color w:val="000000" w:themeColor="text1"/>
        </w:rPr>
        <w:t xml:space="preserve">sh Government and to ensure the </w:t>
      </w:r>
      <w:r w:rsidR="00BF11A6" w:rsidRPr="00DD2144">
        <w:rPr>
          <w:color w:val="000000" w:themeColor="text1"/>
        </w:rPr>
        <w:t>very best digital solutions f</w:t>
      </w:r>
      <w:r>
        <w:rPr>
          <w:color w:val="000000" w:themeColor="text1"/>
        </w:rPr>
        <w:t xml:space="preserve">or the people of Wales, we work </w:t>
      </w:r>
      <w:r w:rsidR="00BF11A6" w:rsidRPr="00DD2144">
        <w:rPr>
          <w:color w:val="000000" w:themeColor="text1"/>
        </w:rPr>
        <w:t>collaboratively with health and care professionals, patients and public, industry and academia. </w:t>
      </w:r>
    </w:p>
    <w:p w14:paraId="7DB2D906" w14:textId="6007E6B1" w:rsidR="00BF11A6" w:rsidRPr="00DD2144" w:rsidRDefault="001E7178" w:rsidP="00130107">
      <w:pPr>
        <w:rPr>
          <w:color w:val="000000" w:themeColor="text1"/>
        </w:rPr>
      </w:pPr>
      <w:r>
        <w:rPr>
          <w:color w:val="000000" w:themeColor="text1"/>
        </w:rPr>
        <w:t>Our V</w:t>
      </w:r>
      <w:r w:rsidR="00BF11A6" w:rsidRPr="00DD2144">
        <w:rPr>
          <w:color w:val="000000" w:themeColor="text1"/>
        </w:rPr>
        <w:t>alues reflect and complement the NHS Wales Core Principles and wider public services values; they are at the core of how we work, both within DHCW and in our interactions with others.</w:t>
      </w:r>
    </w:p>
    <w:p w14:paraId="17B7FA88" w14:textId="2C0C38AE" w:rsidR="0054424F" w:rsidRPr="0054424F" w:rsidRDefault="0054424F" w:rsidP="00705354">
      <w:pPr>
        <w:pStyle w:val="Heading2"/>
      </w:pPr>
      <w:bookmarkStart w:id="12" w:name="_Toc88160339"/>
      <w:bookmarkStart w:id="13" w:name="_Toc88206907"/>
      <w:bookmarkStart w:id="14" w:name="_Toc88209302"/>
      <w:bookmarkStart w:id="15" w:name="_Toc88439343"/>
      <w:bookmarkStart w:id="16" w:name="_Toc88439409"/>
      <w:bookmarkStart w:id="17" w:name="_Toc88439474"/>
      <w:bookmarkStart w:id="18" w:name="_Toc88484913"/>
      <w:bookmarkStart w:id="19" w:name="_Toc88485763"/>
      <w:bookmarkStart w:id="20" w:name="_Toc88485859"/>
      <w:bookmarkStart w:id="21" w:name="_Toc88524142"/>
      <w:bookmarkStart w:id="22" w:name="_Toc88830151"/>
      <w:r>
        <w:t xml:space="preserve">1.2 </w:t>
      </w:r>
      <w:r w:rsidR="0029189A" w:rsidRPr="00DD2144">
        <w:t>Our People</w:t>
      </w:r>
      <w:bookmarkEnd w:id="12"/>
      <w:bookmarkEnd w:id="13"/>
      <w:bookmarkEnd w:id="14"/>
      <w:bookmarkEnd w:id="15"/>
      <w:bookmarkEnd w:id="16"/>
      <w:bookmarkEnd w:id="17"/>
      <w:bookmarkEnd w:id="18"/>
      <w:bookmarkEnd w:id="19"/>
      <w:bookmarkEnd w:id="20"/>
      <w:bookmarkEnd w:id="21"/>
      <w:bookmarkEnd w:id="22"/>
    </w:p>
    <w:p w14:paraId="3AEB5883" w14:textId="2E4CEC0B" w:rsidR="0013487B" w:rsidRPr="00DD2144" w:rsidRDefault="00C127C1" w:rsidP="00130107">
      <w:pPr>
        <w:rPr>
          <w:color w:val="000000" w:themeColor="text1"/>
        </w:rPr>
      </w:pPr>
      <w:r w:rsidRPr="00DD2144">
        <w:rPr>
          <w:color w:val="000000" w:themeColor="text1"/>
        </w:rPr>
        <w:t xml:space="preserve">We are led by a </w:t>
      </w:r>
      <w:hyperlink r:id="rId14" w:history="1">
        <w:r w:rsidRPr="00DD2144">
          <w:rPr>
            <w:rStyle w:val="Hyperlink"/>
            <w:color w:val="000000" w:themeColor="text1"/>
          </w:rPr>
          <w:t>Board</w:t>
        </w:r>
      </w:hyperlink>
      <w:r w:rsidRPr="00DD2144">
        <w:rPr>
          <w:color w:val="000000" w:themeColor="text1"/>
        </w:rPr>
        <w:t xml:space="preserve"> made up of executive directors and independent members, which is our most senior decision-making body.</w:t>
      </w:r>
      <w:r w:rsidR="0029189A" w:rsidRPr="00DD2144">
        <w:rPr>
          <w:color w:val="000000" w:themeColor="text1"/>
        </w:rPr>
        <w:t xml:space="preserve"> At the time of writing, DHCW ha</w:t>
      </w:r>
      <w:r w:rsidR="006F3C9B" w:rsidRPr="00DD2144">
        <w:rPr>
          <w:color w:val="000000" w:themeColor="text1"/>
        </w:rPr>
        <w:t>s</w:t>
      </w:r>
      <w:r w:rsidR="0029189A" w:rsidRPr="00DD2144">
        <w:rPr>
          <w:color w:val="000000" w:themeColor="text1"/>
        </w:rPr>
        <w:t xml:space="preserve"> </w:t>
      </w:r>
      <w:r w:rsidR="002B5BE8" w:rsidRPr="00DD2144">
        <w:rPr>
          <w:color w:val="000000" w:themeColor="text1"/>
        </w:rPr>
        <w:t>8</w:t>
      </w:r>
      <w:r w:rsidR="009311CF">
        <w:rPr>
          <w:color w:val="000000" w:themeColor="text1"/>
        </w:rPr>
        <w:t>85</w:t>
      </w:r>
      <w:r w:rsidR="0029189A" w:rsidRPr="00DD2144">
        <w:rPr>
          <w:color w:val="000000" w:themeColor="text1"/>
        </w:rPr>
        <w:t xml:space="preserve"> employees. </w:t>
      </w:r>
    </w:p>
    <w:p w14:paraId="343DF7F9" w14:textId="4685E542" w:rsidR="00B72241" w:rsidRPr="00DD2144" w:rsidRDefault="0054424F" w:rsidP="00705354">
      <w:pPr>
        <w:pStyle w:val="Heading2"/>
        <w:rPr>
          <w:rFonts w:eastAsia="Times New Roman"/>
        </w:rPr>
      </w:pPr>
      <w:bookmarkStart w:id="23" w:name="_Toc88160344"/>
      <w:bookmarkStart w:id="24" w:name="_Toc88206908"/>
      <w:bookmarkStart w:id="25" w:name="_Toc88209303"/>
      <w:bookmarkStart w:id="26" w:name="_Toc88439344"/>
      <w:bookmarkStart w:id="27" w:name="_Toc88439410"/>
      <w:bookmarkStart w:id="28" w:name="_Toc88439475"/>
      <w:bookmarkStart w:id="29" w:name="_Toc88484914"/>
      <w:bookmarkStart w:id="30" w:name="_Toc88485764"/>
      <w:bookmarkStart w:id="31" w:name="_Toc88485860"/>
      <w:bookmarkStart w:id="32" w:name="_Toc88524143"/>
      <w:bookmarkStart w:id="33" w:name="_Toc88830152"/>
      <w:r>
        <w:rPr>
          <w:rFonts w:eastAsia="Times New Roman"/>
        </w:rPr>
        <w:t xml:space="preserve">1.3 </w:t>
      </w:r>
      <w:r w:rsidR="00B72241" w:rsidRPr="00DD2144">
        <w:rPr>
          <w:rFonts w:eastAsia="Times New Roman"/>
        </w:rPr>
        <w:t>Our Carbon Management</w:t>
      </w:r>
      <w:bookmarkEnd w:id="23"/>
      <w:bookmarkEnd w:id="24"/>
      <w:bookmarkEnd w:id="25"/>
      <w:bookmarkEnd w:id="26"/>
      <w:bookmarkEnd w:id="27"/>
      <w:bookmarkEnd w:id="28"/>
      <w:bookmarkEnd w:id="29"/>
      <w:bookmarkEnd w:id="30"/>
      <w:bookmarkEnd w:id="31"/>
      <w:bookmarkEnd w:id="32"/>
      <w:bookmarkEnd w:id="33"/>
      <w:r w:rsidR="00B72241" w:rsidRPr="00DD2144">
        <w:rPr>
          <w:rFonts w:eastAsia="Times New Roman"/>
        </w:rPr>
        <w:t xml:space="preserve"> </w:t>
      </w:r>
    </w:p>
    <w:p w14:paraId="200826B4" w14:textId="4A76E1E6" w:rsidR="00E21A88" w:rsidRPr="00DD2144" w:rsidRDefault="00B72241" w:rsidP="00E21A88">
      <w:pPr>
        <w:jc w:val="both"/>
        <w:rPr>
          <w:color w:val="000000" w:themeColor="text1"/>
        </w:rPr>
      </w:pPr>
      <w:r w:rsidRPr="00DD2144">
        <w:rPr>
          <w:color w:val="000000" w:themeColor="text1"/>
        </w:rPr>
        <w:t xml:space="preserve">The Estates and Compliance team are </w:t>
      </w:r>
      <w:r w:rsidR="0041116C" w:rsidRPr="00DD2144">
        <w:rPr>
          <w:color w:val="000000" w:themeColor="text1"/>
        </w:rPr>
        <w:t xml:space="preserve">currently </w:t>
      </w:r>
      <w:r w:rsidRPr="00DD2144">
        <w:rPr>
          <w:color w:val="000000" w:themeColor="text1"/>
        </w:rPr>
        <w:t xml:space="preserve">responsible for defining the approaches and </w:t>
      </w:r>
      <w:r w:rsidR="001E7178">
        <w:rPr>
          <w:color w:val="000000" w:themeColor="text1"/>
        </w:rPr>
        <w:t xml:space="preserve">leading on </w:t>
      </w:r>
      <w:r w:rsidRPr="00DD2144">
        <w:rPr>
          <w:color w:val="000000" w:themeColor="text1"/>
        </w:rPr>
        <w:t xml:space="preserve">implementing the initiatives detailed within this </w:t>
      </w:r>
      <w:r w:rsidR="008D131B">
        <w:rPr>
          <w:color w:val="000000" w:themeColor="text1"/>
        </w:rPr>
        <w:t>D</w:t>
      </w:r>
      <w:r w:rsidRPr="00DD2144">
        <w:rPr>
          <w:color w:val="000000" w:themeColor="text1"/>
        </w:rPr>
        <w:t>el</w:t>
      </w:r>
      <w:r w:rsidR="008D131B">
        <w:rPr>
          <w:color w:val="000000" w:themeColor="text1"/>
        </w:rPr>
        <w:t>ivery P</w:t>
      </w:r>
      <w:r w:rsidRPr="00DD2144">
        <w:rPr>
          <w:color w:val="000000" w:themeColor="text1"/>
        </w:rPr>
        <w:t xml:space="preserve">lan. </w:t>
      </w:r>
      <w:r w:rsidR="00E21A88" w:rsidRPr="00DD2144">
        <w:rPr>
          <w:color w:val="000000" w:themeColor="text1"/>
        </w:rPr>
        <w:t xml:space="preserve">Beyond that, the team also works to collate and maintain environmental performance data, produce environmental </w:t>
      </w:r>
      <w:r w:rsidR="001E7178">
        <w:rPr>
          <w:color w:val="000000" w:themeColor="text1"/>
        </w:rPr>
        <w:t>statistics</w:t>
      </w:r>
      <w:r w:rsidR="00E21A88" w:rsidRPr="00DD2144">
        <w:rPr>
          <w:color w:val="000000" w:themeColor="text1"/>
        </w:rPr>
        <w:t xml:space="preserve"> and reports as necessary, analyse environmental performance data and improve environmental communications across the organisation.</w:t>
      </w:r>
    </w:p>
    <w:p w14:paraId="5A323B88" w14:textId="30B85B84" w:rsidR="00B72241" w:rsidRPr="00DD2144" w:rsidRDefault="00875C6B" w:rsidP="004902E9">
      <w:pPr>
        <w:jc w:val="both"/>
        <w:rPr>
          <w:color w:val="000000" w:themeColor="text1"/>
        </w:rPr>
      </w:pPr>
      <w:r w:rsidRPr="00DD2144">
        <w:rPr>
          <w:color w:val="000000" w:themeColor="text1"/>
        </w:rPr>
        <w:t xml:space="preserve">However, </w:t>
      </w:r>
      <w:r w:rsidR="00D20B2D" w:rsidRPr="00DD2144">
        <w:rPr>
          <w:color w:val="000000" w:themeColor="text1"/>
        </w:rPr>
        <w:t xml:space="preserve">Estates and Compliance cannot deliver our decarbonisation aims without the assistance of </w:t>
      </w:r>
      <w:r w:rsidRPr="00DD2144">
        <w:rPr>
          <w:color w:val="000000" w:themeColor="text1"/>
        </w:rPr>
        <w:t>key stakeholders</w:t>
      </w:r>
      <w:r w:rsidR="007D4DD5" w:rsidRPr="00DD2144">
        <w:rPr>
          <w:color w:val="000000" w:themeColor="text1"/>
        </w:rPr>
        <w:t xml:space="preserve"> both within DHCW and </w:t>
      </w:r>
      <w:r w:rsidR="00010E67" w:rsidRPr="00DD2144">
        <w:rPr>
          <w:color w:val="000000" w:themeColor="text1"/>
        </w:rPr>
        <w:t>external to it (</w:t>
      </w:r>
      <w:r w:rsidRPr="00DD2144">
        <w:rPr>
          <w:color w:val="000000" w:themeColor="text1"/>
        </w:rPr>
        <w:t xml:space="preserve">particularly </w:t>
      </w:r>
      <w:r w:rsidR="00010E67" w:rsidRPr="00DD2144">
        <w:rPr>
          <w:color w:val="000000" w:themeColor="text1"/>
        </w:rPr>
        <w:t>NWSSP)</w:t>
      </w:r>
      <w:r w:rsidRPr="00DD2144">
        <w:rPr>
          <w:color w:val="000000" w:themeColor="text1"/>
        </w:rPr>
        <w:t xml:space="preserve">. As we do not own any of our offices or data centres, engagement with our landlords is </w:t>
      </w:r>
      <w:r w:rsidR="009311CF">
        <w:rPr>
          <w:color w:val="000000" w:themeColor="text1"/>
        </w:rPr>
        <w:t>vital</w:t>
      </w:r>
      <w:r w:rsidR="00010E67" w:rsidRPr="00DD2144">
        <w:rPr>
          <w:color w:val="000000" w:themeColor="text1"/>
        </w:rPr>
        <w:t xml:space="preserve"> </w:t>
      </w:r>
      <w:r w:rsidRPr="00DD2144">
        <w:rPr>
          <w:color w:val="000000" w:themeColor="text1"/>
        </w:rPr>
        <w:t xml:space="preserve">to making meaningful progress. </w:t>
      </w:r>
    </w:p>
    <w:p w14:paraId="201A5259" w14:textId="0C6D8367" w:rsidR="007339AD" w:rsidRPr="00DD2144" w:rsidRDefault="0054424F" w:rsidP="00705354">
      <w:pPr>
        <w:pStyle w:val="Heading2"/>
      </w:pPr>
      <w:bookmarkStart w:id="34" w:name="_Toc88160345"/>
      <w:bookmarkStart w:id="35" w:name="_Toc88206909"/>
      <w:bookmarkStart w:id="36" w:name="_Toc88209304"/>
      <w:bookmarkStart w:id="37" w:name="_Toc88439345"/>
      <w:bookmarkStart w:id="38" w:name="_Toc88439411"/>
      <w:bookmarkStart w:id="39" w:name="_Toc88439476"/>
      <w:bookmarkStart w:id="40" w:name="_Toc88484915"/>
      <w:bookmarkStart w:id="41" w:name="_Toc88485765"/>
      <w:bookmarkStart w:id="42" w:name="_Toc88485861"/>
      <w:bookmarkStart w:id="43" w:name="_Toc88524144"/>
      <w:bookmarkStart w:id="44" w:name="_Toc88830153"/>
      <w:r>
        <w:t xml:space="preserve">1.4 </w:t>
      </w:r>
      <w:r w:rsidR="007339AD" w:rsidRPr="00DD2144">
        <w:t>Seren Environmental Consulting Ltd</w:t>
      </w:r>
      <w:bookmarkEnd w:id="34"/>
      <w:bookmarkEnd w:id="35"/>
      <w:bookmarkEnd w:id="36"/>
      <w:bookmarkEnd w:id="37"/>
      <w:bookmarkEnd w:id="38"/>
      <w:bookmarkEnd w:id="39"/>
      <w:bookmarkEnd w:id="40"/>
      <w:bookmarkEnd w:id="41"/>
      <w:bookmarkEnd w:id="42"/>
      <w:bookmarkEnd w:id="43"/>
      <w:bookmarkEnd w:id="44"/>
    </w:p>
    <w:p w14:paraId="054D881B" w14:textId="6DCFE2BA" w:rsidR="00703056" w:rsidRPr="00703056" w:rsidRDefault="00703056" w:rsidP="00703056">
      <w:pPr>
        <w:jc w:val="both"/>
        <w:rPr>
          <w:color w:val="000000" w:themeColor="text1"/>
        </w:rPr>
      </w:pPr>
      <w:r w:rsidRPr="00703056">
        <w:rPr>
          <w:color w:val="000000" w:themeColor="text1"/>
        </w:rPr>
        <w:t>This report was prepared with the assistance of Seren Environmental Consulting Ltd, who were selected to collaborate with Digital Health and Care Wales in the development of its Decarbonisation Strategic Delivery Plan following a competitive procurement process.</w:t>
      </w:r>
    </w:p>
    <w:p w14:paraId="345441F8" w14:textId="22B61C93" w:rsidR="00DE74B6" w:rsidRPr="00703056" w:rsidRDefault="00703056" w:rsidP="00703056">
      <w:pPr>
        <w:jc w:val="both"/>
        <w:rPr>
          <w:color w:val="000000" w:themeColor="text1"/>
        </w:rPr>
      </w:pPr>
      <w:r w:rsidRPr="00703056">
        <w:rPr>
          <w:color w:val="000000" w:themeColor="text1"/>
        </w:rPr>
        <w:t>Seren Environmental Consulting Ltd are a small environmental management consultancy based in Swansea and Cardiff. Operated since 2003 by its two Directors, Amanda Thorpe and Matt Hines, the consultancy provides environmental management audit and consultancy including ISO14001 and carbon strategy for a wide range of organisations in the public and private sector.</w:t>
      </w:r>
    </w:p>
    <w:p w14:paraId="3755A5B9" w14:textId="662E1A7A" w:rsidR="00151B77" w:rsidRPr="006D1DB5" w:rsidRDefault="00151B77" w:rsidP="00130107">
      <w:pPr>
        <w:pStyle w:val="Heading1"/>
      </w:pPr>
      <w:bookmarkStart w:id="45" w:name="_Toc88830154"/>
      <w:r>
        <w:lastRenderedPageBreak/>
        <w:t>Statement of Commitment</w:t>
      </w:r>
      <w:bookmarkEnd w:id="45"/>
    </w:p>
    <w:p w14:paraId="61B59538" w14:textId="11BA95A9" w:rsidR="00645E15" w:rsidRDefault="00F460F0" w:rsidP="00130107">
      <w:pPr>
        <w:rPr>
          <w:color w:val="000000" w:themeColor="text1"/>
        </w:rPr>
      </w:pPr>
      <w:r>
        <w:rPr>
          <w:noProof/>
          <w:lang w:eastAsia="en-GB"/>
        </w:rPr>
        <mc:AlternateContent>
          <mc:Choice Requires="wps">
            <w:drawing>
              <wp:anchor distT="4294967295" distB="4294967295" distL="114300" distR="114300" simplePos="0" relativeHeight="251641344" behindDoc="0" locked="0" layoutInCell="1" allowOverlap="1" wp14:anchorId="0AD96EF4" wp14:editId="637852B5">
                <wp:simplePos x="0" y="0"/>
                <wp:positionH relativeFrom="page">
                  <wp:align>left</wp:align>
                </wp:positionH>
                <wp:positionV relativeFrom="paragraph">
                  <wp:posOffset>133350</wp:posOffset>
                </wp:positionV>
                <wp:extent cx="1895475" cy="0"/>
                <wp:effectExtent l="0" t="0" r="28575" b="19050"/>
                <wp:wrapNone/>
                <wp:docPr id="58" name="Straight Connector 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895475" cy="0"/>
                        </a:xfrm>
                        <a:prstGeom prst="line">
                          <a:avLst/>
                        </a:prstGeom>
                        <a:noFill/>
                        <a:ln w="19050" cap="flat" cmpd="sng" algn="ctr">
                          <a:solidFill>
                            <a:srgbClr val="368764"/>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18705F04" id="Straight Connector 58" o:spid="_x0000_s1026" style="position:absolute;z-index:251641344;visibility:visible;mso-wrap-style:square;mso-width-percent:0;mso-height-percent:0;mso-wrap-distance-left:9pt;mso-wrap-distance-top:-3e-5mm;mso-wrap-distance-right:9pt;mso-wrap-distance-bottom:-3e-5mm;mso-position-horizontal:left;mso-position-horizontal-relative:page;mso-position-vertical:absolute;mso-position-vertical-relative:text;mso-width-percent:0;mso-height-percent:0;mso-width-relative:page;mso-height-relative:page" from="0,10.5pt" to="149.25pt,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" strokecolor="#368764" strokeweight="1.5pt">
                <v:stroke joinstyle="miter"/>
                <o:lock v:ext="edit" shapetype="f"/>
                <w10:wrap anchorx="page"/>
              </v:line>
            </w:pict>
          </mc:Fallback>
        </mc:AlternateContent>
      </w:r>
    </w:p>
    <w:p w14:paraId="53770DC0" w14:textId="5ED439C8" w:rsidR="001D0CAC" w:rsidRPr="00645E15" w:rsidRDefault="00604ADE" w:rsidP="00130107">
      <w:pPr>
        <w:rPr>
          <w:b/>
          <w:bCs/>
          <w:color w:val="000000" w:themeColor="text1"/>
        </w:rPr>
      </w:pPr>
      <w:r>
        <w:rPr>
          <w:noProof/>
          <w:lang w:eastAsia="en-GB"/>
        </w:rPr>
        <w:drawing>
          <wp:anchor distT="0" distB="0" distL="114300" distR="114300" simplePos="0" relativeHeight="251672064" behindDoc="0" locked="0" layoutInCell="1" allowOverlap="1" wp14:anchorId="095C29B3" wp14:editId="482A040D">
            <wp:simplePos x="0" y="0"/>
            <wp:positionH relativeFrom="margin">
              <wp:align>left</wp:align>
            </wp:positionH>
            <wp:positionV relativeFrom="paragraph">
              <wp:posOffset>281940</wp:posOffset>
            </wp:positionV>
            <wp:extent cx="2019300" cy="1342390"/>
            <wp:effectExtent l="0" t="0" r="0" b="0"/>
            <wp:wrapSquare wrapText="bothSides"/>
            <wp:docPr id="1" name="Picture 1" descr="https://emedia1.nhs.wales/NWISWalesNHSUK/cache/file/13EDE57F-3243-4EEC-B25EA0FF424B4E22_profileima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media1.nhs.wales/NWISWalesNHSUK/cache/file/13EDE57F-3243-4EEC-B25EA0FF424B4E22_profileimage.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019300" cy="13423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D0CAC" w:rsidRPr="00645E15">
        <w:rPr>
          <w:b/>
          <w:bCs/>
          <w:color w:val="000000" w:themeColor="text1"/>
        </w:rPr>
        <w:t>A Foreword by the Chief Executive, Helen Thomas</w:t>
      </w:r>
    </w:p>
    <w:p w14:paraId="643E4C1B" w14:textId="4DEB8182" w:rsidR="00BE2F02" w:rsidRPr="00DD2144" w:rsidRDefault="00BE2F02" w:rsidP="00BE2F02">
      <w:pPr>
        <w:jc w:val="both"/>
        <w:rPr>
          <w:color w:val="000000" w:themeColor="text1"/>
        </w:rPr>
      </w:pPr>
      <w:r w:rsidRPr="00DD2144">
        <w:rPr>
          <w:color w:val="000000" w:themeColor="text1"/>
        </w:rPr>
        <w:t>Members of the Senedd endorsed the Welsh Government’s declaration of a Climate Emergency in 2019. The NHS Wales Strategic Delivery Plan, which DHCW are fully committed to, responds to this declaration, and is aligned with Welsh Ministers goal of achieving a net zero public sector by 2030.</w:t>
      </w:r>
    </w:p>
    <w:p w14:paraId="44FA985A" w14:textId="7299C79B" w:rsidR="00BE2F02" w:rsidRPr="00DD2144" w:rsidRDefault="00BE2F02" w:rsidP="00BE2F02">
      <w:pPr>
        <w:jc w:val="both"/>
        <w:rPr>
          <w:color w:val="000000" w:themeColor="text1"/>
        </w:rPr>
      </w:pPr>
      <w:r w:rsidRPr="00DD2144">
        <w:rPr>
          <w:color w:val="000000" w:themeColor="text1"/>
        </w:rPr>
        <w:t xml:space="preserve">Following the COVID-19 pandemic, a clear and ambitious green recovery strategy will be crucial. The Digital Health and Care Wales (DHCW) Decarbonisation </w:t>
      </w:r>
      <w:r w:rsidR="00F260E8">
        <w:rPr>
          <w:color w:val="000000" w:themeColor="text1"/>
        </w:rPr>
        <w:t>Strategic Delivery Plan</w:t>
      </w:r>
      <w:r w:rsidRPr="00DD2144">
        <w:rPr>
          <w:color w:val="000000" w:themeColor="text1"/>
        </w:rPr>
        <w:t xml:space="preserve"> has been developed to support the ambitions set out </w:t>
      </w:r>
      <w:r w:rsidR="001D6360">
        <w:rPr>
          <w:color w:val="000000" w:themeColor="text1"/>
        </w:rPr>
        <w:t>with</w:t>
      </w:r>
      <w:r w:rsidRPr="00DD2144">
        <w:rPr>
          <w:color w:val="000000" w:themeColor="text1"/>
        </w:rPr>
        <w:t xml:space="preserve">in the NHS Wales Decarbonisation Strategic Delivery Plan. The plan demonstrates how NHS Wales can contribute to the recovery and its commitment to the Wellbeing of Future Generations (Wales) Act 2015, which addresses long-term persistent challenges such as poverty, health inequity, and climate change. </w:t>
      </w:r>
    </w:p>
    <w:p w14:paraId="5CB387CA" w14:textId="3F699801" w:rsidR="00BE2F02" w:rsidRPr="00DD2144" w:rsidRDefault="00BE2F02" w:rsidP="00BE2F02">
      <w:pPr>
        <w:jc w:val="both"/>
        <w:rPr>
          <w:color w:val="000000" w:themeColor="text1"/>
        </w:rPr>
      </w:pPr>
      <w:r w:rsidRPr="00DD2144">
        <w:rPr>
          <w:color w:val="000000" w:themeColor="text1"/>
        </w:rPr>
        <w:t xml:space="preserve">We have made significant progress in decarbonising our estate in recent years; however, we recognise that there </w:t>
      </w:r>
      <w:r w:rsidR="00F260E8">
        <w:rPr>
          <w:color w:val="000000" w:themeColor="text1"/>
        </w:rPr>
        <w:t xml:space="preserve">is more to be accomplished. This </w:t>
      </w:r>
      <w:r w:rsidR="008D131B">
        <w:rPr>
          <w:color w:val="000000" w:themeColor="text1"/>
        </w:rPr>
        <w:t xml:space="preserve">Delivery </w:t>
      </w:r>
      <w:r w:rsidR="00F260E8">
        <w:rPr>
          <w:color w:val="000000" w:themeColor="text1"/>
        </w:rPr>
        <w:t xml:space="preserve">Plan </w:t>
      </w:r>
      <w:r w:rsidRPr="00DD2144">
        <w:rPr>
          <w:color w:val="000000" w:themeColor="text1"/>
        </w:rPr>
        <w:t>allows us to take a fresh look at our building and energy needs, as well as procurement, travel, and other emissions sources. Some of these emissions are beyond our direct control; highlighting the challenge we have in working collaboratively to influence the decisions of others.</w:t>
      </w:r>
    </w:p>
    <w:p w14:paraId="6E6D3B14" w14:textId="7FE8A78E" w:rsidR="00BE2F02" w:rsidRPr="00DD2144" w:rsidRDefault="00BE2F02" w:rsidP="00BE2F02">
      <w:pPr>
        <w:jc w:val="both"/>
        <w:rPr>
          <w:color w:val="000000" w:themeColor="text1"/>
        </w:rPr>
      </w:pPr>
      <w:r w:rsidRPr="00DD2144">
        <w:rPr>
          <w:color w:val="000000" w:themeColor="text1"/>
        </w:rPr>
        <w:t>DHCW are in a unique position to contribute towards reducing carbon emissions across the wider NHS by providing and improving digital solutions across NHS Wales</w:t>
      </w:r>
      <w:r w:rsidR="001D6360">
        <w:rPr>
          <w:color w:val="000000" w:themeColor="text1"/>
        </w:rPr>
        <w:t>,</w:t>
      </w:r>
      <w:r w:rsidRPr="00DD2144">
        <w:rPr>
          <w:color w:val="000000" w:themeColor="text1"/>
        </w:rPr>
        <w:t xml:space="preserve"> such as those allowing for digital transfer and storing of information and </w:t>
      </w:r>
      <w:r w:rsidR="001D6360">
        <w:rPr>
          <w:color w:val="000000" w:themeColor="text1"/>
        </w:rPr>
        <w:t xml:space="preserve">solutions that </w:t>
      </w:r>
      <w:r w:rsidRPr="00DD2144">
        <w:rPr>
          <w:color w:val="000000" w:themeColor="text1"/>
        </w:rPr>
        <w:t>allow for remote consultation.</w:t>
      </w:r>
    </w:p>
    <w:p w14:paraId="6F806147" w14:textId="1BFE0969" w:rsidR="00BE2F02" w:rsidRPr="00DD2144" w:rsidRDefault="00BE2F02" w:rsidP="00BE2F02">
      <w:pPr>
        <w:jc w:val="both"/>
        <w:rPr>
          <w:color w:val="000000" w:themeColor="text1"/>
        </w:rPr>
      </w:pPr>
      <w:r w:rsidRPr="00DD2144">
        <w:rPr>
          <w:color w:val="000000" w:themeColor="text1"/>
        </w:rPr>
        <w:t>In recognition that the nature of our business activities may have an environmen</w:t>
      </w:r>
      <w:r w:rsidR="007D34F2">
        <w:rPr>
          <w:color w:val="000000" w:themeColor="text1"/>
        </w:rPr>
        <w:t>tal impact,</w:t>
      </w:r>
      <w:r w:rsidRPr="00DD2144">
        <w:rPr>
          <w:color w:val="000000" w:themeColor="text1"/>
        </w:rPr>
        <w:t xml:space="preserve"> we are fully committed to decreasing this impact across the scope of our operations and the services we deliver.</w:t>
      </w:r>
    </w:p>
    <w:p w14:paraId="2B20DA1A" w14:textId="227FA4BE" w:rsidR="00BE2F02" w:rsidRPr="00DD2144" w:rsidRDefault="00BE2F02" w:rsidP="00BE2F02">
      <w:pPr>
        <w:jc w:val="both"/>
        <w:rPr>
          <w:color w:val="000000" w:themeColor="text1"/>
        </w:rPr>
      </w:pPr>
      <w:r w:rsidRPr="00DD2144">
        <w:rPr>
          <w:color w:val="000000" w:themeColor="text1"/>
        </w:rPr>
        <w:t xml:space="preserve">Becoming more environmentally </w:t>
      </w:r>
      <w:r w:rsidR="007D34F2" w:rsidRPr="00DD2144">
        <w:rPr>
          <w:color w:val="000000" w:themeColor="text1"/>
        </w:rPr>
        <w:t>aware,</w:t>
      </w:r>
      <w:r w:rsidRPr="00DD2144">
        <w:rPr>
          <w:color w:val="000000" w:themeColor="text1"/>
        </w:rPr>
        <w:t xml:space="preserve"> we are actively taking steps to measure and reduce our carbon footprint to improve sustainability at DHCW by implementing improvement opportunities, enhancing our communication, </w:t>
      </w:r>
      <w:r w:rsidRPr="00FC139C">
        <w:rPr>
          <w:color w:val="000000" w:themeColor="text1"/>
        </w:rPr>
        <w:t xml:space="preserve">and placing a greater focus on how we </w:t>
      </w:r>
      <w:r w:rsidR="00285C13">
        <w:rPr>
          <w:color w:val="000000" w:themeColor="text1"/>
        </w:rPr>
        <w:t>procure goods and services</w:t>
      </w:r>
      <w:r w:rsidRPr="00FC139C">
        <w:rPr>
          <w:color w:val="000000" w:themeColor="text1"/>
        </w:rPr>
        <w:t>.</w:t>
      </w:r>
    </w:p>
    <w:p w14:paraId="265BF449" w14:textId="77777777" w:rsidR="00BE2F02" w:rsidRPr="00DD2144" w:rsidRDefault="00BE2F02" w:rsidP="00BE2F02">
      <w:pPr>
        <w:jc w:val="both"/>
        <w:rPr>
          <w:color w:val="000000" w:themeColor="text1"/>
        </w:rPr>
      </w:pPr>
      <w:r w:rsidRPr="00DD2144">
        <w:rPr>
          <w:color w:val="000000" w:themeColor="text1"/>
        </w:rPr>
        <w:t xml:space="preserve">While there are a number of activities that can aid us in lowering the amount of carbon emissions that we emit as an organisation, we believe they must be undertaken as part of a comprehensive plan to ensure a complete transformation. </w:t>
      </w:r>
    </w:p>
    <w:p w14:paraId="30B74A05" w14:textId="77777777" w:rsidR="00BE2F02" w:rsidRPr="00FC139C" w:rsidRDefault="00BE2F02" w:rsidP="00BE2F02">
      <w:pPr>
        <w:jc w:val="both"/>
        <w:rPr>
          <w:color w:val="000000" w:themeColor="text1"/>
        </w:rPr>
      </w:pPr>
      <w:r w:rsidRPr="00FC139C">
        <w:rPr>
          <w:color w:val="000000" w:themeColor="text1"/>
        </w:rPr>
        <w:t>Crucially, our strategy is underpinned by the belief that any steps taken must consider not only how to address generated carbon emissions, but also how we as an organisation can become carbon efficient.</w:t>
      </w:r>
    </w:p>
    <w:p w14:paraId="029F6FD2" w14:textId="77777777" w:rsidR="00BE2F02" w:rsidRPr="00DD2144" w:rsidRDefault="00BE2F02" w:rsidP="00BE2F02">
      <w:pPr>
        <w:jc w:val="both"/>
        <w:rPr>
          <w:color w:val="000000" w:themeColor="text1"/>
        </w:rPr>
      </w:pPr>
      <w:r w:rsidRPr="00DD2144">
        <w:rPr>
          <w:color w:val="000000" w:themeColor="text1"/>
        </w:rPr>
        <w:t>Our positive actions have contributed to embedding a sustainable culture within our organisation, reducing our negative effect on the environment. We will continue to actively work towards achieving our targets in this immensely important area.</w:t>
      </w:r>
    </w:p>
    <w:p w14:paraId="17CE70C7" w14:textId="3A3C35E1" w:rsidR="00BE2F02" w:rsidRPr="00DD2144" w:rsidRDefault="00BE2F02" w:rsidP="00BE2F02">
      <w:pPr>
        <w:jc w:val="both"/>
        <w:rPr>
          <w:color w:val="000000" w:themeColor="text1"/>
        </w:rPr>
      </w:pPr>
      <w:r w:rsidRPr="00DD2144">
        <w:rPr>
          <w:color w:val="000000" w:themeColor="text1"/>
        </w:rPr>
        <w:t xml:space="preserve">In conclusion, each individual at DHCW has a part to play in decarbonising our estate and the wider health service in accordance with prudent healthcare. The decisions you make as an individual, or as a member of the team, will contribute to lowering emissions and enhancing </w:t>
      </w:r>
      <w:r w:rsidR="00382BBB">
        <w:rPr>
          <w:color w:val="000000" w:themeColor="text1"/>
        </w:rPr>
        <w:t>our</w:t>
      </w:r>
      <w:r w:rsidRPr="00DD2144">
        <w:rPr>
          <w:color w:val="000000" w:themeColor="text1"/>
        </w:rPr>
        <w:t xml:space="preserve"> environment.</w:t>
      </w:r>
    </w:p>
    <w:p w14:paraId="0156FF05" w14:textId="50C45A71" w:rsidR="001D0CAC" w:rsidRPr="00DD2144" w:rsidRDefault="001D0CAC" w:rsidP="00646189">
      <w:pPr>
        <w:spacing w:after="60"/>
        <w:rPr>
          <w:color w:val="000000" w:themeColor="text1"/>
        </w:rPr>
      </w:pPr>
      <w:r w:rsidRPr="00DD2144">
        <w:rPr>
          <w:color w:val="000000" w:themeColor="text1"/>
        </w:rPr>
        <w:t>Helen Thomas</w:t>
      </w:r>
    </w:p>
    <w:p w14:paraId="01820297" w14:textId="77777777" w:rsidR="001D0CAC" w:rsidRPr="00DD2144" w:rsidRDefault="001D0CAC" w:rsidP="00646189">
      <w:pPr>
        <w:spacing w:after="60"/>
        <w:rPr>
          <w:color w:val="000000" w:themeColor="text1"/>
        </w:rPr>
      </w:pPr>
      <w:r w:rsidRPr="00DD2144">
        <w:rPr>
          <w:color w:val="000000" w:themeColor="text1"/>
        </w:rPr>
        <w:t>Chief Executive</w:t>
      </w:r>
    </w:p>
    <w:p w14:paraId="73AA0EEE" w14:textId="0489EE1D" w:rsidR="001D0CAC" w:rsidRPr="00DD2144" w:rsidRDefault="00382BBB" w:rsidP="00646189">
      <w:pPr>
        <w:spacing w:after="60"/>
        <w:rPr>
          <w:color w:val="000000" w:themeColor="text1"/>
        </w:rPr>
      </w:pPr>
      <w:r>
        <w:rPr>
          <w:color w:val="000000" w:themeColor="text1"/>
        </w:rPr>
        <w:t>Digital Health and</w:t>
      </w:r>
      <w:r w:rsidR="001D0CAC" w:rsidRPr="00DD2144">
        <w:rPr>
          <w:color w:val="000000" w:themeColor="text1"/>
        </w:rPr>
        <w:t xml:space="preserve"> Care Wales</w:t>
      </w:r>
    </w:p>
    <w:p w14:paraId="3940D854" w14:textId="0E76BED9" w:rsidR="003D0887" w:rsidRPr="006D1DB5" w:rsidRDefault="00382BBB" w:rsidP="00130107">
      <w:pPr>
        <w:pStyle w:val="Heading1"/>
      </w:pPr>
      <w:bookmarkStart w:id="46" w:name="_Toc88830155"/>
      <w:bookmarkStart w:id="47" w:name="Electricity"/>
      <w:r>
        <w:lastRenderedPageBreak/>
        <w:t>The Climate Emergency and</w:t>
      </w:r>
      <w:r w:rsidR="00B248A4">
        <w:t xml:space="preserve"> Decarbonisation Targets</w:t>
      </w:r>
      <w:bookmarkEnd w:id="46"/>
    </w:p>
    <w:p w14:paraId="0EB9EFE6" w14:textId="2CD3AFE4" w:rsidR="00645E15" w:rsidRDefault="00F460F0" w:rsidP="00EE732C">
      <w:pPr>
        <w:rPr>
          <w:color w:val="000000" w:themeColor="text1"/>
        </w:rPr>
      </w:pPr>
      <w:bookmarkStart w:id="48" w:name="_Toc88484918"/>
      <w:bookmarkStart w:id="49" w:name="_Toc88485768"/>
      <w:bookmarkStart w:id="50" w:name="_Toc88485864"/>
      <w:bookmarkStart w:id="51" w:name="_Toc88524147"/>
      <w:bookmarkStart w:id="52" w:name="_Toc88160348"/>
      <w:bookmarkStart w:id="53" w:name="_Toc88206912"/>
      <w:bookmarkStart w:id="54" w:name="_Toc88209307"/>
      <w:bookmarkStart w:id="55" w:name="_Toc88439348"/>
      <w:bookmarkStart w:id="56" w:name="_Toc88439414"/>
      <w:bookmarkStart w:id="57" w:name="_Toc88439479"/>
      <w:bookmarkEnd w:id="47"/>
      <w:r>
        <w:rPr>
          <w:noProof/>
          <w:lang w:eastAsia="en-GB"/>
        </w:rPr>
        <mc:AlternateContent>
          <mc:Choice Requires="wps">
            <w:drawing>
              <wp:anchor distT="4294967295" distB="4294967295" distL="114300" distR="114300" simplePos="0" relativeHeight="251643392" behindDoc="0" locked="0" layoutInCell="1" allowOverlap="1" wp14:anchorId="48778697" wp14:editId="1A09C339">
                <wp:simplePos x="0" y="0"/>
                <wp:positionH relativeFrom="page">
                  <wp:align>left</wp:align>
                </wp:positionH>
                <wp:positionV relativeFrom="paragraph">
                  <wp:posOffset>142875</wp:posOffset>
                </wp:positionV>
                <wp:extent cx="1895475" cy="0"/>
                <wp:effectExtent l="0" t="0" r="28575" b="19050"/>
                <wp:wrapNone/>
                <wp:docPr id="9" name="Straight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895475" cy="0"/>
                        </a:xfrm>
                        <a:prstGeom prst="line">
                          <a:avLst/>
                        </a:prstGeom>
                        <a:noFill/>
                        <a:ln w="19050" cap="flat" cmpd="sng" algn="ctr">
                          <a:solidFill>
                            <a:srgbClr val="368764"/>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05827A47" id="Straight Connector 9" o:spid="_x0000_s1026" style="position:absolute;z-index:251643392;visibility:visible;mso-wrap-style:square;mso-width-percent:0;mso-height-percent:0;mso-wrap-distance-left:9pt;mso-wrap-distance-top:-3e-5mm;mso-wrap-distance-right:9pt;mso-wrap-distance-bottom:-3e-5mm;mso-position-horizontal:left;mso-position-horizontal-relative:page;mso-position-vertical:absolute;mso-position-vertical-relative:text;mso-width-percent:0;mso-height-percent:0;mso-width-relative:page;mso-height-relative:page" from="0,11.25pt" to="149.25pt,1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" strokecolor="#368764" strokeweight="1.5pt">
                <v:stroke joinstyle="miter"/>
                <o:lock v:ext="edit" shapetype="f"/>
                <w10:wrap anchorx="page"/>
              </v:line>
            </w:pict>
          </mc:Fallback>
        </mc:AlternateContent>
      </w:r>
    </w:p>
    <w:p w14:paraId="6055414F" w14:textId="2B77DF6B" w:rsidR="0078059B" w:rsidRPr="00DD2144" w:rsidRDefault="0054424F" w:rsidP="00705354">
      <w:pPr>
        <w:pStyle w:val="Heading2"/>
      </w:pPr>
      <w:bookmarkStart w:id="58" w:name="_Toc88830156"/>
      <w:r>
        <w:t xml:space="preserve">3.1 </w:t>
      </w:r>
      <w:r w:rsidR="00736470" w:rsidRPr="00DD2144">
        <w:t xml:space="preserve">Climate </w:t>
      </w:r>
      <w:r w:rsidR="00726C98" w:rsidRPr="00DD2144">
        <w:t>Emergency</w:t>
      </w:r>
      <w:bookmarkEnd w:id="48"/>
      <w:bookmarkEnd w:id="49"/>
      <w:bookmarkEnd w:id="50"/>
      <w:bookmarkEnd w:id="51"/>
      <w:bookmarkEnd w:id="58"/>
      <w:r w:rsidR="00726C98" w:rsidRPr="00DD2144">
        <w:t xml:space="preserve"> </w:t>
      </w:r>
      <w:bookmarkEnd w:id="52"/>
      <w:bookmarkEnd w:id="53"/>
      <w:bookmarkEnd w:id="54"/>
      <w:bookmarkEnd w:id="55"/>
      <w:bookmarkEnd w:id="56"/>
      <w:bookmarkEnd w:id="57"/>
    </w:p>
    <w:p w14:paraId="78EC6054" w14:textId="58D1D4CD" w:rsidR="00FD54A9" w:rsidRPr="00DD2144" w:rsidRDefault="00726C98" w:rsidP="0014090B">
      <w:pPr>
        <w:shd w:val="clear" w:color="auto" w:fill="FFFFFF"/>
        <w:spacing w:after="100" w:afterAutospacing="1" w:line="240" w:lineRule="auto"/>
        <w:textAlignment w:val="baseline"/>
        <w:rPr>
          <w:rFonts w:cstheme="minorHAnsi"/>
          <w:color w:val="000000" w:themeColor="text1"/>
        </w:rPr>
      </w:pPr>
      <w:r w:rsidRPr="00DD2144">
        <w:rPr>
          <w:rFonts w:eastAsia="Times New Roman" w:cstheme="minorHAnsi"/>
          <w:b/>
          <w:bCs/>
          <w:color w:val="000000" w:themeColor="text1"/>
          <w:lang w:eastAsia="en-GB"/>
        </w:rPr>
        <w:t xml:space="preserve">We know with high confidence that climate change is happening </w:t>
      </w:r>
      <w:r w:rsidR="007D34F2" w:rsidRPr="00DD2144">
        <w:rPr>
          <w:rFonts w:eastAsia="Times New Roman" w:cstheme="minorHAnsi"/>
          <w:b/>
          <w:bCs/>
          <w:color w:val="000000" w:themeColor="text1"/>
          <w:lang w:eastAsia="en-GB"/>
        </w:rPr>
        <w:t xml:space="preserve">today </w:t>
      </w:r>
      <w:sdt>
        <w:sdtPr>
          <w:rPr>
            <w:rFonts w:eastAsia="Times New Roman" w:cstheme="minorHAnsi"/>
            <w:b/>
            <w:bCs/>
            <w:color w:val="000000" w:themeColor="text1"/>
            <w:lang w:eastAsia="en-GB"/>
          </w:rPr>
          <w:id w:val="1727719649"/>
          <w:citation/>
        </w:sdtPr>
        <w:sdtEndPr/>
        <w:sdtContent>
          <w:r w:rsidR="00A05053" w:rsidRPr="00DD2144">
            <w:rPr>
              <w:rFonts w:eastAsia="Times New Roman" w:cstheme="minorHAnsi"/>
              <w:b/>
              <w:bCs/>
              <w:color w:val="000000" w:themeColor="text1"/>
              <w:lang w:eastAsia="en-GB"/>
            </w:rPr>
            <w:fldChar w:fldCharType="begin"/>
          </w:r>
          <w:r w:rsidR="00A05053" w:rsidRPr="00DD2144">
            <w:rPr>
              <w:rFonts w:eastAsia="Times New Roman" w:cstheme="minorHAnsi"/>
              <w:b/>
              <w:bCs/>
              <w:color w:val="000000" w:themeColor="text1"/>
              <w:lang w:eastAsia="en-GB"/>
            </w:rPr>
            <w:instrText xml:space="preserve"> CITATION Cli21 \l 2057 </w:instrText>
          </w:r>
          <w:r w:rsidR="00A05053" w:rsidRPr="00DD2144">
            <w:rPr>
              <w:rFonts w:eastAsia="Times New Roman" w:cstheme="minorHAnsi"/>
              <w:b/>
              <w:bCs/>
              <w:color w:val="000000" w:themeColor="text1"/>
              <w:lang w:eastAsia="en-GB"/>
            </w:rPr>
            <w:fldChar w:fldCharType="separate"/>
          </w:r>
          <w:r w:rsidR="00A05053" w:rsidRPr="00DD2144">
            <w:rPr>
              <w:rFonts w:eastAsia="Times New Roman" w:cstheme="minorHAnsi"/>
              <w:noProof/>
              <w:color w:val="000000" w:themeColor="text1"/>
              <w:lang w:eastAsia="en-GB"/>
            </w:rPr>
            <w:t>(Climate Change Committee, 2021)</w:t>
          </w:r>
          <w:r w:rsidR="00A05053" w:rsidRPr="00DD2144">
            <w:rPr>
              <w:rFonts w:eastAsia="Times New Roman" w:cstheme="minorHAnsi"/>
              <w:b/>
              <w:bCs/>
              <w:color w:val="000000" w:themeColor="text1"/>
              <w:lang w:eastAsia="en-GB"/>
            </w:rPr>
            <w:fldChar w:fldCharType="end"/>
          </w:r>
        </w:sdtContent>
      </w:sdt>
      <w:r w:rsidR="00A05053" w:rsidRPr="00DD2144">
        <w:rPr>
          <w:rFonts w:eastAsia="Times New Roman" w:cstheme="minorHAnsi"/>
          <w:b/>
          <w:bCs/>
          <w:color w:val="000000" w:themeColor="text1"/>
          <w:lang w:eastAsia="en-GB"/>
        </w:rPr>
        <w:t xml:space="preserve"> </w:t>
      </w:r>
      <w:r w:rsidRPr="00DD2144">
        <w:rPr>
          <w:rFonts w:eastAsia="Times New Roman" w:cstheme="minorHAnsi"/>
          <w:b/>
          <w:bCs/>
          <w:color w:val="000000" w:themeColor="text1"/>
          <w:lang w:eastAsia="en-GB"/>
        </w:rPr>
        <w:t xml:space="preserve">and is the result of greenhouse gas emissions caused by </w:t>
      </w:r>
      <w:r w:rsidR="002312C4" w:rsidRPr="00FC139C">
        <w:rPr>
          <w:rFonts w:eastAsia="Times New Roman" w:cstheme="minorHAnsi"/>
          <w:b/>
          <w:bCs/>
          <w:color w:val="000000" w:themeColor="text1"/>
          <w:lang w:eastAsia="en-GB"/>
        </w:rPr>
        <w:t>anthropogenic (</w:t>
      </w:r>
      <w:r w:rsidRPr="00FC139C">
        <w:rPr>
          <w:rFonts w:eastAsia="Times New Roman" w:cstheme="minorHAnsi"/>
          <w:b/>
          <w:bCs/>
          <w:color w:val="000000" w:themeColor="text1"/>
          <w:lang w:eastAsia="en-GB"/>
        </w:rPr>
        <w:t>human</w:t>
      </w:r>
      <w:r w:rsidR="002312C4" w:rsidRPr="00FC139C">
        <w:rPr>
          <w:rFonts w:eastAsia="Times New Roman" w:cstheme="minorHAnsi"/>
          <w:b/>
          <w:bCs/>
          <w:color w:val="000000" w:themeColor="text1"/>
          <w:lang w:eastAsia="en-GB"/>
        </w:rPr>
        <w:t>)</w:t>
      </w:r>
      <w:r w:rsidRPr="00FC139C">
        <w:rPr>
          <w:rFonts w:eastAsia="Times New Roman" w:cstheme="minorHAnsi"/>
          <w:b/>
          <w:bCs/>
          <w:color w:val="000000" w:themeColor="text1"/>
          <w:lang w:eastAsia="en-GB"/>
        </w:rPr>
        <w:t xml:space="preserve"> </w:t>
      </w:r>
      <w:r w:rsidRPr="00DD2144">
        <w:rPr>
          <w:rFonts w:eastAsia="Times New Roman" w:cstheme="minorHAnsi"/>
          <w:b/>
          <w:bCs/>
          <w:color w:val="000000" w:themeColor="text1"/>
          <w:lang w:eastAsia="en-GB"/>
        </w:rPr>
        <w:t>activity. Impacts from climate change are being felt today and will continue to increase in the future</w:t>
      </w:r>
      <w:r w:rsidRPr="00317094">
        <w:rPr>
          <w:rFonts w:eastAsia="Times New Roman" w:cstheme="minorHAnsi"/>
          <w:bCs/>
          <w:color w:val="000000" w:themeColor="text1"/>
          <w:lang w:eastAsia="en-GB"/>
        </w:rPr>
        <w:t>.</w:t>
      </w:r>
      <w:r w:rsidRPr="00DD2144">
        <w:rPr>
          <w:rFonts w:eastAsia="Times New Roman" w:cstheme="minorHAnsi"/>
          <w:b/>
          <w:bCs/>
          <w:color w:val="000000" w:themeColor="text1"/>
          <w:lang w:eastAsia="en-GB"/>
        </w:rPr>
        <w:t xml:space="preserve"> </w:t>
      </w:r>
      <w:r w:rsidRPr="00DD2144">
        <w:rPr>
          <w:rFonts w:eastAsia="Times New Roman" w:cstheme="minorHAnsi"/>
          <w:color w:val="000000" w:themeColor="text1"/>
          <w:lang w:eastAsia="en-GB"/>
        </w:rPr>
        <w:t xml:space="preserve">The rising global temperature will be increasingly </w:t>
      </w:r>
      <w:r w:rsidR="002E7091" w:rsidRPr="00DD2144">
        <w:rPr>
          <w:rFonts w:eastAsia="Times New Roman" w:cstheme="minorHAnsi"/>
          <w:color w:val="000000" w:themeColor="text1"/>
          <w:lang w:eastAsia="en-GB"/>
        </w:rPr>
        <w:t>widespread</w:t>
      </w:r>
      <w:r w:rsidRPr="00DD2144">
        <w:rPr>
          <w:rFonts w:eastAsia="Times New Roman" w:cstheme="minorHAnsi"/>
          <w:color w:val="000000" w:themeColor="text1"/>
          <w:lang w:eastAsia="en-GB"/>
        </w:rPr>
        <w:t xml:space="preserve"> and will lead to wider changes to our weather. Additionally, many impacts of climate change are already being detected</w:t>
      </w:r>
      <w:r w:rsidR="002E7091" w:rsidRPr="00DD2144">
        <w:rPr>
          <w:rFonts w:eastAsia="Times New Roman" w:cstheme="minorHAnsi"/>
          <w:color w:val="000000" w:themeColor="text1"/>
          <w:lang w:eastAsia="en-GB"/>
        </w:rPr>
        <w:t xml:space="preserve"> and reported</w:t>
      </w:r>
      <w:r w:rsidR="00FD54A9" w:rsidRPr="00DD2144">
        <w:rPr>
          <w:rFonts w:cstheme="minorHAnsi"/>
          <w:color w:val="000000" w:themeColor="text1"/>
        </w:rPr>
        <w:t xml:space="preserve">. </w:t>
      </w:r>
    </w:p>
    <w:p w14:paraId="6F4A982D" w14:textId="02327A16" w:rsidR="00496838" w:rsidRPr="00DD2144" w:rsidRDefault="00496838" w:rsidP="00FD54A9">
      <w:pPr>
        <w:shd w:val="clear" w:color="auto" w:fill="FFFFFF"/>
        <w:spacing w:before="100" w:beforeAutospacing="1" w:after="100" w:afterAutospacing="1" w:line="240" w:lineRule="auto"/>
        <w:textAlignment w:val="baseline"/>
        <w:rPr>
          <w:rFonts w:cstheme="minorHAnsi"/>
          <w:color w:val="000000" w:themeColor="text1"/>
        </w:rPr>
      </w:pPr>
      <w:r w:rsidRPr="00DD2144">
        <w:rPr>
          <w:rStyle w:val="Strong"/>
          <w:rFonts w:cstheme="minorHAnsi"/>
          <w:color w:val="000000" w:themeColor="text1"/>
          <w:bdr w:val="none" w:sz="0" w:space="0" w:color="auto" w:frame="1"/>
        </w:rPr>
        <w:t>Globally</w:t>
      </w:r>
      <w:r w:rsidRPr="00DD2144">
        <w:rPr>
          <w:rFonts w:cstheme="minorHAnsi"/>
          <w:color w:val="000000" w:themeColor="text1"/>
        </w:rPr>
        <w:t>, the IPCC</w:t>
      </w:r>
      <w:r w:rsidR="004F0EF3" w:rsidRPr="004F0EF3">
        <w:rPr>
          <w:rFonts w:cstheme="minorHAnsi"/>
          <w:color w:val="000000" w:themeColor="text1"/>
        </w:rPr>
        <w:t xml:space="preserve"> (</w:t>
      </w:r>
      <w:r w:rsidR="004F0EF3">
        <w:rPr>
          <w:rFonts w:cstheme="minorHAnsi"/>
          <w:color w:val="000000" w:themeColor="text1"/>
        </w:rPr>
        <w:t>Intergovernmental Panel on Climate Change</w:t>
      </w:r>
      <w:r w:rsidR="004F0EF3" w:rsidRPr="004F0EF3">
        <w:rPr>
          <w:rFonts w:cstheme="minorHAnsi"/>
          <w:color w:val="000000" w:themeColor="text1"/>
        </w:rPr>
        <w:t xml:space="preserve">) </w:t>
      </w:r>
      <w:r w:rsidRPr="00DD2144">
        <w:rPr>
          <w:rFonts w:cstheme="minorHAnsi"/>
          <w:color w:val="000000" w:themeColor="text1"/>
        </w:rPr>
        <w:t>has identified a range of concerns for the future</w:t>
      </w:r>
      <w:r w:rsidR="005B5377">
        <w:rPr>
          <w:rFonts w:cstheme="minorHAnsi"/>
          <w:color w:val="000000" w:themeColor="text1"/>
        </w:rPr>
        <w:t xml:space="preserve"> </w:t>
      </w:r>
      <w:sdt>
        <w:sdtPr>
          <w:rPr>
            <w:rFonts w:cstheme="minorHAnsi"/>
            <w:color w:val="000000" w:themeColor="text1"/>
          </w:rPr>
          <w:id w:val="-508839846"/>
          <w:citation/>
        </w:sdtPr>
        <w:sdtEndPr/>
        <w:sdtContent>
          <w:r w:rsidR="005B5377">
            <w:rPr>
              <w:rFonts w:cstheme="minorHAnsi"/>
              <w:color w:val="000000" w:themeColor="text1"/>
            </w:rPr>
            <w:fldChar w:fldCharType="begin"/>
          </w:r>
          <w:r w:rsidR="005B5377">
            <w:rPr>
              <w:rFonts w:cstheme="minorHAnsi"/>
              <w:color w:val="000000" w:themeColor="text1"/>
            </w:rPr>
            <w:instrText xml:space="preserve">CITATION IPC21 \l 2057 </w:instrText>
          </w:r>
          <w:r w:rsidR="005B5377">
            <w:rPr>
              <w:rFonts w:cstheme="minorHAnsi"/>
              <w:color w:val="000000" w:themeColor="text1"/>
            </w:rPr>
            <w:fldChar w:fldCharType="separate"/>
          </w:r>
          <w:r w:rsidR="005B5377" w:rsidRPr="005B5377">
            <w:rPr>
              <w:rFonts w:cstheme="minorHAnsi"/>
              <w:noProof/>
              <w:color w:val="000000" w:themeColor="text1"/>
            </w:rPr>
            <w:t>(IPCC, 2021)</w:t>
          </w:r>
          <w:r w:rsidR="005B5377">
            <w:rPr>
              <w:rFonts w:cstheme="minorHAnsi"/>
              <w:color w:val="000000" w:themeColor="text1"/>
            </w:rPr>
            <w:fldChar w:fldCharType="end"/>
          </w:r>
        </w:sdtContent>
      </w:sdt>
      <w:r w:rsidRPr="00DD2144">
        <w:rPr>
          <w:rFonts w:cstheme="minorHAnsi"/>
          <w:color w:val="000000" w:themeColor="text1"/>
        </w:rPr>
        <w:t>, including:</w:t>
      </w:r>
    </w:p>
    <w:p w14:paraId="1BBCE6D1" w14:textId="77777777" w:rsidR="00496838" w:rsidRPr="00DD2144" w:rsidRDefault="00496838" w:rsidP="001F05CF">
      <w:pPr>
        <w:numPr>
          <w:ilvl w:val="0"/>
          <w:numId w:val="20"/>
        </w:numPr>
        <w:shd w:val="clear" w:color="auto" w:fill="FFFFFF"/>
        <w:spacing w:before="100" w:beforeAutospacing="1" w:after="60" w:line="240" w:lineRule="auto"/>
        <w:ind w:left="714" w:hanging="357"/>
        <w:rPr>
          <w:rFonts w:cstheme="minorHAnsi"/>
          <w:color w:val="000000" w:themeColor="text1"/>
        </w:rPr>
      </w:pPr>
      <w:r w:rsidRPr="00DD2144">
        <w:rPr>
          <w:rFonts w:cstheme="minorHAnsi"/>
          <w:color w:val="000000" w:themeColor="text1"/>
        </w:rPr>
        <w:t>irreversible impacts – even at more moderate changes in global temperature, particularly for Arctic ecosystems and coral reefs.</w:t>
      </w:r>
    </w:p>
    <w:p w14:paraId="38EFAC21" w14:textId="77777777" w:rsidR="00496838" w:rsidRPr="00DD2144" w:rsidRDefault="00496838" w:rsidP="001F05CF">
      <w:pPr>
        <w:numPr>
          <w:ilvl w:val="0"/>
          <w:numId w:val="20"/>
        </w:numPr>
        <w:shd w:val="clear" w:color="auto" w:fill="FFFFFF"/>
        <w:spacing w:before="100" w:beforeAutospacing="1" w:after="60" w:line="240" w:lineRule="auto"/>
        <w:ind w:left="714" w:hanging="357"/>
        <w:rPr>
          <w:rFonts w:cstheme="minorHAnsi"/>
          <w:color w:val="000000" w:themeColor="text1"/>
        </w:rPr>
      </w:pPr>
      <w:r w:rsidRPr="00DD2144">
        <w:rPr>
          <w:rFonts w:cstheme="minorHAnsi"/>
          <w:color w:val="000000" w:themeColor="text1"/>
        </w:rPr>
        <w:t>extreme weather events</w:t>
      </w:r>
    </w:p>
    <w:p w14:paraId="5DAB3D69" w14:textId="77777777" w:rsidR="00496838" w:rsidRPr="00DD2144" w:rsidRDefault="00496838" w:rsidP="001F05CF">
      <w:pPr>
        <w:numPr>
          <w:ilvl w:val="0"/>
          <w:numId w:val="20"/>
        </w:numPr>
        <w:shd w:val="clear" w:color="auto" w:fill="FFFFFF"/>
        <w:spacing w:before="100" w:beforeAutospacing="1" w:after="60" w:line="240" w:lineRule="auto"/>
        <w:ind w:left="714" w:hanging="357"/>
        <w:rPr>
          <w:rFonts w:cstheme="minorHAnsi"/>
          <w:color w:val="000000" w:themeColor="text1"/>
        </w:rPr>
      </w:pPr>
      <w:r w:rsidRPr="00DD2144">
        <w:rPr>
          <w:rFonts w:cstheme="minorHAnsi"/>
          <w:color w:val="000000" w:themeColor="text1"/>
        </w:rPr>
        <w:t>severe impacts on the world’s poorest and most vulnerable populations</w:t>
      </w:r>
    </w:p>
    <w:p w14:paraId="0D5FD3AB" w14:textId="77777777" w:rsidR="00496838" w:rsidRPr="00DD2144" w:rsidRDefault="00496838" w:rsidP="001F05CF">
      <w:pPr>
        <w:numPr>
          <w:ilvl w:val="0"/>
          <w:numId w:val="20"/>
        </w:numPr>
        <w:shd w:val="clear" w:color="auto" w:fill="FFFFFF"/>
        <w:spacing w:before="100" w:beforeAutospacing="1" w:after="60" w:line="240" w:lineRule="auto"/>
        <w:ind w:left="714" w:hanging="357"/>
        <w:rPr>
          <w:rFonts w:cstheme="minorHAnsi"/>
          <w:color w:val="000000" w:themeColor="text1"/>
        </w:rPr>
      </w:pPr>
      <w:r w:rsidRPr="00DD2144">
        <w:rPr>
          <w:rFonts w:cstheme="minorHAnsi"/>
          <w:color w:val="000000" w:themeColor="text1"/>
        </w:rPr>
        <w:t>environmental and economic damage</w:t>
      </w:r>
    </w:p>
    <w:p w14:paraId="50FA43EC" w14:textId="1A2C6718" w:rsidR="00317094" w:rsidRPr="00317094" w:rsidRDefault="00496838" w:rsidP="00317094">
      <w:pPr>
        <w:numPr>
          <w:ilvl w:val="0"/>
          <w:numId w:val="20"/>
        </w:numPr>
        <w:shd w:val="clear" w:color="auto" w:fill="FFFFFF"/>
        <w:spacing w:before="100" w:beforeAutospacing="1" w:after="60" w:line="240" w:lineRule="auto"/>
        <w:ind w:left="714" w:hanging="357"/>
        <w:rPr>
          <w:rFonts w:cstheme="minorHAnsi"/>
          <w:color w:val="000000" w:themeColor="text1"/>
        </w:rPr>
      </w:pPr>
      <w:r w:rsidRPr="00DD2144">
        <w:rPr>
          <w:rFonts w:cstheme="minorHAnsi"/>
          <w:color w:val="000000" w:themeColor="text1"/>
        </w:rPr>
        <w:t>large-scale singular events (such as further sea level rise</w:t>
      </w:r>
      <w:r w:rsidR="005154F8">
        <w:rPr>
          <w:rFonts w:cstheme="minorHAnsi"/>
          <w:color w:val="000000" w:themeColor="text1"/>
        </w:rPr>
        <w:t>s</w:t>
      </w:r>
      <w:r w:rsidRPr="00DD2144">
        <w:rPr>
          <w:rFonts w:cstheme="minorHAnsi"/>
          <w:color w:val="000000" w:themeColor="text1"/>
        </w:rPr>
        <w:t xml:space="preserve"> as major ice sheets melt over Greenland and Antarctica)</w:t>
      </w:r>
    </w:p>
    <w:p w14:paraId="53EFB68E" w14:textId="4225664D" w:rsidR="00496838" w:rsidRPr="00DD2144" w:rsidRDefault="002E7091" w:rsidP="00317094">
      <w:pPr>
        <w:pStyle w:val="NormalWeb"/>
        <w:shd w:val="clear" w:color="auto" w:fill="FFFFFF"/>
        <w:spacing w:after="0"/>
        <w:textAlignment w:val="baseline"/>
        <w:rPr>
          <w:rFonts w:asciiTheme="minorHAnsi" w:hAnsiTheme="minorHAnsi" w:cstheme="minorHAnsi"/>
          <w:color w:val="000000" w:themeColor="text1"/>
          <w:sz w:val="22"/>
          <w:szCs w:val="22"/>
        </w:rPr>
      </w:pPr>
      <w:r w:rsidRPr="00DD2144">
        <w:rPr>
          <w:rStyle w:val="Strong"/>
          <w:rFonts w:asciiTheme="minorHAnsi" w:hAnsiTheme="minorHAnsi" w:cstheme="minorHAnsi"/>
          <w:color w:val="000000" w:themeColor="text1"/>
          <w:sz w:val="22"/>
          <w:szCs w:val="22"/>
          <w:bdr w:val="none" w:sz="0" w:space="0" w:color="auto" w:frame="1"/>
        </w:rPr>
        <w:t>Specifically, i</w:t>
      </w:r>
      <w:r w:rsidR="00496838" w:rsidRPr="00DD2144">
        <w:rPr>
          <w:rStyle w:val="Strong"/>
          <w:rFonts w:asciiTheme="minorHAnsi" w:hAnsiTheme="minorHAnsi" w:cstheme="minorHAnsi"/>
          <w:color w:val="000000" w:themeColor="text1"/>
          <w:sz w:val="22"/>
          <w:szCs w:val="22"/>
          <w:bdr w:val="none" w:sz="0" w:space="0" w:color="auto" w:frame="1"/>
        </w:rPr>
        <w:t>n the UK</w:t>
      </w:r>
      <w:r w:rsidR="00465AC5" w:rsidRPr="00DD2144">
        <w:rPr>
          <w:rStyle w:val="Strong"/>
          <w:rFonts w:asciiTheme="minorHAnsi" w:hAnsiTheme="minorHAnsi" w:cstheme="minorHAnsi"/>
          <w:color w:val="000000" w:themeColor="text1"/>
          <w:sz w:val="22"/>
          <w:szCs w:val="22"/>
          <w:bdr w:val="none" w:sz="0" w:space="0" w:color="auto" w:frame="1"/>
        </w:rPr>
        <w:t>, the UK Climate Change Committee, 2021 ha</w:t>
      </w:r>
      <w:r w:rsidR="00FD54A9" w:rsidRPr="00DD2144">
        <w:rPr>
          <w:rStyle w:val="Strong"/>
          <w:rFonts w:asciiTheme="minorHAnsi" w:hAnsiTheme="minorHAnsi" w:cstheme="minorHAnsi"/>
          <w:color w:val="000000" w:themeColor="text1"/>
          <w:sz w:val="22"/>
          <w:szCs w:val="22"/>
          <w:bdr w:val="none" w:sz="0" w:space="0" w:color="auto" w:frame="1"/>
        </w:rPr>
        <w:t>s</w:t>
      </w:r>
      <w:r w:rsidR="00465AC5" w:rsidRPr="00DD2144">
        <w:rPr>
          <w:rStyle w:val="Strong"/>
          <w:rFonts w:asciiTheme="minorHAnsi" w:hAnsiTheme="minorHAnsi" w:cstheme="minorHAnsi"/>
          <w:color w:val="000000" w:themeColor="text1"/>
          <w:sz w:val="22"/>
          <w:szCs w:val="22"/>
          <w:bdr w:val="none" w:sz="0" w:space="0" w:color="auto" w:frame="1"/>
        </w:rPr>
        <w:t xml:space="preserve"> stated</w:t>
      </w:r>
      <w:r w:rsidR="00496838" w:rsidRPr="00DD2144">
        <w:rPr>
          <w:rStyle w:val="Strong"/>
          <w:rFonts w:asciiTheme="minorHAnsi" w:hAnsiTheme="minorHAnsi" w:cstheme="minorHAnsi"/>
          <w:color w:val="000000" w:themeColor="text1"/>
          <w:sz w:val="22"/>
          <w:szCs w:val="22"/>
          <w:bdr w:val="none" w:sz="0" w:space="0" w:color="auto" w:frame="1"/>
        </w:rPr>
        <w:t>:</w:t>
      </w:r>
    </w:p>
    <w:p w14:paraId="343ED047" w14:textId="77777777" w:rsidR="00496838" w:rsidRPr="00DD2144" w:rsidRDefault="00496838" w:rsidP="001F05CF">
      <w:pPr>
        <w:numPr>
          <w:ilvl w:val="0"/>
          <w:numId w:val="21"/>
        </w:numPr>
        <w:shd w:val="clear" w:color="auto" w:fill="FFFFFF"/>
        <w:spacing w:before="100" w:beforeAutospacing="1" w:after="60" w:line="240" w:lineRule="auto"/>
        <w:ind w:left="714" w:hanging="357"/>
        <w:rPr>
          <w:rFonts w:cstheme="minorHAnsi"/>
          <w:color w:val="000000" w:themeColor="text1"/>
        </w:rPr>
      </w:pPr>
      <w:r w:rsidRPr="00DD2144">
        <w:rPr>
          <w:rFonts w:cstheme="minorHAnsi"/>
          <w:color w:val="000000" w:themeColor="text1"/>
        </w:rPr>
        <w:t>The chances of experiencing hot summers like in 2018 have doubled in recent decades and are now about 10-20% per year. This will rise to 50% by 2050.</w:t>
      </w:r>
    </w:p>
    <w:p w14:paraId="68C8F67A" w14:textId="48DF9957" w:rsidR="00496838" w:rsidRPr="00DD2144" w:rsidRDefault="00496838" w:rsidP="001F05CF">
      <w:pPr>
        <w:numPr>
          <w:ilvl w:val="0"/>
          <w:numId w:val="21"/>
        </w:numPr>
        <w:shd w:val="clear" w:color="auto" w:fill="FFFFFF"/>
        <w:spacing w:before="100" w:beforeAutospacing="1" w:after="60" w:line="240" w:lineRule="auto"/>
        <w:ind w:left="714" w:hanging="357"/>
        <w:rPr>
          <w:rFonts w:cstheme="minorHAnsi"/>
          <w:color w:val="000000" w:themeColor="text1"/>
        </w:rPr>
      </w:pPr>
      <w:r w:rsidRPr="00DD2144">
        <w:rPr>
          <w:rFonts w:cstheme="minorHAnsi"/>
          <w:color w:val="000000" w:themeColor="text1"/>
        </w:rPr>
        <w:t>Sea level</w:t>
      </w:r>
      <w:r w:rsidR="005154F8">
        <w:rPr>
          <w:rFonts w:cstheme="minorHAnsi"/>
          <w:color w:val="000000" w:themeColor="text1"/>
        </w:rPr>
        <w:t>s have</w:t>
      </w:r>
      <w:r w:rsidRPr="00DD2144">
        <w:rPr>
          <w:rFonts w:cstheme="minorHAnsi"/>
          <w:color w:val="000000" w:themeColor="text1"/>
        </w:rPr>
        <w:t xml:space="preserve"> risen by 16cm since 1900 and will continue to rise for centuries due to time lags in the climate system.</w:t>
      </w:r>
    </w:p>
    <w:p w14:paraId="652543B9" w14:textId="25EC7646" w:rsidR="00104A77" w:rsidRPr="00DD2144" w:rsidRDefault="00496838" w:rsidP="00B248A4">
      <w:pPr>
        <w:pStyle w:val="NormalWeb"/>
        <w:shd w:val="clear" w:color="auto" w:fill="FFFFFF"/>
        <w:jc w:val="both"/>
        <w:textAlignment w:val="baseline"/>
        <w:rPr>
          <w:rFonts w:asciiTheme="minorHAnsi" w:hAnsiTheme="minorHAnsi" w:cstheme="minorHAnsi"/>
          <w:color w:val="000000" w:themeColor="text1"/>
          <w:sz w:val="22"/>
          <w:szCs w:val="22"/>
        </w:rPr>
      </w:pPr>
      <w:r w:rsidRPr="00DD2144">
        <w:rPr>
          <w:rFonts w:asciiTheme="minorHAnsi" w:hAnsiTheme="minorHAnsi" w:cstheme="minorHAnsi"/>
          <w:color w:val="000000" w:themeColor="text1"/>
          <w:sz w:val="22"/>
          <w:szCs w:val="22"/>
        </w:rPr>
        <w:t>The UK climate change risk assessment (CCRA) shows a range of risks to the UK under different future scenarios of climate change</w:t>
      </w:r>
      <w:r w:rsidR="00465AC5" w:rsidRPr="00DD2144">
        <w:rPr>
          <w:rFonts w:asciiTheme="minorHAnsi" w:hAnsiTheme="minorHAnsi" w:cstheme="minorHAnsi"/>
          <w:color w:val="000000" w:themeColor="text1"/>
          <w:sz w:val="22"/>
          <w:szCs w:val="22"/>
        </w:rPr>
        <w:t xml:space="preserve"> and provides </w:t>
      </w:r>
      <w:r w:rsidRPr="00DD2144">
        <w:rPr>
          <w:rFonts w:asciiTheme="minorHAnsi" w:hAnsiTheme="minorHAnsi" w:cstheme="minorHAnsi"/>
          <w:color w:val="000000" w:themeColor="text1"/>
          <w:sz w:val="22"/>
          <w:szCs w:val="22"/>
        </w:rPr>
        <w:t>estimates of the current and future level of risk from flooding and coastal change; water scarcity; extre</w:t>
      </w:r>
      <w:r w:rsidR="0058714B">
        <w:rPr>
          <w:rFonts w:asciiTheme="minorHAnsi" w:hAnsiTheme="minorHAnsi" w:cstheme="minorHAnsi"/>
          <w:color w:val="000000" w:themeColor="text1"/>
          <w:sz w:val="22"/>
          <w:szCs w:val="22"/>
        </w:rPr>
        <w:t>me heat; wildfires and storms</w:t>
      </w:r>
      <w:r w:rsidR="00D650AB">
        <w:rPr>
          <w:rFonts w:asciiTheme="minorHAnsi" w:hAnsiTheme="minorHAnsi" w:cstheme="minorHAnsi"/>
          <w:color w:val="000000" w:themeColor="text1"/>
          <w:sz w:val="22"/>
          <w:szCs w:val="22"/>
        </w:rPr>
        <w:t xml:space="preserve"> </w:t>
      </w:r>
      <w:sdt>
        <w:sdtPr>
          <w:rPr>
            <w:rFonts w:asciiTheme="minorHAnsi" w:hAnsiTheme="minorHAnsi" w:cstheme="minorHAnsi"/>
            <w:color w:val="000000" w:themeColor="text1"/>
            <w:sz w:val="22"/>
            <w:szCs w:val="22"/>
          </w:rPr>
          <w:id w:val="-818645064"/>
          <w:citation/>
        </w:sdtPr>
        <w:sdtEndPr/>
        <w:sdtContent>
          <w:r w:rsidR="00D650AB">
            <w:rPr>
              <w:rFonts w:asciiTheme="minorHAnsi" w:hAnsiTheme="minorHAnsi" w:cstheme="minorHAnsi"/>
              <w:color w:val="000000" w:themeColor="text1"/>
              <w:sz w:val="22"/>
              <w:szCs w:val="22"/>
            </w:rPr>
            <w:fldChar w:fldCharType="begin"/>
          </w:r>
          <w:r w:rsidR="00D650AB">
            <w:rPr>
              <w:rFonts w:asciiTheme="minorHAnsi" w:hAnsiTheme="minorHAnsi" w:cstheme="minorHAnsi"/>
              <w:color w:val="000000" w:themeColor="text1"/>
              <w:sz w:val="22"/>
              <w:szCs w:val="22"/>
            </w:rPr>
            <w:instrText xml:space="preserve"> CITATION Cli21 \l 2057 </w:instrText>
          </w:r>
          <w:r w:rsidR="00D650AB">
            <w:rPr>
              <w:rFonts w:asciiTheme="minorHAnsi" w:hAnsiTheme="minorHAnsi" w:cstheme="minorHAnsi"/>
              <w:color w:val="000000" w:themeColor="text1"/>
              <w:sz w:val="22"/>
              <w:szCs w:val="22"/>
            </w:rPr>
            <w:fldChar w:fldCharType="separate"/>
          </w:r>
          <w:r w:rsidR="00D650AB" w:rsidRPr="00D650AB">
            <w:rPr>
              <w:rFonts w:asciiTheme="minorHAnsi" w:hAnsiTheme="minorHAnsi" w:cstheme="minorHAnsi"/>
              <w:noProof/>
              <w:color w:val="000000" w:themeColor="text1"/>
              <w:sz w:val="22"/>
              <w:szCs w:val="22"/>
            </w:rPr>
            <w:t>(Climate Change Committee, 2021)</w:t>
          </w:r>
          <w:r w:rsidR="00D650AB">
            <w:rPr>
              <w:rFonts w:asciiTheme="minorHAnsi" w:hAnsiTheme="minorHAnsi" w:cstheme="minorHAnsi"/>
              <w:color w:val="000000" w:themeColor="text1"/>
              <w:sz w:val="22"/>
              <w:szCs w:val="22"/>
            </w:rPr>
            <w:fldChar w:fldCharType="end"/>
          </w:r>
        </w:sdtContent>
      </w:sdt>
      <w:r w:rsidR="0058714B">
        <w:rPr>
          <w:rFonts w:asciiTheme="minorHAnsi" w:hAnsiTheme="minorHAnsi" w:cstheme="minorHAnsi"/>
          <w:color w:val="000000" w:themeColor="text1"/>
          <w:sz w:val="22"/>
          <w:szCs w:val="22"/>
        </w:rPr>
        <w:t xml:space="preserve">. </w:t>
      </w:r>
      <w:r w:rsidRPr="00DD2144">
        <w:rPr>
          <w:rFonts w:asciiTheme="minorHAnsi" w:hAnsiTheme="minorHAnsi" w:cstheme="minorHAnsi"/>
          <w:color w:val="000000" w:themeColor="text1"/>
          <w:sz w:val="22"/>
          <w:szCs w:val="22"/>
        </w:rPr>
        <w:t xml:space="preserve">These hazards will have increasing impacts on </w:t>
      </w:r>
      <w:r w:rsidR="0058714B">
        <w:rPr>
          <w:rFonts w:asciiTheme="minorHAnsi" w:hAnsiTheme="minorHAnsi" w:cstheme="minorHAnsi"/>
          <w:color w:val="000000" w:themeColor="text1"/>
          <w:sz w:val="22"/>
          <w:szCs w:val="22"/>
        </w:rPr>
        <w:t xml:space="preserve">the natural environment, </w:t>
      </w:r>
      <w:r w:rsidR="0034569C">
        <w:rPr>
          <w:rFonts w:asciiTheme="minorHAnsi" w:hAnsiTheme="minorHAnsi" w:cstheme="minorHAnsi"/>
          <w:color w:val="000000" w:themeColor="text1"/>
          <w:sz w:val="22"/>
          <w:szCs w:val="22"/>
        </w:rPr>
        <w:t>people,</w:t>
      </w:r>
      <w:r w:rsidRPr="00DD2144">
        <w:rPr>
          <w:rFonts w:asciiTheme="minorHAnsi" w:hAnsiTheme="minorHAnsi" w:cstheme="minorHAnsi"/>
          <w:color w:val="000000" w:themeColor="text1"/>
          <w:sz w:val="22"/>
          <w:szCs w:val="22"/>
        </w:rPr>
        <w:t xml:space="preserve"> and the economy</w:t>
      </w:r>
      <w:r w:rsidR="00465AC5" w:rsidRPr="00DD2144">
        <w:rPr>
          <w:rFonts w:asciiTheme="minorHAnsi" w:hAnsiTheme="minorHAnsi" w:cstheme="minorHAnsi"/>
          <w:color w:val="000000" w:themeColor="text1"/>
          <w:sz w:val="22"/>
          <w:szCs w:val="22"/>
        </w:rPr>
        <w:t xml:space="preserve"> within Wales </w:t>
      </w:r>
      <w:r w:rsidR="0058714B" w:rsidRPr="00DD2144">
        <w:rPr>
          <w:rFonts w:asciiTheme="minorHAnsi" w:hAnsiTheme="minorHAnsi" w:cstheme="minorHAnsi"/>
          <w:color w:val="000000" w:themeColor="text1"/>
          <w:sz w:val="22"/>
          <w:szCs w:val="22"/>
        </w:rPr>
        <w:t>in addition to</w:t>
      </w:r>
      <w:r w:rsidR="00465AC5" w:rsidRPr="00DD2144">
        <w:rPr>
          <w:rFonts w:asciiTheme="minorHAnsi" w:hAnsiTheme="minorHAnsi" w:cstheme="minorHAnsi"/>
          <w:color w:val="000000" w:themeColor="text1"/>
          <w:sz w:val="22"/>
          <w:szCs w:val="22"/>
        </w:rPr>
        <w:t xml:space="preserve"> the UK as a whole</w:t>
      </w:r>
      <w:r w:rsidRPr="00DD2144">
        <w:rPr>
          <w:rFonts w:asciiTheme="minorHAnsi" w:hAnsiTheme="minorHAnsi" w:cstheme="minorHAnsi"/>
          <w:color w:val="000000" w:themeColor="text1"/>
          <w:sz w:val="22"/>
          <w:szCs w:val="22"/>
        </w:rPr>
        <w:t>. At the same time, there could be some opportunities, including reduced energy demand in winter, and a growing adaptation services sector.</w:t>
      </w:r>
      <w:r w:rsidR="00465AC5" w:rsidRPr="00DD2144">
        <w:rPr>
          <w:rFonts w:asciiTheme="minorHAnsi" w:hAnsiTheme="minorHAnsi" w:cstheme="minorHAnsi"/>
          <w:color w:val="000000" w:themeColor="text1"/>
          <w:sz w:val="22"/>
          <w:szCs w:val="22"/>
        </w:rPr>
        <w:t xml:space="preserve"> It is likely that t</w:t>
      </w:r>
      <w:r w:rsidRPr="00DD2144">
        <w:rPr>
          <w:rFonts w:asciiTheme="minorHAnsi" w:hAnsiTheme="minorHAnsi" w:cstheme="minorHAnsi"/>
          <w:color w:val="000000" w:themeColor="text1"/>
          <w:sz w:val="22"/>
          <w:szCs w:val="22"/>
        </w:rPr>
        <w:t xml:space="preserve">hese risks and opportunities will become </w:t>
      </w:r>
      <w:r w:rsidR="00465AC5" w:rsidRPr="00DD2144">
        <w:rPr>
          <w:rFonts w:asciiTheme="minorHAnsi" w:hAnsiTheme="minorHAnsi" w:cstheme="minorHAnsi"/>
          <w:color w:val="000000" w:themeColor="text1"/>
          <w:sz w:val="22"/>
          <w:szCs w:val="22"/>
        </w:rPr>
        <w:t xml:space="preserve">increasingly </w:t>
      </w:r>
      <w:r w:rsidRPr="00DD2144">
        <w:rPr>
          <w:rFonts w:asciiTheme="minorHAnsi" w:hAnsiTheme="minorHAnsi" w:cstheme="minorHAnsi"/>
          <w:color w:val="000000" w:themeColor="text1"/>
          <w:sz w:val="22"/>
          <w:szCs w:val="22"/>
        </w:rPr>
        <w:t>more pro</w:t>
      </w:r>
      <w:r w:rsidR="00465AC5" w:rsidRPr="00DD2144">
        <w:rPr>
          <w:rFonts w:asciiTheme="minorHAnsi" w:hAnsiTheme="minorHAnsi" w:cstheme="minorHAnsi"/>
          <w:color w:val="000000" w:themeColor="text1"/>
          <w:sz w:val="22"/>
          <w:szCs w:val="22"/>
        </w:rPr>
        <w:t>minent</w:t>
      </w:r>
      <w:r w:rsidRPr="00DD2144">
        <w:rPr>
          <w:rFonts w:asciiTheme="minorHAnsi" w:hAnsiTheme="minorHAnsi" w:cstheme="minorHAnsi"/>
          <w:color w:val="000000" w:themeColor="text1"/>
          <w:sz w:val="22"/>
          <w:szCs w:val="22"/>
        </w:rPr>
        <w:t xml:space="preserve"> in the future</w:t>
      </w:r>
      <w:r w:rsidR="00465AC5" w:rsidRPr="00DD2144">
        <w:rPr>
          <w:rFonts w:asciiTheme="minorHAnsi" w:hAnsiTheme="minorHAnsi" w:cstheme="minorHAnsi"/>
          <w:color w:val="000000" w:themeColor="text1"/>
          <w:sz w:val="22"/>
          <w:szCs w:val="22"/>
        </w:rPr>
        <w:t xml:space="preserve">. New </w:t>
      </w:r>
      <w:r w:rsidRPr="00DD2144">
        <w:rPr>
          <w:rFonts w:asciiTheme="minorHAnsi" w:hAnsiTheme="minorHAnsi" w:cstheme="minorHAnsi"/>
          <w:color w:val="000000" w:themeColor="text1"/>
          <w:sz w:val="22"/>
          <w:szCs w:val="22"/>
        </w:rPr>
        <w:t xml:space="preserve">risks </w:t>
      </w:r>
      <w:r w:rsidR="00465AC5" w:rsidRPr="00DD2144">
        <w:rPr>
          <w:rFonts w:asciiTheme="minorHAnsi" w:hAnsiTheme="minorHAnsi" w:cstheme="minorHAnsi"/>
          <w:color w:val="000000" w:themeColor="text1"/>
          <w:sz w:val="22"/>
          <w:szCs w:val="22"/>
        </w:rPr>
        <w:t>could</w:t>
      </w:r>
      <w:r w:rsidRPr="00DD2144">
        <w:rPr>
          <w:rFonts w:asciiTheme="minorHAnsi" w:hAnsiTheme="minorHAnsi" w:cstheme="minorHAnsi"/>
          <w:color w:val="000000" w:themeColor="text1"/>
          <w:sz w:val="22"/>
          <w:szCs w:val="22"/>
        </w:rPr>
        <w:t xml:space="preserve"> emerge, as global greenhouse gas emissions continue to rise. </w:t>
      </w:r>
    </w:p>
    <w:p w14:paraId="1D12D202" w14:textId="77777777" w:rsidR="00726C98" w:rsidRPr="00DD2144" w:rsidRDefault="00104A77" w:rsidP="00B248A4">
      <w:pPr>
        <w:pStyle w:val="NormalWeb"/>
        <w:shd w:val="clear" w:color="auto" w:fill="FFFFFF"/>
        <w:jc w:val="both"/>
        <w:textAlignment w:val="baseline"/>
        <w:rPr>
          <w:rFonts w:asciiTheme="minorHAnsi" w:eastAsia="Times New Roman" w:hAnsiTheme="minorHAnsi" w:cstheme="minorHAnsi"/>
          <w:color w:val="000000" w:themeColor="text1"/>
          <w:sz w:val="22"/>
          <w:szCs w:val="22"/>
          <w:lang w:eastAsia="en-GB"/>
        </w:rPr>
      </w:pPr>
      <w:r w:rsidRPr="00DD2144">
        <w:rPr>
          <w:rFonts w:asciiTheme="minorHAnsi" w:hAnsiTheme="minorHAnsi" w:cstheme="minorHAnsi"/>
          <w:color w:val="000000" w:themeColor="text1"/>
          <w:sz w:val="22"/>
          <w:szCs w:val="22"/>
        </w:rPr>
        <w:t>T</w:t>
      </w:r>
      <w:r w:rsidR="00496838" w:rsidRPr="00DD2144">
        <w:rPr>
          <w:rFonts w:asciiTheme="minorHAnsi" w:hAnsiTheme="minorHAnsi" w:cstheme="minorHAnsi"/>
          <w:color w:val="000000" w:themeColor="text1"/>
          <w:sz w:val="22"/>
          <w:szCs w:val="22"/>
        </w:rPr>
        <w:t xml:space="preserve">he </w:t>
      </w:r>
      <w:r w:rsidRPr="00DD2144">
        <w:rPr>
          <w:rFonts w:asciiTheme="minorHAnsi" w:hAnsiTheme="minorHAnsi" w:cstheme="minorHAnsi"/>
          <w:color w:val="000000" w:themeColor="text1"/>
          <w:sz w:val="22"/>
          <w:szCs w:val="22"/>
        </w:rPr>
        <w:t xml:space="preserve">climate change </w:t>
      </w:r>
      <w:r w:rsidR="00496838" w:rsidRPr="00DD2144">
        <w:rPr>
          <w:rFonts w:asciiTheme="minorHAnsi" w:hAnsiTheme="minorHAnsi" w:cstheme="minorHAnsi"/>
          <w:color w:val="000000" w:themeColor="text1"/>
          <w:sz w:val="22"/>
          <w:szCs w:val="22"/>
        </w:rPr>
        <w:t xml:space="preserve">risks can be limited by reducing greenhouse gas emissions (mitigation) and preparing for change (adaptation). </w:t>
      </w:r>
      <w:r w:rsidRPr="00DD2144">
        <w:rPr>
          <w:rFonts w:asciiTheme="minorHAnsi" w:hAnsiTheme="minorHAnsi" w:cstheme="minorHAnsi"/>
          <w:color w:val="000000" w:themeColor="text1"/>
          <w:sz w:val="22"/>
          <w:szCs w:val="22"/>
        </w:rPr>
        <w:t>It is accepted that a</w:t>
      </w:r>
      <w:r w:rsidR="009358B2" w:rsidRPr="00DD2144">
        <w:rPr>
          <w:rFonts w:asciiTheme="minorHAnsi" w:eastAsia="Times New Roman" w:hAnsiTheme="minorHAnsi" w:cstheme="minorHAnsi"/>
          <w:color w:val="000000" w:themeColor="text1"/>
          <w:sz w:val="22"/>
          <w:szCs w:val="22"/>
          <w:lang w:eastAsia="en-GB"/>
        </w:rPr>
        <w:t>ction to limit future global greenhouse gas emissions will help restrict future changes in the climate system.</w:t>
      </w:r>
    </w:p>
    <w:p w14:paraId="57AD252B" w14:textId="191FF70C" w:rsidR="0014090B" w:rsidRPr="00DD2144" w:rsidRDefault="0054424F" w:rsidP="00705354">
      <w:pPr>
        <w:pStyle w:val="Heading2"/>
      </w:pPr>
      <w:bookmarkStart w:id="59" w:name="_Toc88485769"/>
      <w:bookmarkStart w:id="60" w:name="_Toc88485865"/>
      <w:bookmarkStart w:id="61" w:name="_Toc88524148"/>
      <w:bookmarkStart w:id="62" w:name="_Toc88830157"/>
      <w:r>
        <w:t xml:space="preserve">3.2 </w:t>
      </w:r>
      <w:r w:rsidR="0014090B" w:rsidRPr="00DD2144">
        <w:t>Decarbonisation Targets</w:t>
      </w:r>
      <w:bookmarkEnd w:id="59"/>
      <w:bookmarkEnd w:id="60"/>
      <w:bookmarkEnd w:id="61"/>
      <w:bookmarkEnd w:id="62"/>
    </w:p>
    <w:p w14:paraId="2C2FDC88" w14:textId="73113E0C" w:rsidR="00104A77" w:rsidRPr="00DD2144" w:rsidRDefault="005A1216" w:rsidP="006421BD">
      <w:pPr>
        <w:pStyle w:val="Heading3"/>
      </w:pPr>
      <w:bookmarkStart w:id="63" w:name="_Toc88484920"/>
      <w:r>
        <w:t xml:space="preserve">3.2.1 </w:t>
      </w:r>
      <w:r w:rsidR="00104A77" w:rsidRPr="00DD2144">
        <w:t>Global Climate Targets</w:t>
      </w:r>
      <w:bookmarkEnd w:id="63"/>
      <w:r w:rsidR="00104A77" w:rsidRPr="00DD2144">
        <w:t xml:space="preserve"> </w:t>
      </w:r>
    </w:p>
    <w:p w14:paraId="5BECB83F" w14:textId="4E0BB5AD" w:rsidR="00AA2E61" w:rsidRPr="00DD2144" w:rsidRDefault="00726C98" w:rsidP="004902E9">
      <w:pPr>
        <w:jc w:val="both"/>
        <w:rPr>
          <w:color w:val="000000" w:themeColor="text1"/>
        </w:rPr>
      </w:pPr>
      <w:r w:rsidRPr="00DD2144">
        <w:rPr>
          <w:rFonts w:eastAsia="Times New Roman" w:cstheme="minorHAnsi"/>
          <w:b/>
          <w:bCs/>
          <w:color w:val="000000" w:themeColor="text1"/>
          <w:lang w:eastAsia="en-GB"/>
        </w:rPr>
        <w:t>Climate change is clearly recognised as a global problem needing a global response to keep global warming to ‘well-below’ 2°C above pre-industrial levels, and ‘pursuing efforts’ to keep it below 1.5°C.</w:t>
      </w:r>
      <w:r w:rsidRPr="00DD2144">
        <w:rPr>
          <w:rFonts w:cstheme="minorHAnsi"/>
          <w:color w:val="000000" w:themeColor="text1"/>
        </w:rPr>
        <w:t xml:space="preserve"> </w:t>
      </w:r>
      <w:r w:rsidR="00104A77" w:rsidRPr="00DD2144">
        <w:rPr>
          <w:rFonts w:cstheme="minorHAnsi"/>
          <w:color w:val="000000" w:themeColor="text1"/>
        </w:rPr>
        <w:t xml:space="preserve"> </w:t>
      </w:r>
      <w:r w:rsidR="00845F40" w:rsidRPr="00DD2144">
        <w:rPr>
          <w:color w:val="000000" w:themeColor="text1"/>
        </w:rPr>
        <w:t>At th</w:t>
      </w:r>
      <w:r w:rsidR="00AA2E61" w:rsidRPr="00DD2144">
        <w:rPr>
          <w:color w:val="000000" w:themeColor="text1"/>
        </w:rPr>
        <w:t xml:space="preserve">e </w:t>
      </w:r>
      <w:r w:rsidR="009C30D9" w:rsidRPr="00DD2144">
        <w:rPr>
          <w:color w:val="000000" w:themeColor="text1"/>
        </w:rPr>
        <w:t>26</w:t>
      </w:r>
      <w:r w:rsidR="009C30D9" w:rsidRPr="00DD2144">
        <w:rPr>
          <w:color w:val="000000" w:themeColor="text1"/>
          <w:vertAlign w:val="superscript"/>
        </w:rPr>
        <w:t>th</w:t>
      </w:r>
      <w:r w:rsidR="009C30D9" w:rsidRPr="00DD2144">
        <w:rPr>
          <w:color w:val="000000" w:themeColor="text1"/>
        </w:rPr>
        <w:t xml:space="preserve"> </w:t>
      </w:r>
      <w:r w:rsidR="009A0FBF" w:rsidRPr="00DD2144">
        <w:rPr>
          <w:color w:val="000000" w:themeColor="text1"/>
        </w:rPr>
        <w:t xml:space="preserve">session of the Conference of the Parties (COP 26) to the UNFCCC </w:t>
      </w:r>
      <w:r w:rsidR="009C30D9" w:rsidRPr="00DD2144">
        <w:rPr>
          <w:color w:val="000000" w:themeColor="text1"/>
        </w:rPr>
        <w:t>(United Nations Framework Convention on Climate Change)</w:t>
      </w:r>
      <w:r w:rsidR="00845F40" w:rsidRPr="00DD2144">
        <w:rPr>
          <w:color w:val="000000" w:themeColor="text1"/>
        </w:rPr>
        <w:t xml:space="preserve"> held</w:t>
      </w:r>
      <w:r w:rsidR="009C30D9" w:rsidRPr="00DD2144">
        <w:rPr>
          <w:color w:val="000000" w:themeColor="text1"/>
        </w:rPr>
        <w:t xml:space="preserve"> </w:t>
      </w:r>
      <w:r w:rsidR="00AA2E61" w:rsidRPr="00DD2144">
        <w:rPr>
          <w:color w:val="000000" w:themeColor="text1"/>
        </w:rPr>
        <w:t>in Glasgow</w:t>
      </w:r>
      <w:r w:rsidR="0034464D" w:rsidRPr="00DD2144">
        <w:rPr>
          <w:color w:val="000000" w:themeColor="text1"/>
        </w:rPr>
        <w:t xml:space="preserve"> (November 2021)</w:t>
      </w:r>
      <w:r w:rsidR="00BE37FB" w:rsidRPr="00DD2144">
        <w:rPr>
          <w:color w:val="000000" w:themeColor="text1"/>
        </w:rPr>
        <w:t xml:space="preserve"> </w:t>
      </w:r>
      <w:r w:rsidR="00DD0F77" w:rsidRPr="00DD2144">
        <w:rPr>
          <w:color w:val="000000" w:themeColor="text1"/>
        </w:rPr>
        <w:t xml:space="preserve">a formal commitment </w:t>
      </w:r>
      <w:r w:rsidR="00845F40" w:rsidRPr="00DD2144">
        <w:rPr>
          <w:color w:val="000000" w:themeColor="text1"/>
        </w:rPr>
        <w:t xml:space="preserve">was made by countries and companies across the world </w:t>
      </w:r>
      <w:r w:rsidR="009C30D9" w:rsidRPr="00DD2144">
        <w:rPr>
          <w:color w:val="000000" w:themeColor="text1"/>
        </w:rPr>
        <w:t>to s</w:t>
      </w:r>
      <w:r w:rsidR="00AA2E61" w:rsidRPr="00DD2144">
        <w:rPr>
          <w:color w:val="000000" w:themeColor="text1"/>
        </w:rPr>
        <w:t xml:space="preserve">ecure global net zero </w:t>
      </w:r>
      <w:r w:rsidR="00F874F2" w:rsidRPr="00DD2144">
        <w:rPr>
          <w:color w:val="000000" w:themeColor="text1"/>
        </w:rPr>
        <w:t xml:space="preserve">carbon emissions </w:t>
      </w:r>
      <w:r w:rsidR="00AA2E61" w:rsidRPr="00DD2144">
        <w:rPr>
          <w:color w:val="000000" w:themeColor="text1"/>
        </w:rPr>
        <w:t xml:space="preserve">by </w:t>
      </w:r>
      <w:r w:rsidR="00DD0F77" w:rsidRPr="00DD2144">
        <w:rPr>
          <w:color w:val="000000" w:themeColor="text1"/>
        </w:rPr>
        <w:t>2050</w:t>
      </w:r>
      <w:r w:rsidR="00AA2E61" w:rsidRPr="00DD2144">
        <w:rPr>
          <w:color w:val="000000" w:themeColor="text1"/>
        </w:rPr>
        <w:t xml:space="preserve"> and </w:t>
      </w:r>
      <w:r w:rsidR="00DD0F77" w:rsidRPr="00DD2144">
        <w:rPr>
          <w:color w:val="000000" w:themeColor="text1"/>
        </w:rPr>
        <w:t xml:space="preserve">to </w:t>
      </w:r>
      <w:r w:rsidR="00AA2E61" w:rsidRPr="00DD2144">
        <w:rPr>
          <w:color w:val="000000" w:themeColor="text1"/>
        </w:rPr>
        <w:t xml:space="preserve">keep 1.5 degrees </w:t>
      </w:r>
      <w:r w:rsidR="009C30D9" w:rsidRPr="00DD2144">
        <w:rPr>
          <w:color w:val="000000" w:themeColor="text1"/>
        </w:rPr>
        <w:t xml:space="preserve">of warming </w:t>
      </w:r>
      <w:r w:rsidR="00AA2E61" w:rsidRPr="00DD2144">
        <w:rPr>
          <w:color w:val="000000" w:themeColor="text1"/>
        </w:rPr>
        <w:t>within reach</w:t>
      </w:r>
      <w:r w:rsidR="009C30D9" w:rsidRPr="00DD2144">
        <w:rPr>
          <w:color w:val="000000" w:themeColor="text1"/>
        </w:rPr>
        <w:t>.</w:t>
      </w:r>
      <w:r w:rsidR="00F874F2" w:rsidRPr="00DD2144">
        <w:rPr>
          <w:color w:val="000000" w:themeColor="text1"/>
        </w:rPr>
        <w:t xml:space="preserve"> </w:t>
      </w:r>
      <w:r w:rsidR="002A14F5" w:rsidRPr="00DD2144">
        <w:rPr>
          <w:color w:val="000000" w:themeColor="text1"/>
        </w:rPr>
        <w:t xml:space="preserve">Few who </w:t>
      </w:r>
      <w:r w:rsidR="002A14F5" w:rsidRPr="00DD2144">
        <w:rPr>
          <w:color w:val="000000" w:themeColor="text1"/>
        </w:rPr>
        <w:lastRenderedPageBreak/>
        <w:t xml:space="preserve">have followed developments </w:t>
      </w:r>
      <w:r w:rsidR="00306209" w:rsidRPr="00DD2144">
        <w:rPr>
          <w:color w:val="000000" w:themeColor="text1"/>
        </w:rPr>
        <w:t>at COP26 will be in doubt as to the magnitude of the challenge ahead.</w:t>
      </w:r>
      <w:r w:rsidR="00F9428D" w:rsidRPr="00DD2144">
        <w:rPr>
          <w:color w:val="000000" w:themeColor="text1"/>
        </w:rPr>
        <w:t xml:space="preserve"> In Wales, the Welsh Government has set out </w:t>
      </w:r>
      <w:r w:rsidR="00736798" w:rsidRPr="00DD2144">
        <w:rPr>
          <w:color w:val="000000" w:themeColor="text1"/>
        </w:rPr>
        <w:t>its intent for the public sector:</w:t>
      </w:r>
    </w:p>
    <w:p w14:paraId="05C90738" w14:textId="7834E41A" w:rsidR="00736470" w:rsidRPr="00DD2144" w:rsidRDefault="005A1216" w:rsidP="006421BD">
      <w:pPr>
        <w:pStyle w:val="Heading3"/>
      </w:pPr>
      <w:bookmarkStart w:id="64" w:name="_Toc88160349"/>
      <w:bookmarkStart w:id="65" w:name="_Toc88206913"/>
      <w:bookmarkStart w:id="66" w:name="_Toc88209308"/>
      <w:bookmarkStart w:id="67" w:name="_Toc88439349"/>
      <w:bookmarkStart w:id="68" w:name="_Toc88439415"/>
      <w:bookmarkStart w:id="69" w:name="_Toc88439480"/>
      <w:bookmarkStart w:id="70" w:name="_Toc88484921"/>
      <w:r>
        <w:t xml:space="preserve">3.2.2 </w:t>
      </w:r>
      <w:r w:rsidR="009310C7" w:rsidRPr="00DD2144">
        <w:t xml:space="preserve">Welsh Government - </w:t>
      </w:r>
      <w:r w:rsidR="00736470" w:rsidRPr="00DD2144">
        <w:t xml:space="preserve">A </w:t>
      </w:r>
      <w:r w:rsidR="00B35250" w:rsidRPr="00DD2144">
        <w:t>Net Zero Public Sector by 2030</w:t>
      </w:r>
      <w:bookmarkEnd w:id="64"/>
      <w:bookmarkEnd w:id="65"/>
      <w:bookmarkEnd w:id="66"/>
      <w:bookmarkEnd w:id="67"/>
      <w:bookmarkEnd w:id="68"/>
      <w:bookmarkEnd w:id="69"/>
      <w:bookmarkEnd w:id="70"/>
    </w:p>
    <w:p w14:paraId="3BD83606" w14:textId="2F4E5F50" w:rsidR="009310C7" w:rsidRPr="00DD2144" w:rsidRDefault="00E817C6" w:rsidP="0014090B">
      <w:pPr>
        <w:pStyle w:val="QuoteNormal"/>
        <w:ind w:left="0"/>
        <w:rPr>
          <w:i w:val="0"/>
          <w:iCs w:val="0"/>
          <w:color w:val="000000" w:themeColor="text1"/>
        </w:rPr>
      </w:pPr>
      <w:r w:rsidRPr="00DD2144">
        <w:rPr>
          <w:i w:val="0"/>
          <w:iCs w:val="0"/>
          <w:color w:val="000000" w:themeColor="text1"/>
        </w:rPr>
        <w:t xml:space="preserve">In 2019, the </w:t>
      </w:r>
      <w:r w:rsidR="006221BC" w:rsidRPr="00DD2144">
        <w:rPr>
          <w:i w:val="0"/>
          <w:iCs w:val="0"/>
          <w:color w:val="000000" w:themeColor="text1"/>
        </w:rPr>
        <w:t xml:space="preserve">Welsh Government </w:t>
      </w:r>
      <w:r w:rsidRPr="00DD2144">
        <w:rPr>
          <w:i w:val="0"/>
          <w:iCs w:val="0"/>
          <w:color w:val="000000" w:themeColor="text1"/>
        </w:rPr>
        <w:t>declare</w:t>
      </w:r>
      <w:r w:rsidR="006221BC" w:rsidRPr="00DD2144">
        <w:rPr>
          <w:i w:val="0"/>
          <w:iCs w:val="0"/>
          <w:color w:val="000000" w:themeColor="text1"/>
        </w:rPr>
        <w:t>d</w:t>
      </w:r>
      <w:r w:rsidRPr="00DD2144">
        <w:rPr>
          <w:i w:val="0"/>
          <w:iCs w:val="0"/>
          <w:color w:val="000000" w:themeColor="text1"/>
        </w:rPr>
        <w:t xml:space="preserve"> a Climate Emergency</w:t>
      </w:r>
      <w:r w:rsidR="00D75939" w:rsidRPr="00DD2144">
        <w:rPr>
          <w:i w:val="0"/>
          <w:iCs w:val="0"/>
          <w:color w:val="000000" w:themeColor="text1"/>
        </w:rPr>
        <w:t xml:space="preserve"> and launched ‘Prosperity for All: A Low Carbon Wales’, which set out the Welsh Government’s plan for decarbonisation in Wales</w:t>
      </w:r>
      <w:r w:rsidR="00801E86">
        <w:rPr>
          <w:i w:val="0"/>
          <w:iCs w:val="0"/>
          <w:color w:val="000000" w:themeColor="text1"/>
        </w:rPr>
        <w:t xml:space="preserve"> </w:t>
      </w:r>
      <w:sdt>
        <w:sdtPr>
          <w:rPr>
            <w:i w:val="0"/>
            <w:iCs w:val="0"/>
            <w:color w:val="000000" w:themeColor="text1"/>
          </w:rPr>
          <w:id w:val="101463815"/>
          <w:citation/>
        </w:sdtPr>
        <w:sdtEndPr/>
        <w:sdtContent>
          <w:r w:rsidR="00801E86" w:rsidRPr="00801E86">
            <w:rPr>
              <w:i w:val="0"/>
              <w:iCs w:val="0"/>
              <w:color w:val="000000" w:themeColor="text1"/>
            </w:rPr>
            <w:fldChar w:fldCharType="begin"/>
          </w:r>
          <w:r w:rsidR="00801E86" w:rsidRPr="00801E86">
            <w:rPr>
              <w:i w:val="0"/>
              <w:iCs w:val="0"/>
              <w:color w:val="000000" w:themeColor="text1"/>
            </w:rPr>
            <w:instrText xml:space="preserve"> CITATION Wel191 \l 2057 </w:instrText>
          </w:r>
          <w:r w:rsidR="00801E86" w:rsidRPr="00801E86">
            <w:rPr>
              <w:i w:val="0"/>
              <w:iCs w:val="0"/>
              <w:color w:val="000000" w:themeColor="text1"/>
            </w:rPr>
            <w:fldChar w:fldCharType="separate"/>
          </w:r>
          <w:r w:rsidR="00801E86" w:rsidRPr="00801E86">
            <w:rPr>
              <w:i w:val="0"/>
              <w:iCs w:val="0"/>
              <w:noProof/>
              <w:color w:val="000000" w:themeColor="text1"/>
            </w:rPr>
            <w:t>(Welsh Government, 2019)</w:t>
          </w:r>
          <w:r w:rsidR="00801E86" w:rsidRPr="00801E86">
            <w:rPr>
              <w:i w:val="0"/>
              <w:iCs w:val="0"/>
              <w:color w:val="000000" w:themeColor="text1"/>
            </w:rPr>
            <w:fldChar w:fldCharType="end"/>
          </w:r>
        </w:sdtContent>
      </w:sdt>
      <w:r w:rsidR="00EC2E0A" w:rsidRPr="00801E86">
        <w:rPr>
          <w:i w:val="0"/>
          <w:iCs w:val="0"/>
          <w:color w:val="000000" w:themeColor="text1"/>
        </w:rPr>
        <w:t>.</w:t>
      </w:r>
      <w:r w:rsidR="00EC2E0A" w:rsidRPr="00DD2144">
        <w:rPr>
          <w:i w:val="0"/>
          <w:iCs w:val="0"/>
          <w:color w:val="000000" w:themeColor="text1"/>
        </w:rPr>
        <w:t xml:space="preserve"> </w:t>
      </w:r>
      <w:r w:rsidR="00D75939" w:rsidRPr="00DD2144">
        <w:rPr>
          <w:i w:val="0"/>
          <w:iCs w:val="0"/>
          <w:color w:val="000000" w:themeColor="text1"/>
        </w:rPr>
        <w:t xml:space="preserve">Since then, </w:t>
      </w:r>
      <w:r w:rsidR="00EC2E0A" w:rsidRPr="00DD2144">
        <w:rPr>
          <w:i w:val="0"/>
          <w:iCs w:val="0"/>
          <w:color w:val="000000" w:themeColor="text1"/>
        </w:rPr>
        <w:t xml:space="preserve">Welsh Government has put in place binding legislation, strategies, and ambitions to drive carbon reduction activity in Wales. </w:t>
      </w:r>
      <w:r w:rsidR="0014090B" w:rsidRPr="00DD2144">
        <w:rPr>
          <w:i w:val="0"/>
          <w:iCs w:val="0"/>
          <w:color w:val="000000" w:themeColor="text1"/>
        </w:rPr>
        <w:t xml:space="preserve">In particular, </w:t>
      </w:r>
      <w:r w:rsidR="006221BC" w:rsidRPr="00DD2144">
        <w:rPr>
          <w:i w:val="0"/>
          <w:iCs w:val="0"/>
          <w:color w:val="000000" w:themeColor="text1"/>
        </w:rPr>
        <w:t xml:space="preserve">a </w:t>
      </w:r>
      <w:r w:rsidR="00B35250" w:rsidRPr="00DD2144">
        <w:rPr>
          <w:i w:val="0"/>
          <w:iCs w:val="0"/>
          <w:color w:val="000000" w:themeColor="text1"/>
        </w:rPr>
        <w:t xml:space="preserve">Welsh Government </w:t>
      </w:r>
      <w:r w:rsidR="006221BC" w:rsidRPr="00DD2144">
        <w:rPr>
          <w:i w:val="0"/>
          <w:iCs w:val="0"/>
          <w:color w:val="000000" w:themeColor="text1"/>
        </w:rPr>
        <w:t xml:space="preserve">Ministerial Ambition’ </w:t>
      </w:r>
      <w:r w:rsidR="0014090B" w:rsidRPr="00DD2144">
        <w:rPr>
          <w:i w:val="0"/>
          <w:iCs w:val="0"/>
          <w:color w:val="000000" w:themeColor="text1"/>
        </w:rPr>
        <w:t xml:space="preserve">has been set </w:t>
      </w:r>
      <w:r w:rsidR="00F731A5" w:rsidRPr="00DD2144">
        <w:rPr>
          <w:i w:val="0"/>
          <w:iCs w:val="0"/>
          <w:color w:val="000000" w:themeColor="text1"/>
        </w:rPr>
        <w:t xml:space="preserve">to achieve </w:t>
      </w:r>
      <w:r w:rsidR="006221BC" w:rsidRPr="00DD2144">
        <w:rPr>
          <w:i w:val="0"/>
          <w:iCs w:val="0"/>
          <w:color w:val="000000" w:themeColor="text1"/>
        </w:rPr>
        <w:t>a Net zero Public Sector by 2030</w:t>
      </w:r>
      <w:r w:rsidR="0014090B" w:rsidRPr="00DD2144">
        <w:rPr>
          <w:i w:val="0"/>
          <w:iCs w:val="0"/>
          <w:color w:val="000000" w:themeColor="text1"/>
        </w:rPr>
        <w:t>, including the health sector and NHS Wales</w:t>
      </w:r>
      <w:r w:rsidR="00EC2E0A" w:rsidRPr="00DD2144">
        <w:rPr>
          <w:i w:val="0"/>
          <w:iCs w:val="0"/>
          <w:color w:val="000000" w:themeColor="text1"/>
        </w:rPr>
        <w:t>.</w:t>
      </w:r>
      <w:r w:rsidR="00F731A5" w:rsidRPr="00DD2144">
        <w:rPr>
          <w:i w:val="0"/>
          <w:iCs w:val="0"/>
          <w:color w:val="000000" w:themeColor="text1"/>
        </w:rPr>
        <w:t xml:space="preserve"> </w:t>
      </w:r>
    </w:p>
    <w:p w14:paraId="64FF229B" w14:textId="193FDC6F" w:rsidR="006C4107" w:rsidRPr="00DD2144" w:rsidRDefault="006C4107" w:rsidP="004902E9">
      <w:pPr>
        <w:jc w:val="both"/>
        <w:rPr>
          <w:color w:val="000000" w:themeColor="text1"/>
        </w:rPr>
      </w:pPr>
      <w:r w:rsidRPr="00DD2144">
        <w:rPr>
          <w:color w:val="000000" w:themeColor="text1"/>
        </w:rPr>
        <w:t>In March 2021, the Senedd passed a suite of regulations to increase Wales’ emissions targets from those originally set in 2018</w:t>
      </w:r>
      <w:r w:rsidR="00A61152" w:rsidRPr="00DD2144">
        <w:rPr>
          <w:color w:val="000000" w:themeColor="text1"/>
        </w:rPr>
        <w:t>/19</w:t>
      </w:r>
      <w:r w:rsidRPr="00DD2144">
        <w:rPr>
          <w:color w:val="000000" w:themeColor="text1"/>
        </w:rPr>
        <w:t xml:space="preserve"> and to set Carbon Budgets accordingly. These targets and carbon budgets are now set in law and are as follows:</w:t>
      </w:r>
    </w:p>
    <w:p w14:paraId="2ADF7E55" w14:textId="797F7391" w:rsidR="006C4107" w:rsidRPr="00DD2144" w:rsidRDefault="006C4107" w:rsidP="001F05CF">
      <w:pPr>
        <w:pStyle w:val="ListParagraph"/>
        <w:numPr>
          <w:ilvl w:val="0"/>
          <w:numId w:val="10"/>
        </w:numPr>
        <w:rPr>
          <w:color w:val="000000" w:themeColor="text1"/>
        </w:rPr>
      </w:pPr>
      <w:r w:rsidRPr="00DD2144">
        <w:rPr>
          <w:color w:val="000000" w:themeColor="text1"/>
        </w:rPr>
        <w:t xml:space="preserve">Carbon Budget 2 (2021-25): 37% average reduction (with 0% offset limit); </w:t>
      </w:r>
    </w:p>
    <w:p w14:paraId="144DBE25" w14:textId="7A0A4569" w:rsidR="006C4107" w:rsidRPr="00463C11" w:rsidRDefault="006C4107" w:rsidP="00463C11">
      <w:pPr>
        <w:pStyle w:val="ListParagraph"/>
        <w:numPr>
          <w:ilvl w:val="0"/>
          <w:numId w:val="10"/>
        </w:numPr>
        <w:rPr>
          <w:color w:val="000000" w:themeColor="text1"/>
        </w:rPr>
      </w:pPr>
      <w:r w:rsidRPr="00DD2144">
        <w:rPr>
          <w:color w:val="000000" w:themeColor="text1"/>
        </w:rPr>
        <w:t xml:space="preserve">Carbon Budget 3 (2026-30): 58% average reduction; </w:t>
      </w:r>
    </w:p>
    <w:p w14:paraId="05843D6E" w14:textId="7715BF1C" w:rsidR="006C4107" w:rsidRPr="00DD2144" w:rsidRDefault="006C4107" w:rsidP="001F05CF">
      <w:pPr>
        <w:pStyle w:val="ListParagraph"/>
        <w:numPr>
          <w:ilvl w:val="0"/>
          <w:numId w:val="10"/>
        </w:numPr>
        <w:rPr>
          <w:color w:val="000000" w:themeColor="text1"/>
        </w:rPr>
      </w:pPr>
      <w:r w:rsidRPr="00DD2144">
        <w:rPr>
          <w:color w:val="000000" w:themeColor="text1"/>
        </w:rPr>
        <w:t>2050: at least 100% reduction (</w:t>
      </w:r>
      <w:r w:rsidR="0013166A" w:rsidRPr="00DD2144">
        <w:rPr>
          <w:color w:val="000000" w:themeColor="text1"/>
        </w:rPr>
        <w:t>N</w:t>
      </w:r>
      <w:r w:rsidRPr="00DD2144">
        <w:rPr>
          <w:color w:val="000000" w:themeColor="text1"/>
        </w:rPr>
        <w:t xml:space="preserve">et </w:t>
      </w:r>
      <w:r w:rsidR="0013166A" w:rsidRPr="00DD2144">
        <w:rPr>
          <w:color w:val="000000" w:themeColor="text1"/>
        </w:rPr>
        <w:t>Z</w:t>
      </w:r>
      <w:r w:rsidRPr="00DD2144">
        <w:rPr>
          <w:color w:val="000000" w:themeColor="text1"/>
        </w:rPr>
        <w:t>ero)</w:t>
      </w:r>
    </w:p>
    <w:p w14:paraId="5BB32FA3" w14:textId="4B848C58" w:rsidR="0066365E" w:rsidRPr="00DD2144" w:rsidRDefault="0066365E" w:rsidP="004902E9">
      <w:pPr>
        <w:jc w:val="both"/>
        <w:rPr>
          <w:color w:val="000000" w:themeColor="text1"/>
        </w:rPr>
      </w:pPr>
      <w:r w:rsidRPr="00DD2144">
        <w:rPr>
          <w:color w:val="000000" w:themeColor="text1"/>
        </w:rPr>
        <w:t xml:space="preserve">In May 2021, The Welsh Government published its Welsh Public Sector Net Zero Carbon Reporting </w:t>
      </w:r>
      <w:r w:rsidR="007D34F2" w:rsidRPr="00DD2144">
        <w:rPr>
          <w:color w:val="000000" w:themeColor="text1"/>
        </w:rPr>
        <w:t>Guide</w:t>
      </w:r>
      <w:r w:rsidR="00192DBB">
        <w:rPr>
          <w:color w:val="000000" w:themeColor="text1"/>
        </w:rPr>
        <w:t xml:space="preserve"> </w:t>
      </w:r>
      <w:sdt>
        <w:sdtPr>
          <w:rPr>
            <w:color w:val="000000" w:themeColor="text1"/>
          </w:rPr>
          <w:id w:val="663291606"/>
          <w:citation/>
        </w:sdtPr>
        <w:sdtEndPr/>
        <w:sdtContent>
          <w:r w:rsidR="00924335">
            <w:rPr>
              <w:color w:val="000000" w:themeColor="text1"/>
            </w:rPr>
            <w:fldChar w:fldCharType="begin"/>
          </w:r>
          <w:r w:rsidR="00924335">
            <w:rPr>
              <w:color w:val="000000" w:themeColor="text1"/>
            </w:rPr>
            <w:instrText xml:space="preserve"> CITATION Wel21 \l 2057 </w:instrText>
          </w:r>
          <w:r w:rsidR="00924335">
            <w:rPr>
              <w:color w:val="000000" w:themeColor="text1"/>
            </w:rPr>
            <w:fldChar w:fldCharType="separate"/>
          </w:r>
          <w:r w:rsidR="00924335" w:rsidRPr="00924335">
            <w:rPr>
              <w:noProof/>
              <w:color w:val="000000" w:themeColor="text1"/>
            </w:rPr>
            <w:t>(Welsh Government, 2021)</w:t>
          </w:r>
          <w:r w:rsidR="00924335">
            <w:rPr>
              <w:color w:val="000000" w:themeColor="text1"/>
            </w:rPr>
            <w:fldChar w:fldCharType="end"/>
          </w:r>
        </w:sdtContent>
      </w:sdt>
      <w:r w:rsidR="007D34F2" w:rsidRPr="00DD2144">
        <w:rPr>
          <w:color w:val="000000" w:themeColor="text1"/>
        </w:rPr>
        <w:t>, which</w:t>
      </w:r>
      <w:r w:rsidRPr="00DD2144">
        <w:rPr>
          <w:color w:val="000000" w:themeColor="text1"/>
        </w:rPr>
        <w:t xml:space="preserve"> detailed the principles and priorities for the Welsh Public Sector Net Zero Carbon reporting approac</w:t>
      </w:r>
      <w:r w:rsidR="004F0EF3">
        <w:rPr>
          <w:color w:val="000000" w:themeColor="text1"/>
        </w:rPr>
        <w:t>h (known as the Welsh Net Zero Reporting A</w:t>
      </w:r>
      <w:r w:rsidRPr="00DD2144">
        <w:rPr>
          <w:color w:val="000000" w:themeColor="text1"/>
        </w:rPr>
        <w:t xml:space="preserve">pproach). This Guide defines the operational and organisational scope and the data which public bodies in Wales will need to assemble in order to fulfil the reporting requirements. A Net Zero Carbon reporting spreadsheet </w:t>
      </w:r>
      <w:r w:rsidR="00454DC1" w:rsidRPr="00DD2144">
        <w:rPr>
          <w:color w:val="000000" w:themeColor="text1"/>
        </w:rPr>
        <w:t xml:space="preserve">for the public sector </w:t>
      </w:r>
      <w:r w:rsidRPr="00DD2144">
        <w:rPr>
          <w:color w:val="000000" w:themeColor="text1"/>
        </w:rPr>
        <w:t xml:space="preserve">has also been published. </w:t>
      </w:r>
    </w:p>
    <w:p w14:paraId="3D3549FA" w14:textId="2903EB4A" w:rsidR="006C4107" w:rsidRPr="00DD2144" w:rsidRDefault="006C4107" w:rsidP="004902E9">
      <w:pPr>
        <w:jc w:val="both"/>
        <w:rPr>
          <w:color w:val="000000" w:themeColor="text1"/>
        </w:rPr>
      </w:pPr>
      <w:r w:rsidRPr="00DD2144">
        <w:rPr>
          <w:color w:val="000000" w:themeColor="text1"/>
        </w:rPr>
        <w:t xml:space="preserve">In October 2021, The Welsh Government published its All Wales Plan </w:t>
      </w:r>
      <w:r w:rsidR="00A76BEA" w:rsidRPr="00DD2144">
        <w:rPr>
          <w:color w:val="000000" w:themeColor="text1"/>
        </w:rPr>
        <w:t xml:space="preserve">2021-2025 </w:t>
      </w:r>
      <w:r w:rsidRPr="00DD2144">
        <w:rPr>
          <w:color w:val="000000" w:themeColor="text1"/>
        </w:rPr>
        <w:t xml:space="preserve">(Working Together to Reach Net Zero) focusing on specific actions and expectations needed to </w:t>
      </w:r>
      <w:r w:rsidR="00B46B14" w:rsidRPr="00DD2144">
        <w:rPr>
          <w:color w:val="000000" w:themeColor="text1"/>
        </w:rPr>
        <w:t>meet</w:t>
      </w:r>
      <w:r w:rsidRPr="00DD2144">
        <w:rPr>
          <w:color w:val="000000" w:themeColor="text1"/>
        </w:rPr>
        <w:t xml:space="preserve"> its 2025 carbon emission reduction targets.  </w:t>
      </w:r>
    </w:p>
    <w:p w14:paraId="4063CB52" w14:textId="7C503805" w:rsidR="006C4107" w:rsidRPr="00DD2144" w:rsidRDefault="006C4107" w:rsidP="004902E9">
      <w:pPr>
        <w:jc w:val="both"/>
        <w:rPr>
          <w:color w:val="000000" w:themeColor="text1"/>
        </w:rPr>
      </w:pPr>
      <w:r w:rsidRPr="00DD2144">
        <w:rPr>
          <w:color w:val="000000" w:themeColor="text1"/>
        </w:rPr>
        <w:t>The All Wales Plan specifically identified that a 7% carbon emission reduction by 2025 was needed from the public sector, as a whole, if Wales</w:t>
      </w:r>
      <w:r w:rsidR="00AF714E" w:rsidRPr="00DD2144">
        <w:rPr>
          <w:color w:val="000000" w:themeColor="text1"/>
        </w:rPr>
        <w:t xml:space="preserve">, as a whole, </w:t>
      </w:r>
      <w:r w:rsidRPr="00DD2144">
        <w:rPr>
          <w:color w:val="000000" w:themeColor="text1"/>
        </w:rPr>
        <w:t xml:space="preserve">is to meet its </w:t>
      </w:r>
      <w:r w:rsidR="00A76BEA" w:rsidRPr="00DD2144">
        <w:rPr>
          <w:color w:val="000000" w:themeColor="text1"/>
        </w:rPr>
        <w:t xml:space="preserve">collective </w:t>
      </w:r>
      <w:r w:rsidRPr="00DD2144">
        <w:rPr>
          <w:color w:val="000000" w:themeColor="text1"/>
        </w:rPr>
        <w:t>net zero carbon targets by 2050.</w:t>
      </w:r>
    </w:p>
    <w:p w14:paraId="0483DE1A" w14:textId="70292E7E" w:rsidR="001E0E13" w:rsidRPr="00DD2144" w:rsidRDefault="00661058" w:rsidP="004902E9">
      <w:pPr>
        <w:jc w:val="both"/>
        <w:rPr>
          <w:color w:val="000000" w:themeColor="text1"/>
        </w:rPr>
      </w:pPr>
      <w:r w:rsidRPr="00DD2144">
        <w:rPr>
          <w:color w:val="000000" w:themeColor="text1"/>
        </w:rPr>
        <w:t>The Welsh Government has established a ‘Team Wales’ approach</w:t>
      </w:r>
      <w:r w:rsidR="00E22A34">
        <w:rPr>
          <w:color w:val="000000" w:themeColor="text1"/>
        </w:rPr>
        <w:t>,</w:t>
      </w:r>
      <w:r w:rsidRPr="00DD2144">
        <w:rPr>
          <w:color w:val="000000" w:themeColor="text1"/>
        </w:rPr>
        <w:t xml:space="preserve"> which means that </w:t>
      </w:r>
      <w:r w:rsidR="00C51267" w:rsidRPr="00DD2144">
        <w:rPr>
          <w:color w:val="000000" w:themeColor="text1"/>
        </w:rPr>
        <w:t xml:space="preserve">there is an acknowledgement that </w:t>
      </w:r>
      <w:r w:rsidR="0076151F" w:rsidRPr="00DD2144">
        <w:rPr>
          <w:color w:val="000000" w:themeColor="text1"/>
        </w:rPr>
        <w:t xml:space="preserve">different parts of the public sector will be able to make greater or lesser contributions to the net zero carbon reduction programme and that opportunities from </w:t>
      </w:r>
      <w:r w:rsidR="00C51267" w:rsidRPr="00DD2144">
        <w:rPr>
          <w:color w:val="000000" w:themeColor="text1"/>
        </w:rPr>
        <w:t>carbon sequestration by NRW</w:t>
      </w:r>
      <w:r w:rsidR="004F0EF3">
        <w:rPr>
          <w:color w:val="000000" w:themeColor="text1"/>
        </w:rPr>
        <w:t xml:space="preserve"> (Natural Resource Wales)</w:t>
      </w:r>
      <w:r w:rsidR="00C51267" w:rsidRPr="00DD2144">
        <w:rPr>
          <w:color w:val="000000" w:themeColor="text1"/>
        </w:rPr>
        <w:t xml:space="preserve"> managed woodland </w:t>
      </w:r>
      <w:r w:rsidR="0076151F" w:rsidRPr="00DD2144">
        <w:rPr>
          <w:color w:val="000000" w:themeColor="text1"/>
        </w:rPr>
        <w:t xml:space="preserve">could also be legitimately </w:t>
      </w:r>
      <w:r w:rsidR="00C51267" w:rsidRPr="00DD2144">
        <w:rPr>
          <w:color w:val="000000" w:themeColor="text1"/>
        </w:rPr>
        <w:t>included to offset those residual emissions that are difficult to eliminate</w:t>
      </w:r>
      <w:r w:rsidR="001E0E13" w:rsidRPr="00DD2144">
        <w:rPr>
          <w:color w:val="000000" w:themeColor="text1"/>
        </w:rPr>
        <w:t xml:space="preserve"> </w:t>
      </w:r>
      <w:sdt>
        <w:sdtPr>
          <w:rPr>
            <w:color w:val="000000" w:themeColor="text1"/>
          </w:rPr>
          <w:id w:val="140708475"/>
          <w:citation/>
        </w:sdtPr>
        <w:sdtEndPr/>
        <w:sdtContent>
          <w:r w:rsidR="001E0E13" w:rsidRPr="00DD2144">
            <w:rPr>
              <w:color w:val="000000" w:themeColor="text1"/>
            </w:rPr>
            <w:fldChar w:fldCharType="begin"/>
          </w:r>
          <w:r w:rsidR="001E0E13" w:rsidRPr="00DD2144">
            <w:rPr>
              <w:color w:val="000000" w:themeColor="text1"/>
            </w:rPr>
            <w:instrText xml:space="preserve"> CITATION Wel211 \l 2057 </w:instrText>
          </w:r>
          <w:r w:rsidR="001E0E13" w:rsidRPr="00DD2144">
            <w:rPr>
              <w:color w:val="000000" w:themeColor="text1"/>
            </w:rPr>
            <w:fldChar w:fldCharType="separate"/>
          </w:r>
          <w:r w:rsidR="001E0E13" w:rsidRPr="00DD2144">
            <w:rPr>
              <w:noProof/>
              <w:color w:val="000000" w:themeColor="text1"/>
            </w:rPr>
            <w:t>(Welsh Government, 2021)</w:t>
          </w:r>
          <w:r w:rsidR="001E0E13" w:rsidRPr="00DD2144">
            <w:rPr>
              <w:color w:val="000000" w:themeColor="text1"/>
            </w:rPr>
            <w:fldChar w:fldCharType="end"/>
          </w:r>
        </w:sdtContent>
      </w:sdt>
      <w:r w:rsidR="001E0E13" w:rsidRPr="00DD2144">
        <w:rPr>
          <w:color w:val="000000" w:themeColor="text1"/>
        </w:rPr>
        <w:t xml:space="preserve">. </w:t>
      </w:r>
    </w:p>
    <w:p w14:paraId="1426E0E4" w14:textId="43FFF07D" w:rsidR="00463C11" w:rsidRPr="00DD2144" w:rsidRDefault="00C51267" w:rsidP="004902E9">
      <w:pPr>
        <w:jc w:val="both"/>
        <w:rPr>
          <w:color w:val="000000" w:themeColor="text1"/>
        </w:rPr>
      </w:pPr>
      <w:r w:rsidRPr="00DD2144">
        <w:rPr>
          <w:color w:val="000000" w:themeColor="text1"/>
        </w:rPr>
        <w:t xml:space="preserve">This is the reason that </w:t>
      </w:r>
      <w:r w:rsidR="00661058" w:rsidRPr="00DD2144">
        <w:rPr>
          <w:color w:val="000000" w:themeColor="text1"/>
        </w:rPr>
        <w:t>NHS Wales and DHCW do not themselves have absolute net zero targets by 2030.</w:t>
      </w:r>
      <w:r w:rsidRPr="00DD2144">
        <w:rPr>
          <w:color w:val="000000" w:themeColor="text1"/>
        </w:rPr>
        <w:t xml:space="preserve"> </w:t>
      </w:r>
      <w:r w:rsidR="00E22A34">
        <w:rPr>
          <w:color w:val="000000" w:themeColor="text1"/>
        </w:rPr>
        <w:t>With this</w:t>
      </w:r>
      <w:r w:rsidR="00AF714E" w:rsidRPr="00DD2144">
        <w:rPr>
          <w:color w:val="000000" w:themeColor="text1"/>
        </w:rPr>
        <w:t xml:space="preserve"> </w:t>
      </w:r>
      <w:r w:rsidRPr="00DD2144">
        <w:rPr>
          <w:color w:val="000000" w:themeColor="text1"/>
        </w:rPr>
        <w:t xml:space="preserve">collaborative approach, the </w:t>
      </w:r>
      <w:r w:rsidR="00AF714E" w:rsidRPr="00DD2144">
        <w:rPr>
          <w:color w:val="000000" w:themeColor="text1"/>
        </w:rPr>
        <w:t xml:space="preserve">emissions from </w:t>
      </w:r>
      <w:r w:rsidRPr="00DD2144">
        <w:rPr>
          <w:color w:val="000000" w:themeColor="text1"/>
        </w:rPr>
        <w:t xml:space="preserve">NHS Wales </w:t>
      </w:r>
      <w:r w:rsidR="00AF714E" w:rsidRPr="00DD2144">
        <w:rPr>
          <w:color w:val="000000" w:themeColor="text1"/>
        </w:rPr>
        <w:t xml:space="preserve">are included with all </w:t>
      </w:r>
      <w:r w:rsidR="0076151F" w:rsidRPr="00DD2144">
        <w:rPr>
          <w:color w:val="000000" w:themeColor="text1"/>
        </w:rPr>
        <w:t xml:space="preserve">(780+) </w:t>
      </w:r>
      <w:r w:rsidR="00AF714E" w:rsidRPr="00DD2144">
        <w:rPr>
          <w:color w:val="000000" w:themeColor="text1"/>
        </w:rPr>
        <w:t>public sector organisations, includ</w:t>
      </w:r>
      <w:r w:rsidR="00E22A34">
        <w:rPr>
          <w:color w:val="000000" w:themeColor="text1"/>
        </w:rPr>
        <w:t>ing NRW and its woodlands.</w:t>
      </w:r>
      <w:r w:rsidR="0076151F" w:rsidRPr="00DD2144">
        <w:rPr>
          <w:color w:val="000000" w:themeColor="text1"/>
        </w:rPr>
        <w:t xml:space="preserve"> However, as NHS Wales has been identified as the biggest carbon emissions emitter</w:t>
      </w:r>
      <w:r w:rsidR="002C1812" w:rsidRPr="00DD2144">
        <w:rPr>
          <w:color w:val="000000" w:themeColor="text1"/>
        </w:rPr>
        <w:t>s</w:t>
      </w:r>
      <w:r w:rsidR="0076151F" w:rsidRPr="00DD2144">
        <w:rPr>
          <w:color w:val="000000" w:themeColor="text1"/>
        </w:rPr>
        <w:t xml:space="preserve">, and potentially, one of the more challenging </w:t>
      </w:r>
      <w:r w:rsidR="002C1812" w:rsidRPr="00DD2144">
        <w:rPr>
          <w:color w:val="000000" w:themeColor="text1"/>
        </w:rPr>
        <w:t xml:space="preserve">organisations to decarbonise, particularly </w:t>
      </w:r>
      <w:r w:rsidR="0076151F" w:rsidRPr="00DD2144">
        <w:rPr>
          <w:color w:val="000000" w:themeColor="text1"/>
        </w:rPr>
        <w:t xml:space="preserve">against a </w:t>
      </w:r>
      <w:r w:rsidR="002C1812" w:rsidRPr="00DD2144">
        <w:rPr>
          <w:color w:val="000000" w:themeColor="text1"/>
        </w:rPr>
        <w:t xml:space="preserve">potential increasing </w:t>
      </w:r>
      <w:r w:rsidR="0076151F" w:rsidRPr="00DD2144">
        <w:rPr>
          <w:color w:val="000000" w:themeColor="text1"/>
        </w:rPr>
        <w:t xml:space="preserve">demand for health and care services, </w:t>
      </w:r>
      <w:r w:rsidR="00AF714E" w:rsidRPr="00DD2144">
        <w:rPr>
          <w:color w:val="000000" w:themeColor="text1"/>
        </w:rPr>
        <w:t>NHS Wales</w:t>
      </w:r>
      <w:r w:rsidR="002C1812" w:rsidRPr="00DD2144">
        <w:rPr>
          <w:color w:val="000000" w:themeColor="text1"/>
        </w:rPr>
        <w:t xml:space="preserve"> has to meet its share of the collective public sector target. </w:t>
      </w:r>
      <w:r w:rsidR="00661058" w:rsidRPr="00DD2144">
        <w:rPr>
          <w:color w:val="000000" w:themeColor="text1"/>
        </w:rPr>
        <w:t xml:space="preserve"> </w:t>
      </w:r>
    </w:p>
    <w:p w14:paraId="3874EE93" w14:textId="49518B76" w:rsidR="007E23C5" w:rsidRPr="00DD2144" w:rsidRDefault="005A1216" w:rsidP="006421BD">
      <w:pPr>
        <w:pStyle w:val="Heading3"/>
      </w:pPr>
      <w:bookmarkStart w:id="71" w:name="_Toc88160350"/>
      <w:bookmarkStart w:id="72" w:name="_Toc88206914"/>
      <w:bookmarkStart w:id="73" w:name="_Toc88209309"/>
      <w:bookmarkStart w:id="74" w:name="_Toc88439350"/>
      <w:bookmarkStart w:id="75" w:name="_Toc88439416"/>
      <w:bookmarkStart w:id="76" w:name="_Toc88439481"/>
      <w:bookmarkStart w:id="77" w:name="_Toc88484922"/>
      <w:r>
        <w:t xml:space="preserve">3.2.3 </w:t>
      </w:r>
      <w:r w:rsidR="007B1A62" w:rsidRPr="00DD2144">
        <w:t xml:space="preserve">NHS </w:t>
      </w:r>
      <w:r w:rsidR="00F63B61" w:rsidRPr="00DD2144">
        <w:t>Wales</w:t>
      </w:r>
      <w:r w:rsidR="00E22A34">
        <w:t xml:space="preserve"> </w:t>
      </w:r>
      <w:r w:rsidR="00F63B61" w:rsidRPr="00DD2144">
        <w:t xml:space="preserve">- </w:t>
      </w:r>
      <w:r w:rsidR="000028EC" w:rsidRPr="00DD2144">
        <w:t>1 Million tonnes</w:t>
      </w:r>
      <w:bookmarkEnd w:id="71"/>
      <w:bookmarkEnd w:id="72"/>
      <w:bookmarkEnd w:id="73"/>
      <w:bookmarkEnd w:id="74"/>
      <w:bookmarkEnd w:id="75"/>
      <w:bookmarkEnd w:id="76"/>
      <w:bookmarkEnd w:id="77"/>
      <w:r w:rsidR="000028EC" w:rsidRPr="00DD2144">
        <w:t xml:space="preserve"> </w:t>
      </w:r>
    </w:p>
    <w:p w14:paraId="07B780A2" w14:textId="6BADCAE5" w:rsidR="006221BC" w:rsidRPr="00DD2144" w:rsidRDefault="007F19B3" w:rsidP="00130107">
      <w:pPr>
        <w:rPr>
          <w:color w:val="000000" w:themeColor="text1"/>
        </w:rPr>
      </w:pPr>
      <w:r w:rsidRPr="00DD2144">
        <w:rPr>
          <w:color w:val="000000" w:themeColor="text1"/>
        </w:rPr>
        <w:t xml:space="preserve">As </w:t>
      </w:r>
      <w:r w:rsidR="006221BC" w:rsidRPr="00DD2144">
        <w:rPr>
          <w:color w:val="000000" w:themeColor="text1"/>
        </w:rPr>
        <w:t>the largest</w:t>
      </w:r>
      <w:r w:rsidRPr="00DD2144">
        <w:rPr>
          <w:color w:val="000000" w:themeColor="text1"/>
        </w:rPr>
        <w:t xml:space="preserve"> partner in the public sector, </w:t>
      </w:r>
      <w:r w:rsidR="00F63B61" w:rsidRPr="00DD2144">
        <w:rPr>
          <w:color w:val="000000" w:themeColor="text1"/>
        </w:rPr>
        <w:t xml:space="preserve">NHS Wales </w:t>
      </w:r>
      <w:r w:rsidRPr="00DD2144">
        <w:rPr>
          <w:color w:val="000000" w:themeColor="text1"/>
        </w:rPr>
        <w:t xml:space="preserve">has </w:t>
      </w:r>
      <w:r w:rsidR="00F63B61" w:rsidRPr="00DD2144">
        <w:rPr>
          <w:color w:val="000000" w:themeColor="text1"/>
        </w:rPr>
        <w:t>recognise</w:t>
      </w:r>
      <w:r w:rsidRPr="00DD2144">
        <w:rPr>
          <w:color w:val="000000" w:themeColor="text1"/>
        </w:rPr>
        <w:t>d</w:t>
      </w:r>
      <w:r w:rsidR="00F63B61" w:rsidRPr="00DD2144">
        <w:rPr>
          <w:color w:val="000000" w:themeColor="text1"/>
        </w:rPr>
        <w:t xml:space="preserve"> it has a significant contribution to make towards the ‘</w:t>
      </w:r>
      <w:r w:rsidR="00A61152" w:rsidRPr="00DD2144">
        <w:rPr>
          <w:color w:val="000000" w:themeColor="text1"/>
        </w:rPr>
        <w:t>T</w:t>
      </w:r>
      <w:r w:rsidR="00F63B61" w:rsidRPr="00DD2144">
        <w:rPr>
          <w:color w:val="000000" w:themeColor="text1"/>
        </w:rPr>
        <w:t>eam Wales’ target of a net zero public sector</w:t>
      </w:r>
      <w:r w:rsidR="006221BC" w:rsidRPr="00DD2144">
        <w:rPr>
          <w:color w:val="000000" w:themeColor="text1"/>
        </w:rPr>
        <w:t xml:space="preserve"> by 2030</w:t>
      </w:r>
      <w:r w:rsidR="00F63B61" w:rsidRPr="00DD2144">
        <w:rPr>
          <w:color w:val="000000" w:themeColor="text1"/>
        </w:rPr>
        <w:t xml:space="preserve">. </w:t>
      </w:r>
    </w:p>
    <w:p w14:paraId="7CFE0648" w14:textId="4CC72928" w:rsidR="00B31086" w:rsidRPr="00DD2144" w:rsidRDefault="00F63B61" w:rsidP="004902E9">
      <w:pPr>
        <w:jc w:val="both"/>
        <w:rPr>
          <w:color w:val="000000" w:themeColor="text1"/>
        </w:rPr>
      </w:pPr>
      <w:r w:rsidRPr="00DD2144">
        <w:rPr>
          <w:color w:val="000000" w:themeColor="text1"/>
        </w:rPr>
        <w:t xml:space="preserve">The NHS Wales 2018/19 Carbon Footprint </w:t>
      </w:r>
      <w:sdt>
        <w:sdtPr>
          <w:rPr>
            <w:color w:val="000000" w:themeColor="text1"/>
          </w:rPr>
          <w:id w:val="-682897434"/>
          <w:citation/>
        </w:sdtPr>
        <w:sdtEndPr/>
        <w:sdtContent>
          <w:r w:rsidR="005008E3" w:rsidRPr="00DD2144">
            <w:rPr>
              <w:color w:val="000000" w:themeColor="text1"/>
            </w:rPr>
            <w:fldChar w:fldCharType="begin"/>
          </w:r>
          <w:r w:rsidR="005008E3" w:rsidRPr="00DD2144">
            <w:rPr>
              <w:color w:val="000000" w:themeColor="text1"/>
            </w:rPr>
            <w:instrText xml:space="preserve"> CITATION Car20 \l 2057 </w:instrText>
          </w:r>
          <w:r w:rsidR="005008E3" w:rsidRPr="00DD2144">
            <w:rPr>
              <w:color w:val="000000" w:themeColor="text1"/>
            </w:rPr>
            <w:fldChar w:fldCharType="separate"/>
          </w:r>
          <w:r w:rsidR="009D3E27" w:rsidRPr="00DD2144">
            <w:rPr>
              <w:noProof/>
              <w:color w:val="000000" w:themeColor="text1"/>
            </w:rPr>
            <w:t>(Carbon Trust, 2020)</w:t>
          </w:r>
          <w:r w:rsidR="005008E3" w:rsidRPr="00DD2144">
            <w:rPr>
              <w:color w:val="000000" w:themeColor="text1"/>
            </w:rPr>
            <w:fldChar w:fldCharType="end"/>
          </w:r>
        </w:sdtContent>
      </w:sdt>
      <w:r w:rsidR="005008E3" w:rsidRPr="00DD2144">
        <w:rPr>
          <w:color w:val="000000" w:themeColor="text1"/>
        </w:rPr>
        <w:t xml:space="preserve"> </w:t>
      </w:r>
      <w:r w:rsidR="007F19B3" w:rsidRPr="00DD2144">
        <w:rPr>
          <w:color w:val="000000" w:themeColor="text1"/>
        </w:rPr>
        <w:t>was c</w:t>
      </w:r>
      <w:r w:rsidRPr="00DD2144">
        <w:rPr>
          <w:color w:val="000000" w:themeColor="text1"/>
        </w:rPr>
        <w:t xml:space="preserve">alculated </w:t>
      </w:r>
      <w:r w:rsidR="007F19B3" w:rsidRPr="00DD2144">
        <w:rPr>
          <w:color w:val="000000" w:themeColor="text1"/>
        </w:rPr>
        <w:t xml:space="preserve">to be </w:t>
      </w:r>
      <w:r w:rsidRPr="00DD2144">
        <w:rPr>
          <w:color w:val="000000" w:themeColor="text1"/>
        </w:rPr>
        <w:t xml:space="preserve">approximately </w:t>
      </w:r>
      <w:r w:rsidRPr="00DD2144">
        <w:rPr>
          <w:b/>
          <w:bCs/>
          <w:color w:val="000000" w:themeColor="text1"/>
        </w:rPr>
        <w:t>1 million tonnes CO</w:t>
      </w:r>
      <w:r w:rsidRPr="00DD2144">
        <w:rPr>
          <w:b/>
          <w:bCs/>
          <w:color w:val="000000" w:themeColor="text1"/>
          <w:vertAlign w:val="subscript"/>
        </w:rPr>
        <w:t>2</w:t>
      </w:r>
      <w:r w:rsidRPr="00DD2144">
        <w:rPr>
          <w:b/>
          <w:bCs/>
          <w:color w:val="000000" w:themeColor="text1"/>
        </w:rPr>
        <w:t>e, which represents around 2.6% of Wales’s total greenhouse gas emissions</w:t>
      </w:r>
      <w:r w:rsidRPr="00DD2144">
        <w:rPr>
          <w:color w:val="000000" w:themeColor="text1"/>
        </w:rPr>
        <w:t>. This has been set as the baseline for emissions reduction targets for NHS Wales going forward.</w:t>
      </w:r>
      <w:r w:rsidR="00B31086" w:rsidRPr="00DD2144">
        <w:rPr>
          <w:color w:val="000000" w:themeColor="text1"/>
        </w:rPr>
        <w:t xml:space="preserve"> Boundaries for scope 3 emissions have </w:t>
      </w:r>
      <w:r w:rsidR="00B31086" w:rsidRPr="00DD2144">
        <w:rPr>
          <w:color w:val="000000" w:themeColor="text1"/>
        </w:rPr>
        <w:lastRenderedPageBreak/>
        <w:t>been defined (GP surgeries</w:t>
      </w:r>
      <w:r w:rsidR="00302691" w:rsidRPr="00DD2144">
        <w:rPr>
          <w:color w:val="000000" w:themeColor="text1"/>
        </w:rPr>
        <w:t>, pharmacies and dentists</w:t>
      </w:r>
      <w:r w:rsidR="00B31086" w:rsidRPr="00DD2144">
        <w:rPr>
          <w:color w:val="000000" w:themeColor="text1"/>
        </w:rPr>
        <w:t xml:space="preserve"> are a </w:t>
      </w:r>
      <w:r w:rsidR="00B31086" w:rsidRPr="00DD2144">
        <w:rPr>
          <w:color w:val="000000" w:themeColor="text1"/>
          <w:u w:val="single"/>
        </w:rPr>
        <w:t>notable exclusion</w:t>
      </w:r>
      <w:r w:rsidR="00B31086" w:rsidRPr="00DD2144">
        <w:rPr>
          <w:color w:val="000000" w:themeColor="text1"/>
        </w:rPr>
        <w:t xml:space="preserve">) and the future approach for NHS Wales has been established. </w:t>
      </w:r>
    </w:p>
    <w:p w14:paraId="145527DB" w14:textId="49E64716" w:rsidR="00190651" w:rsidRPr="00DD2144" w:rsidRDefault="00190651" w:rsidP="004902E9">
      <w:pPr>
        <w:jc w:val="both"/>
        <w:rPr>
          <w:color w:val="000000" w:themeColor="text1"/>
        </w:rPr>
      </w:pPr>
      <w:r w:rsidRPr="00DD2144">
        <w:rPr>
          <w:color w:val="000000" w:themeColor="text1"/>
        </w:rPr>
        <w:t>The NHS Baseline identified four key source areas for its carbon emissions, and their relative contributions to the 1 million tonnes of carbon emissions:</w:t>
      </w:r>
    </w:p>
    <w:p w14:paraId="50D7DBDD" w14:textId="300D25FD" w:rsidR="00190651" w:rsidRPr="00DD2144" w:rsidRDefault="00190651" w:rsidP="001F05CF">
      <w:pPr>
        <w:pStyle w:val="ListParagraph"/>
        <w:numPr>
          <w:ilvl w:val="0"/>
          <w:numId w:val="5"/>
        </w:numPr>
        <w:jc w:val="both"/>
        <w:rPr>
          <w:color w:val="000000" w:themeColor="text1"/>
        </w:rPr>
      </w:pPr>
      <w:r w:rsidRPr="00DD2144">
        <w:rPr>
          <w:color w:val="000000" w:themeColor="text1"/>
        </w:rPr>
        <w:t>Building Use (21%)</w:t>
      </w:r>
    </w:p>
    <w:p w14:paraId="5F520EAD" w14:textId="5329B643" w:rsidR="00190651" w:rsidRPr="00DD2144" w:rsidRDefault="00190651" w:rsidP="001F05CF">
      <w:pPr>
        <w:pStyle w:val="ListParagraph"/>
        <w:numPr>
          <w:ilvl w:val="0"/>
          <w:numId w:val="5"/>
        </w:numPr>
        <w:jc w:val="both"/>
        <w:rPr>
          <w:color w:val="000000" w:themeColor="text1"/>
        </w:rPr>
      </w:pPr>
      <w:r w:rsidRPr="00DD2144">
        <w:rPr>
          <w:color w:val="000000" w:themeColor="text1"/>
        </w:rPr>
        <w:t>Procurement (62%)</w:t>
      </w:r>
    </w:p>
    <w:p w14:paraId="50366AEF" w14:textId="1E127271" w:rsidR="00190651" w:rsidRPr="00DD2144" w:rsidRDefault="00190651" w:rsidP="001F05CF">
      <w:pPr>
        <w:pStyle w:val="ListParagraph"/>
        <w:numPr>
          <w:ilvl w:val="0"/>
          <w:numId w:val="5"/>
        </w:numPr>
        <w:jc w:val="both"/>
        <w:rPr>
          <w:color w:val="000000" w:themeColor="text1"/>
        </w:rPr>
      </w:pPr>
      <w:r w:rsidRPr="00DD2144">
        <w:rPr>
          <w:color w:val="000000" w:themeColor="text1"/>
        </w:rPr>
        <w:t xml:space="preserve">Fleet &amp; Business Travel (15%) </w:t>
      </w:r>
    </w:p>
    <w:p w14:paraId="7938EF40" w14:textId="428AD991" w:rsidR="00190651" w:rsidRPr="00DD2144" w:rsidRDefault="00190651" w:rsidP="001F05CF">
      <w:pPr>
        <w:pStyle w:val="ListParagraph"/>
        <w:numPr>
          <w:ilvl w:val="0"/>
          <w:numId w:val="5"/>
        </w:numPr>
        <w:jc w:val="both"/>
        <w:rPr>
          <w:color w:val="000000" w:themeColor="text1"/>
        </w:rPr>
      </w:pPr>
      <w:r w:rsidRPr="00DD2144">
        <w:rPr>
          <w:color w:val="000000" w:themeColor="text1"/>
        </w:rPr>
        <w:t>Staff, Patient &amp; Visitor Travel (2%)</w:t>
      </w:r>
    </w:p>
    <w:p w14:paraId="06CA7E08" w14:textId="56F0D884" w:rsidR="00DE6E01" w:rsidRPr="00DD2144" w:rsidRDefault="002B67B8" w:rsidP="004902E9">
      <w:pPr>
        <w:jc w:val="both"/>
        <w:rPr>
          <w:rFonts w:eastAsiaTheme="minorEastAsia" w:cstheme="minorHAnsi"/>
          <w:color w:val="000000" w:themeColor="text1"/>
        </w:rPr>
      </w:pPr>
      <w:r w:rsidRPr="00DD2144">
        <w:rPr>
          <w:color w:val="000000" w:themeColor="text1"/>
        </w:rPr>
        <w:t>These four categories are replicated in th</w:t>
      </w:r>
      <w:r w:rsidR="00A61152" w:rsidRPr="00DD2144">
        <w:rPr>
          <w:color w:val="000000" w:themeColor="text1"/>
        </w:rPr>
        <w:t xml:space="preserve">e NHS Wales </w:t>
      </w:r>
      <w:r w:rsidRPr="00DD2144">
        <w:rPr>
          <w:color w:val="000000" w:themeColor="text1"/>
        </w:rPr>
        <w:t xml:space="preserve">Decarbonisation </w:t>
      </w:r>
      <w:r w:rsidR="004F0EF3">
        <w:rPr>
          <w:color w:val="000000" w:themeColor="text1"/>
        </w:rPr>
        <w:t>Strategic Delivery Plan</w:t>
      </w:r>
      <w:r w:rsidR="007D34F2" w:rsidRPr="00DD2144">
        <w:rPr>
          <w:color w:val="000000" w:themeColor="text1"/>
        </w:rPr>
        <w:t>, which</w:t>
      </w:r>
      <w:r w:rsidR="00A61152" w:rsidRPr="00DD2144">
        <w:rPr>
          <w:color w:val="000000" w:themeColor="text1"/>
        </w:rPr>
        <w:t xml:space="preserve"> was </w:t>
      </w:r>
      <w:r w:rsidR="00190651" w:rsidRPr="00DD2144">
        <w:rPr>
          <w:color w:val="000000" w:themeColor="text1"/>
        </w:rPr>
        <w:t>published in March 2021</w:t>
      </w:r>
      <w:r w:rsidR="00A61152" w:rsidRPr="00DD2144">
        <w:rPr>
          <w:color w:val="000000" w:themeColor="text1"/>
        </w:rPr>
        <w:t xml:space="preserve"> (</w:t>
      </w:r>
      <w:r w:rsidR="004F0EF3">
        <w:rPr>
          <w:color w:val="000000" w:themeColor="text1"/>
        </w:rPr>
        <w:t>NWSS</w:t>
      </w:r>
      <w:r w:rsidR="00DE6E01" w:rsidRPr="00DD2144">
        <w:rPr>
          <w:color w:val="000000" w:themeColor="text1"/>
        </w:rPr>
        <w:t xml:space="preserve">P) </w:t>
      </w:r>
      <w:sdt>
        <w:sdtPr>
          <w:rPr>
            <w:color w:val="000000" w:themeColor="text1"/>
          </w:rPr>
          <w:id w:val="1320539772"/>
          <w:citation/>
        </w:sdtPr>
        <w:sdtEndPr/>
        <w:sdtContent>
          <w:r w:rsidR="00DE6E01" w:rsidRPr="00DD2144">
            <w:rPr>
              <w:color w:val="000000" w:themeColor="text1"/>
            </w:rPr>
            <w:fldChar w:fldCharType="begin"/>
          </w:r>
          <w:r w:rsidR="00DE6E01" w:rsidRPr="00DD2144">
            <w:rPr>
              <w:color w:val="000000" w:themeColor="text1"/>
            </w:rPr>
            <w:instrText xml:space="preserve"> CITATION Car21 \l 2057 </w:instrText>
          </w:r>
          <w:r w:rsidR="00DE6E01" w:rsidRPr="00DD2144">
            <w:rPr>
              <w:color w:val="000000" w:themeColor="text1"/>
            </w:rPr>
            <w:fldChar w:fldCharType="separate"/>
          </w:r>
          <w:r w:rsidR="009D3E27" w:rsidRPr="00DD2144">
            <w:rPr>
              <w:noProof/>
              <w:color w:val="000000" w:themeColor="text1"/>
            </w:rPr>
            <w:t>(Carbon Trust, 2021)</w:t>
          </w:r>
          <w:r w:rsidR="00DE6E01" w:rsidRPr="00DD2144">
            <w:rPr>
              <w:color w:val="000000" w:themeColor="text1"/>
            </w:rPr>
            <w:fldChar w:fldCharType="end"/>
          </w:r>
        </w:sdtContent>
      </w:sdt>
      <w:r w:rsidR="00A61152" w:rsidRPr="00DD2144">
        <w:rPr>
          <w:color w:val="000000" w:themeColor="text1"/>
        </w:rPr>
        <w:t>. T</w:t>
      </w:r>
      <w:r w:rsidR="00F260E8">
        <w:rPr>
          <w:color w:val="000000" w:themeColor="text1"/>
        </w:rPr>
        <w:t>he 2021 Decarbonisation Strategic Delivery Plan</w:t>
      </w:r>
      <w:r w:rsidR="00A61152" w:rsidRPr="00DD2144">
        <w:rPr>
          <w:color w:val="000000" w:themeColor="text1"/>
        </w:rPr>
        <w:t xml:space="preserve"> </w:t>
      </w:r>
      <w:r w:rsidRPr="00DD2144">
        <w:rPr>
          <w:color w:val="000000" w:themeColor="text1"/>
        </w:rPr>
        <w:t xml:space="preserve">defined </w:t>
      </w:r>
      <w:r w:rsidR="00DE6E01" w:rsidRPr="00DD2144">
        <w:rPr>
          <w:color w:val="000000" w:themeColor="text1"/>
        </w:rPr>
        <w:t xml:space="preserve">how NHS Wales </w:t>
      </w:r>
      <w:r w:rsidR="00A61152" w:rsidRPr="00DD2144">
        <w:rPr>
          <w:color w:val="000000" w:themeColor="text1"/>
        </w:rPr>
        <w:t xml:space="preserve">intends to </w:t>
      </w:r>
      <w:r w:rsidR="00DE6E01" w:rsidRPr="00DD2144">
        <w:rPr>
          <w:color w:val="000000" w:themeColor="text1"/>
        </w:rPr>
        <w:t xml:space="preserve">contribute towards a net zero Public Sector by </w:t>
      </w:r>
      <w:r w:rsidR="007D34F2" w:rsidRPr="00DD2144">
        <w:rPr>
          <w:color w:val="000000" w:themeColor="text1"/>
        </w:rPr>
        <w:t>2030 by</w:t>
      </w:r>
      <w:r w:rsidR="00DE6E01" w:rsidRPr="00DD2144">
        <w:rPr>
          <w:color w:val="000000" w:themeColor="text1"/>
        </w:rPr>
        <w:t xml:space="preserve"> establishing </w:t>
      </w:r>
      <w:r w:rsidR="00DE6E01" w:rsidRPr="00DD2144">
        <w:rPr>
          <w:rFonts w:eastAsiaTheme="minorEastAsia" w:cstheme="minorHAnsi"/>
          <w:color w:val="000000" w:themeColor="text1"/>
        </w:rPr>
        <w:t xml:space="preserve">46 initiatives for decarbonising NHS Wales. </w:t>
      </w:r>
    </w:p>
    <w:p w14:paraId="5508D7E3" w14:textId="3024BAAD" w:rsidR="00085A32" w:rsidRPr="00DD2144" w:rsidRDefault="00C6236D" w:rsidP="004902E9">
      <w:pPr>
        <w:jc w:val="both"/>
        <w:rPr>
          <w:color w:val="000000" w:themeColor="text1"/>
        </w:rPr>
      </w:pPr>
      <w:r w:rsidRPr="00DD2144">
        <w:rPr>
          <w:color w:val="000000" w:themeColor="text1"/>
        </w:rPr>
        <w:t xml:space="preserve">The </w:t>
      </w:r>
      <w:r w:rsidR="00085A32" w:rsidRPr="00DD2144">
        <w:rPr>
          <w:color w:val="000000" w:themeColor="text1"/>
        </w:rPr>
        <w:t>NHS Wales</w:t>
      </w:r>
      <w:r w:rsidR="008A0874" w:rsidRPr="00DD2144">
        <w:rPr>
          <w:color w:val="000000" w:themeColor="text1"/>
        </w:rPr>
        <w:t xml:space="preserve"> Decarbonisation St</w:t>
      </w:r>
      <w:r w:rsidR="004F0EF3">
        <w:rPr>
          <w:color w:val="000000" w:themeColor="text1"/>
        </w:rPr>
        <w:t>rategic Delivery</w:t>
      </w:r>
      <w:r w:rsidR="001E29B9" w:rsidRPr="00DD2144">
        <w:rPr>
          <w:color w:val="000000" w:themeColor="text1"/>
        </w:rPr>
        <w:t xml:space="preserve"> Plan has</w:t>
      </w:r>
      <w:r w:rsidR="00085A32" w:rsidRPr="00DD2144">
        <w:rPr>
          <w:color w:val="000000" w:themeColor="text1"/>
        </w:rPr>
        <w:t xml:space="preserve"> set the following headline targets:</w:t>
      </w:r>
    </w:p>
    <w:p w14:paraId="23013F8C" w14:textId="77777777" w:rsidR="00085A32" w:rsidRPr="00DD2144" w:rsidRDefault="00085A32" w:rsidP="001F05CF">
      <w:pPr>
        <w:pStyle w:val="ListParagraph"/>
        <w:numPr>
          <w:ilvl w:val="0"/>
          <w:numId w:val="6"/>
        </w:numPr>
        <w:jc w:val="both"/>
        <w:rPr>
          <w:color w:val="000000" w:themeColor="text1"/>
        </w:rPr>
      </w:pPr>
      <w:r w:rsidRPr="00DD2144">
        <w:rPr>
          <w:color w:val="000000" w:themeColor="text1"/>
        </w:rPr>
        <w:t>16% reduction in carbon emissions by 2025</w:t>
      </w:r>
    </w:p>
    <w:p w14:paraId="01EF9456" w14:textId="77777777" w:rsidR="00085A32" w:rsidRPr="00DD2144" w:rsidRDefault="00085A32" w:rsidP="001F05CF">
      <w:pPr>
        <w:pStyle w:val="ListParagraph"/>
        <w:numPr>
          <w:ilvl w:val="0"/>
          <w:numId w:val="6"/>
        </w:numPr>
        <w:jc w:val="both"/>
        <w:rPr>
          <w:color w:val="000000" w:themeColor="text1"/>
        </w:rPr>
      </w:pPr>
      <w:r w:rsidRPr="00DD2144">
        <w:rPr>
          <w:color w:val="000000" w:themeColor="text1"/>
        </w:rPr>
        <w:t>34% reduction in carbon emissions by 2030</w:t>
      </w:r>
    </w:p>
    <w:p w14:paraId="74BB3379" w14:textId="5AE2F630" w:rsidR="00476D5B" w:rsidRPr="00DD2144" w:rsidRDefault="00EB0188" w:rsidP="006421BD">
      <w:pPr>
        <w:pStyle w:val="Heading3"/>
      </w:pPr>
      <w:bookmarkStart w:id="78" w:name="_Toc88160351"/>
      <w:bookmarkStart w:id="79" w:name="_Toc88206915"/>
      <w:bookmarkStart w:id="80" w:name="_Toc88209310"/>
      <w:bookmarkStart w:id="81" w:name="_Toc88439351"/>
      <w:bookmarkStart w:id="82" w:name="_Toc88439417"/>
      <w:bookmarkStart w:id="83" w:name="_Toc88439482"/>
      <w:bookmarkStart w:id="84" w:name="_Toc88484923"/>
      <w:r>
        <w:t xml:space="preserve">3.2.4 </w:t>
      </w:r>
      <w:r w:rsidR="00726FD6" w:rsidRPr="00DD2144">
        <w:t>Digital Health and Care Wales</w:t>
      </w:r>
      <w:bookmarkEnd w:id="78"/>
      <w:bookmarkEnd w:id="79"/>
      <w:bookmarkEnd w:id="80"/>
      <w:bookmarkEnd w:id="81"/>
      <w:bookmarkEnd w:id="82"/>
      <w:bookmarkEnd w:id="83"/>
      <w:bookmarkEnd w:id="84"/>
      <w:r w:rsidR="00726FD6" w:rsidRPr="00DD2144">
        <w:t xml:space="preserve"> </w:t>
      </w:r>
    </w:p>
    <w:p w14:paraId="6DEDBA6E" w14:textId="6B8F9FCF" w:rsidR="00604C4D" w:rsidRPr="00DD2144" w:rsidRDefault="00726FD6" w:rsidP="00130107">
      <w:pPr>
        <w:rPr>
          <w:color w:val="000000" w:themeColor="text1"/>
        </w:rPr>
      </w:pPr>
      <w:r w:rsidRPr="00DD2144">
        <w:rPr>
          <w:color w:val="000000" w:themeColor="text1"/>
        </w:rPr>
        <w:t xml:space="preserve">DHCW recognise the Climate Emergency and the need </w:t>
      </w:r>
      <w:r w:rsidR="00085A32" w:rsidRPr="00DD2144">
        <w:rPr>
          <w:color w:val="000000" w:themeColor="text1"/>
        </w:rPr>
        <w:t xml:space="preserve">for all those in the public sector </w:t>
      </w:r>
      <w:r w:rsidRPr="00DD2144">
        <w:rPr>
          <w:color w:val="000000" w:themeColor="text1"/>
        </w:rPr>
        <w:t xml:space="preserve">to contribute to the ambitious </w:t>
      </w:r>
      <w:r w:rsidR="00085A32" w:rsidRPr="00DD2144">
        <w:rPr>
          <w:color w:val="000000" w:themeColor="text1"/>
        </w:rPr>
        <w:t xml:space="preserve">net zero carbon by 2050 </w:t>
      </w:r>
      <w:r w:rsidRPr="00DD2144">
        <w:rPr>
          <w:color w:val="000000" w:themeColor="text1"/>
        </w:rPr>
        <w:t xml:space="preserve">goal </w:t>
      </w:r>
      <w:r w:rsidR="007624F8" w:rsidRPr="00DD2144">
        <w:rPr>
          <w:color w:val="000000" w:themeColor="text1"/>
        </w:rPr>
        <w:t xml:space="preserve">for Wales </w:t>
      </w:r>
      <w:r w:rsidRPr="00DD2144">
        <w:rPr>
          <w:color w:val="000000" w:themeColor="text1"/>
        </w:rPr>
        <w:t>set by Welsh Government.</w:t>
      </w:r>
      <w:r w:rsidR="00085A32" w:rsidRPr="00DD2144">
        <w:rPr>
          <w:color w:val="000000" w:themeColor="text1"/>
        </w:rPr>
        <w:t xml:space="preserve"> </w:t>
      </w:r>
      <w:r w:rsidR="009A57AC" w:rsidRPr="00DD2144">
        <w:rPr>
          <w:color w:val="000000" w:themeColor="text1"/>
        </w:rPr>
        <w:t xml:space="preserve">All NHS organisations are expected to cascade the NHS Wales Decarbonisation </w:t>
      </w:r>
      <w:r w:rsidR="004F0EF3">
        <w:rPr>
          <w:color w:val="000000" w:themeColor="text1"/>
        </w:rPr>
        <w:t>Strategic Delivery Plan</w:t>
      </w:r>
      <w:r w:rsidR="009A57AC" w:rsidRPr="00DD2144">
        <w:rPr>
          <w:color w:val="000000" w:themeColor="text1"/>
        </w:rPr>
        <w:t xml:space="preserve"> across their organisations</w:t>
      </w:r>
      <w:r w:rsidRPr="00DD2144">
        <w:rPr>
          <w:color w:val="000000" w:themeColor="text1"/>
        </w:rPr>
        <w:t xml:space="preserve"> and to </w:t>
      </w:r>
      <w:r w:rsidR="009A57AC" w:rsidRPr="00DD2144">
        <w:rPr>
          <w:color w:val="000000" w:themeColor="text1"/>
        </w:rPr>
        <w:t>de</w:t>
      </w:r>
      <w:r w:rsidRPr="00DD2144">
        <w:rPr>
          <w:color w:val="000000" w:themeColor="text1"/>
        </w:rPr>
        <w:t xml:space="preserve">velop and publish </w:t>
      </w:r>
      <w:r w:rsidR="00085A32" w:rsidRPr="00DD2144">
        <w:rPr>
          <w:color w:val="000000" w:themeColor="text1"/>
        </w:rPr>
        <w:t xml:space="preserve">their own </w:t>
      </w:r>
      <w:r w:rsidR="009A57AC" w:rsidRPr="00DD2144">
        <w:rPr>
          <w:color w:val="000000" w:themeColor="text1"/>
        </w:rPr>
        <w:t>actions plans to demonstrate how initiatives within the plan will be delivered. This is our Plan.</w:t>
      </w:r>
    </w:p>
    <w:p w14:paraId="6E2531A7" w14:textId="33126ABE" w:rsidR="00EF3096" w:rsidRPr="00DD2144" w:rsidRDefault="00EF3096" w:rsidP="00130107">
      <w:pPr>
        <w:rPr>
          <w:color w:val="000000" w:themeColor="text1"/>
        </w:rPr>
      </w:pPr>
      <w:r w:rsidRPr="00DD2144">
        <w:rPr>
          <w:color w:val="000000" w:themeColor="text1"/>
        </w:rPr>
        <w:t xml:space="preserve">In this </w:t>
      </w:r>
      <w:r w:rsidR="008D131B">
        <w:rPr>
          <w:color w:val="000000" w:themeColor="text1"/>
        </w:rPr>
        <w:t xml:space="preserve">Delivery </w:t>
      </w:r>
      <w:r w:rsidR="00A72BAC">
        <w:rPr>
          <w:color w:val="000000" w:themeColor="text1"/>
        </w:rPr>
        <w:t>Plan</w:t>
      </w:r>
      <w:r w:rsidR="007D34F2" w:rsidRPr="00DD2144">
        <w:rPr>
          <w:color w:val="000000" w:themeColor="text1"/>
        </w:rPr>
        <w:t>, Digital</w:t>
      </w:r>
      <w:r w:rsidRPr="00DD2144">
        <w:rPr>
          <w:color w:val="000000" w:themeColor="text1"/>
        </w:rPr>
        <w:t xml:space="preserve"> Health and Care Wales has: </w:t>
      </w:r>
    </w:p>
    <w:p w14:paraId="23EEC45D" w14:textId="07DA4FEA" w:rsidR="00EF3096" w:rsidRPr="00DD2144" w:rsidRDefault="00765562" w:rsidP="001F05CF">
      <w:pPr>
        <w:pStyle w:val="ListParagraph"/>
        <w:numPr>
          <w:ilvl w:val="0"/>
          <w:numId w:val="8"/>
        </w:numPr>
        <w:rPr>
          <w:color w:val="000000" w:themeColor="text1"/>
        </w:rPr>
      </w:pPr>
      <w:r>
        <w:rPr>
          <w:color w:val="000000" w:themeColor="text1"/>
        </w:rPr>
        <w:t>O</w:t>
      </w:r>
      <w:r w:rsidR="00EF3096" w:rsidRPr="00DD2144">
        <w:rPr>
          <w:color w:val="000000" w:themeColor="text1"/>
        </w:rPr>
        <w:t>utlined the decarbonisa</w:t>
      </w:r>
      <w:r w:rsidR="004F0EF3">
        <w:rPr>
          <w:color w:val="000000" w:themeColor="text1"/>
        </w:rPr>
        <w:t>tion challenge for our organisation</w:t>
      </w:r>
    </w:p>
    <w:p w14:paraId="3963A81D" w14:textId="63A27A19" w:rsidR="00CC338A" w:rsidRPr="00DD2144" w:rsidRDefault="00765562" w:rsidP="001F05CF">
      <w:pPr>
        <w:pStyle w:val="ListParagraph"/>
        <w:numPr>
          <w:ilvl w:val="0"/>
          <w:numId w:val="8"/>
        </w:numPr>
        <w:rPr>
          <w:color w:val="000000" w:themeColor="text1"/>
        </w:rPr>
      </w:pPr>
      <w:r>
        <w:rPr>
          <w:color w:val="000000" w:themeColor="text1"/>
        </w:rPr>
        <w:t>S</w:t>
      </w:r>
      <w:r w:rsidR="004F0EF3">
        <w:rPr>
          <w:color w:val="000000" w:themeColor="text1"/>
        </w:rPr>
        <w:t>tated o</w:t>
      </w:r>
      <w:r w:rsidR="00CC338A" w:rsidRPr="00DD2144">
        <w:rPr>
          <w:color w:val="000000" w:themeColor="text1"/>
        </w:rPr>
        <w:t>ur commitments</w:t>
      </w:r>
    </w:p>
    <w:p w14:paraId="19EFDE75" w14:textId="2061B83F" w:rsidR="00EF3096" w:rsidRPr="00DD2144" w:rsidRDefault="00765562" w:rsidP="001F05CF">
      <w:pPr>
        <w:pStyle w:val="ListParagraph"/>
        <w:numPr>
          <w:ilvl w:val="0"/>
          <w:numId w:val="8"/>
        </w:numPr>
        <w:rPr>
          <w:color w:val="000000" w:themeColor="text1"/>
        </w:rPr>
      </w:pPr>
      <w:r>
        <w:rPr>
          <w:color w:val="000000" w:themeColor="text1"/>
        </w:rPr>
        <w:t>E</w:t>
      </w:r>
      <w:r w:rsidR="00EF3096" w:rsidRPr="00DD2144">
        <w:rPr>
          <w:color w:val="000000" w:themeColor="text1"/>
        </w:rPr>
        <w:t>stimated its baseline emissions using Welsh Government methodolog</w:t>
      </w:r>
      <w:r w:rsidR="003458AF" w:rsidRPr="00DD2144">
        <w:rPr>
          <w:color w:val="000000" w:themeColor="text1"/>
        </w:rPr>
        <w:t>ies</w:t>
      </w:r>
    </w:p>
    <w:p w14:paraId="2235EA99" w14:textId="17FAABD6" w:rsidR="00EF3096" w:rsidRPr="00DD2144" w:rsidRDefault="00765562" w:rsidP="001F05CF">
      <w:pPr>
        <w:pStyle w:val="ListParagraph"/>
        <w:numPr>
          <w:ilvl w:val="0"/>
          <w:numId w:val="8"/>
        </w:numPr>
        <w:rPr>
          <w:color w:val="000000" w:themeColor="text1"/>
        </w:rPr>
      </w:pPr>
      <w:r>
        <w:rPr>
          <w:color w:val="000000" w:themeColor="text1"/>
        </w:rPr>
        <w:t>I</w:t>
      </w:r>
      <w:r w:rsidR="00EF3096" w:rsidRPr="00DD2144">
        <w:rPr>
          <w:color w:val="000000" w:themeColor="text1"/>
        </w:rPr>
        <w:t>dentified priority sources of carbon emissions</w:t>
      </w:r>
    </w:p>
    <w:p w14:paraId="0975BCFD" w14:textId="18FC4623" w:rsidR="00EF3096" w:rsidRPr="00DD2144" w:rsidRDefault="00765562" w:rsidP="001F05CF">
      <w:pPr>
        <w:pStyle w:val="ListParagraph"/>
        <w:numPr>
          <w:ilvl w:val="0"/>
          <w:numId w:val="8"/>
        </w:numPr>
        <w:rPr>
          <w:color w:val="000000" w:themeColor="text1"/>
        </w:rPr>
      </w:pPr>
      <w:r>
        <w:rPr>
          <w:color w:val="000000" w:themeColor="text1"/>
        </w:rPr>
        <w:t>E</w:t>
      </w:r>
      <w:r w:rsidR="00EF3096" w:rsidRPr="00DD2144">
        <w:rPr>
          <w:color w:val="000000" w:themeColor="text1"/>
        </w:rPr>
        <w:t xml:space="preserve">stablished targets in line with </w:t>
      </w:r>
      <w:r w:rsidR="003458AF" w:rsidRPr="00DD2144">
        <w:rPr>
          <w:color w:val="000000" w:themeColor="text1"/>
        </w:rPr>
        <w:t xml:space="preserve">those of </w:t>
      </w:r>
      <w:r w:rsidR="00EF3096" w:rsidRPr="00DD2144">
        <w:rPr>
          <w:color w:val="000000" w:themeColor="text1"/>
        </w:rPr>
        <w:t xml:space="preserve">NHS Wales (which in turn are aligned to the collective public sector ambition of being </w:t>
      </w:r>
      <w:r w:rsidR="004F0EF3">
        <w:rPr>
          <w:color w:val="000000" w:themeColor="text1"/>
        </w:rPr>
        <w:t>net zero</w:t>
      </w:r>
      <w:r w:rsidR="00EF3096" w:rsidRPr="00DD2144">
        <w:rPr>
          <w:color w:val="000000" w:themeColor="text1"/>
        </w:rPr>
        <w:t xml:space="preserve"> by</w:t>
      </w:r>
      <w:r w:rsidR="00CC338A" w:rsidRPr="00DD2144">
        <w:rPr>
          <w:color w:val="000000" w:themeColor="text1"/>
        </w:rPr>
        <w:t xml:space="preserve"> </w:t>
      </w:r>
      <w:r w:rsidR="00EF3096" w:rsidRPr="00DD2144">
        <w:rPr>
          <w:color w:val="000000" w:themeColor="text1"/>
        </w:rPr>
        <w:t>2030</w:t>
      </w:r>
      <w:r w:rsidR="003458AF" w:rsidRPr="00DD2144">
        <w:rPr>
          <w:color w:val="000000" w:themeColor="text1"/>
        </w:rPr>
        <w:t>)</w:t>
      </w:r>
    </w:p>
    <w:p w14:paraId="04DFDB61" w14:textId="2E54B37C" w:rsidR="00EF3096" w:rsidRPr="00DD2144" w:rsidRDefault="00C37EC7" w:rsidP="001F05CF">
      <w:pPr>
        <w:pStyle w:val="ListParagraph"/>
        <w:numPr>
          <w:ilvl w:val="0"/>
          <w:numId w:val="8"/>
        </w:numPr>
        <w:rPr>
          <w:color w:val="000000" w:themeColor="text1"/>
        </w:rPr>
      </w:pPr>
      <w:r>
        <w:rPr>
          <w:color w:val="000000" w:themeColor="text1"/>
        </w:rPr>
        <w:t>S</w:t>
      </w:r>
      <w:r w:rsidR="00EF3096" w:rsidRPr="00DD2144">
        <w:rPr>
          <w:color w:val="000000" w:themeColor="text1"/>
        </w:rPr>
        <w:t>hared the challenge that is particularly associated with procurement related carbon emissions</w:t>
      </w:r>
    </w:p>
    <w:p w14:paraId="1AEFC4D3" w14:textId="15E5D385" w:rsidR="00EF3096" w:rsidRPr="00DD2144" w:rsidRDefault="00C37EC7" w:rsidP="001F05CF">
      <w:pPr>
        <w:pStyle w:val="ListParagraph"/>
        <w:numPr>
          <w:ilvl w:val="0"/>
          <w:numId w:val="8"/>
        </w:numPr>
        <w:rPr>
          <w:color w:val="000000" w:themeColor="text1"/>
        </w:rPr>
      </w:pPr>
      <w:r>
        <w:rPr>
          <w:color w:val="000000" w:themeColor="text1"/>
        </w:rPr>
        <w:t>D</w:t>
      </w:r>
      <w:r w:rsidR="00EF3096" w:rsidRPr="00DD2144">
        <w:rPr>
          <w:color w:val="000000" w:themeColor="text1"/>
        </w:rPr>
        <w:t>efined a mechanism for monitoring progress</w:t>
      </w:r>
    </w:p>
    <w:p w14:paraId="7B5E890C" w14:textId="1908BDB8" w:rsidR="00EF3096" w:rsidRPr="00DD2144" w:rsidRDefault="00C37EC7" w:rsidP="001F05CF">
      <w:pPr>
        <w:pStyle w:val="ListParagraph"/>
        <w:numPr>
          <w:ilvl w:val="0"/>
          <w:numId w:val="8"/>
        </w:numPr>
        <w:rPr>
          <w:color w:val="000000" w:themeColor="text1"/>
        </w:rPr>
      </w:pPr>
      <w:r>
        <w:rPr>
          <w:color w:val="000000" w:themeColor="text1"/>
        </w:rPr>
        <w:t>A</w:t>
      </w:r>
      <w:r w:rsidR="00EF3096" w:rsidRPr="00DD2144">
        <w:rPr>
          <w:color w:val="000000" w:themeColor="text1"/>
        </w:rPr>
        <w:t>dopted those initiatives within the NHS Wa</w:t>
      </w:r>
      <w:r w:rsidR="004F0EF3">
        <w:rPr>
          <w:color w:val="000000" w:themeColor="text1"/>
        </w:rPr>
        <w:t xml:space="preserve">les Decarbonisation Strategic Delivery Plan </w:t>
      </w:r>
      <w:r w:rsidR="00EF3096" w:rsidRPr="00DD2144">
        <w:rPr>
          <w:color w:val="000000" w:themeColor="text1"/>
        </w:rPr>
        <w:t xml:space="preserve">that are relevant </w:t>
      </w:r>
      <w:r w:rsidR="00124EAD" w:rsidRPr="00DD2144">
        <w:rPr>
          <w:color w:val="000000" w:themeColor="text1"/>
        </w:rPr>
        <w:t>to DHCW</w:t>
      </w:r>
    </w:p>
    <w:p w14:paraId="74BC8C9D" w14:textId="108419F9" w:rsidR="00EF3096" w:rsidRPr="00DD2144" w:rsidRDefault="00C37EC7" w:rsidP="001F05CF">
      <w:pPr>
        <w:pStyle w:val="ListParagraph"/>
        <w:numPr>
          <w:ilvl w:val="0"/>
          <w:numId w:val="8"/>
        </w:numPr>
        <w:rPr>
          <w:color w:val="000000" w:themeColor="text1"/>
        </w:rPr>
      </w:pPr>
      <w:r>
        <w:rPr>
          <w:color w:val="000000" w:themeColor="text1"/>
        </w:rPr>
        <w:t>D</w:t>
      </w:r>
      <w:r w:rsidR="00EF3096" w:rsidRPr="00DD2144">
        <w:rPr>
          <w:color w:val="000000" w:themeColor="text1"/>
        </w:rPr>
        <w:t xml:space="preserve">eveloped a roadmap </w:t>
      </w:r>
      <w:r w:rsidR="007D34F2" w:rsidRPr="00DD2144">
        <w:rPr>
          <w:color w:val="000000" w:themeColor="text1"/>
        </w:rPr>
        <w:t>of commitments</w:t>
      </w:r>
      <w:r w:rsidR="00EF3096" w:rsidRPr="00DD2144">
        <w:rPr>
          <w:color w:val="000000" w:themeColor="text1"/>
        </w:rPr>
        <w:t xml:space="preserve"> and specific actions up to 2030 (which will be reviewed in 2025 and 2030) by which it will achieve its carbon reduction targets for 2025 and 2030.</w:t>
      </w:r>
    </w:p>
    <w:p w14:paraId="5079FA83" w14:textId="50345AD9" w:rsidR="00EF3096" w:rsidRPr="00DD2144" w:rsidRDefault="007624F8" w:rsidP="00130107">
      <w:pPr>
        <w:rPr>
          <w:color w:val="000000" w:themeColor="text1"/>
        </w:rPr>
      </w:pPr>
      <w:r w:rsidRPr="00DD2144">
        <w:rPr>
          <w:color w:val="000000" w:themeColor="text1"/>
        </w:rPr>
        <w:t>We have established targets in line with those set by NHS Wales (which in turn are aligned to the collective public sector ambition of being carbon neutral by 2030)</w:t>
      </w:r>
      <w:r w:rsidR="007A7EC9" w:rsidRPr="00DD2144">
        <w:rPr>
          <w:color w:val="000000" w:themeColor="text1"/>
        </w:rPr>
        <w:t xml:space="preserve"> for our non-procurement emissions</w:t>
      </w:r>
      <w:r w:rsidRPr="00DD2144">
        <w:rPr>
          <w:color w:val="000000" w:themeColor="text1"/>
        </w:rPr>
        <w:t>. These are</w:t>
      </w:r>
      <w:r w:rsidR="00A72BAC">
        <w:rPr>
          <w:color w:val="000000" w:themeColor="text1"/>
        </w:rPr>
        <w:t>:</w:t>
      </w:r>
      <w:r w:rsidRPr="00DD2144">
        <w:rPr>
          <w:color w:val="000000" w:themeColor="text1"/>
        </w:rPr>
        <w:t xml:space="preserve"> </w:t>
      </w:r>
    </w:p>
    <w:p w14:paraId="52A5840D" w14:textId="69ADED6A" w:rsidR="00085A32" w:rsidRPr="00DD2144" w:rsidRDefault="00085A32" w:rsidP="001F05CF">
      <w:pPr>
        <w:pStyle w:val="ListParagraph"/>
        <w:numPr>
          <w:ilvl w:val="0"/>
          <w:numId w:val="9"/>
        </w:numPr>
        <w:rPr>
          <w:color w:val="000000" w:themeColor="text1"/>
        </w:rPr>
      </w:pPr>
      <w:r w:rsidRPr="00DD2144">
        <w:rPr>
          <w:color w:val="000000" w:themeColor="text1"/>
        </w:rPr>
        <w:t>16% reduction in carbon emissions by 2025</w:t>
      </w:r>
    </w:p>
    <w:p w14:paraId="32C7B7B9" w14:textId="77777777" w:rsidR="00085A32" w:rsidRPr="00DD2144" w:rsidRDefault="00085A32" w:rsidP="001F05CF">
      <w:pPr>
        <w:pStyle w:val="ListParagraph"/>
        <w:numPr>
          <w:ilvl w:val="0"/>
          <w:numId w:val="6"/>
        </w:numPr>
        <w:rPr>
          <w:color w:val="000000" w:themeColor="text1"/>
        </w:rPr>
      </w:pPr>
      <w:r w:rsidRPr="00DD2144">
        <w:rPr>
          <w:color w:val="000000" w:themeColor="text1"/>
        </w:rPr>
        <w:t>34% reduction in carbon emissions by 2030</w:t>
      </w:r>
    </w:p>
    <w:p w14:paraId="5E710663" w14:textId="61258DA3" w:rsidR="00452EA8" w:rsidRPr="00DD2144" w:rsidRDefault="003C6070" w:rsidP="007A7EC9">
      <w:pPr>
        <w:rPr>
          <w:color w:val="000000" w:themeColor="text1"/>
        </w:rPr>
      </w:pPr>
      <w:r w:rsidRPr="00DD2144">
        <w:rPr>
          <w:color w:val="000000" w:themeColor="text1"/>
        </w:rPr>
        <w:t xml:space="preserve">We are developing our understanding of our significant procurement emissions </w:t>
      </w:r>
      <w:r w:rsidR="004C2CC2" w:rsidRPr="00DD2144">
        <w:rPr>
          <w:color w:val="000000" w:themeColor="text1"/>
        </w:rPr>
        <w:t xml:space="preserve">in order </w:t>
      </w:r>
      <w:r w:rsidR="0048253B" w:rsidRPr="00DD2144">
        <w:rPr>
          <w:color w:val="000000" w:themeColor="text1"/>
        </w:rPr>
        <w:t xml:space="preserve">to set a clear path to </w:t>
      </w:r>
      <w:r w:rsidR="006D72F0" w:rsidRPr="00DD2144">
        <w:rPr>
          <w:color w:val="000000" w:themeColor="text1"/>
        </w:rPr>
        <w:t xml:space="preserve">the 2025 and 2030 numerical targets. We </w:t>
      </w:r>
      <w:r w:rsidR="00EB2030" w:rsidRPr="00DD2144">
        <w:rPr>
          <w:color w:val="000000" w:themeColor="text1"/>
        </w:rPr>
        <w:t xml:space="preserve">intend to work with our colleagues at </w:t>
      </w:r>
      <w:r w:rsidR="001C750E" w:rsidRPr="00DD2144">
        <w:rPr>
          <w:color w:val="000000" w:themeColor="text1"/>
        </w:rPr>
        <w:t>NHS Wales Shared Services Partnership (NWSSP) to define a clearer strategy in 2022</w:t>
      </w:r>
      <w:r w:rsidR="00EB2030" w:rsidRPr="00DD2144">
        <w:rPr>
          <w:color w:val="000000" w:themeColor="text1"/>
        </w:rPr>
        <w:t>.</w:t>
      </w:r>
    </w:p>
    <w:p w14:paraId="6FD7B0A6" w14:textId="228F0CEB" w:rsidR="009C4678" w:rsidRDefault="009C4678" w:rsidP="004902E9">
      <w:pPr>
        <w:pStyle w:val="Heading1"/>
      </w:pPr>
      <w:bookmarkStart w:id="85" w:name="_Toc88830158"/>
      <w:r>
        <w:lastRenderedPageBreak/>
        <w:t>Principles for Public Reporting</w:t>
      </w:r>
      <w:bookmarkEnd w:id="85"/>
    </w:p>
    <w:p w14:paraId="6C7364B0" w14:textId="64EF5814" w:rsidR="00F460F0" w:rsidRPr="00F460F0" w:rsidRDefault="00F460F0" w:rsidP="00F460F0">
      <w:r>
        <w:rPr>
          <w:noProof/>
          <w:lang w:eastAsia="en-GB"/>
        </w:rPr>
        <mc:AlternateContent>
          <mc:Choice Requires="wps">
            <w:drawing>
              <wp:anchor distT="4294967295" distB="4294967295" distL="114300" distR="114300" simplePos="0" relativeHeight="251645440" behindDoc="0" locked="0" layoutInCell="1" allowOverlap="1" wp14:anchorId="7D4BE8DB" wp14:editId="0393108B">
                <wp:simplePos x="0" y="0"/>
                <wp:positionH relativeFrom="page">
                  <wp:align>left</wp:align>
                </wp:positionH>
                <wp:positionV relativeFrom="paragraph">
                  <wp:posOffset>142875</wp:posOffset>
                </wp:positionV>
                <wp:extent cx="1895475" cy="0"/>
                <wp:effectExtent l="0" t="0" r="28575" b="19050"/>
                <wp:wrapNone/>
                <wp:docPr id="11" name="Straight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895475" cy="0"/>
                        </a:xfrm>
                        <a:prstGeom prst="line">
                          <a:avLst/>
                        </a:prstGeom>
                        <a:noFill/>
                        <a:ln w="19050" cap="flat" cmpd="sng" algn="ctr">
                          <a:solidFill>
                            <a:srgbClr val="368764"/>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093444ED" id="Straight Connector 11" o:spid="_x0000_s1026" style="position:absolute;z-index:251645440;visibility:visible;mso-wrap-style:square;mso-width-percent:0;mso-height-percent:0;mso-wrap-distance-left:9pt;mso-wrap-distance-top:-3e-5mm;mso-wrap-distance-right:9pt;mso-wrap-distance-bottom:-3e-5mm;mso-position-horizontal:left;mso-position-horizontal-relative:page;mso-position-vertical:absolute;mso-position-vertical-relative:text;mso-width-percent:0;mso-height-percent:0;mso-width-relative:page;mso-height-relative:page" from="0,11.25pt" to="149.25pt,1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" strokecolor="#368764" strokeweight="1.5pt">
                <v:stroke joinstyle="miter"/>
                <o:lock v:ext="edit" shapetype="f"/>
                <w10:wrap anchorx="page"/>
              </v:line>
            </w:pict>
          </mc:Fallback>
        </mc:AlternateContent>
      </w:r>
    </w:p>
    <w:p w14:paraId="40A0C053" w14:textId="03285559" w:rsidR="009C4678" w:rsidRPr="00DD2144" w:rsidRDefault="0054424F" w:rsidP="00705354">
      <w:pPr>
        <w:pStyle w:val="Heading2"/>
      </w:pPr>
      <w:bookmarkStart w:id="86" w:name="_Toc88206917"/>
      <w:bookmarkStart w:id="87" w:name="_Toc88209312"/>
      <w:bookmarkStart w:id="88" w:name="_Toc88439353"/>
      <w:bookmarkStart w:id="89" w:name="_Toc88439419"/>
      <w:bookmarkStart w:id="90" w:name="_Toc88439484"/>
      <w:bookmarkStart w:id="91" w:name="_Toc88484925"/>
      <w:bookmarkStart w:id="92" w:name="_Toc88485867"/>
      <w:bookmarkStart w:id="93" w:name="_Toc88524150"/>
      <w:bookmarkStart w:id="94" w:name="_Toc88830159"/>
      <w:r>
        <w:t xml:space="preserve">4.1 </w:t>
      </w:r>
      <w:r w:rsidR="009C4678" w:rsidRPr="00DD2144">
        <w:t>Using the Principles for the Welsh Net Zero reporting approach system</w:t>
      </w:r>
      <w:bookmarkEnd w:id="86"/>
      <w:bookmarkEnd w:id="87"/>
      <w:bookmarkEnd w:id="88"/>
      <w:bookmarkEnd w:id="89"/>
      <w:bookmarkEnd w:id="90"/>
      <w:bookmarkEnd w:id="91"/>
      <w:bookmarkEnd w:id="92"/>
      <w:bookmarkEnd w:id="93"/>
      <w:bookmarkEnd w:id="94"/>
    </w:p>
    <w:p w14:paraId="71FEF8E8" w14:textId="77777777" w:rsidR="009C4678" w:rsidRPr="00DD2144" w:rsidRDefault="009C4678" w:rsidP="009C4678">
      <w:pPr>
        <w:rPr>
          <w:color w:val="000000" w:themeColor="text1"/>
        </w:rPr>
      </w:pPr>
      <w:r w:rsidRPr="00DD2144">
        <w:rPr>
          <w:color w:val="000000" w:themeColor="text1"/>
        </w:rPr>
        <w:t xml:space="preserve">The Welsh Net Zero reporting guide sets out thirteen principles to be adopted for public sector reporting. The principles are in order of priority and with the higher ranked principle expected to take precedence if there is conflict or uncertainty.  </w:t>
      </w:r>
    </w:p>
    <w:p w14:paraId="5D9FC46E" w14:textId="2CEA32E2" w:rsidR="009C4678" w:rsidRPr="00DD2144" w:rsidRDefault="009C4678" w:rsidP="009C4678">
      <w:pPr>
        <w:rPr>
          <w:color w:val="000000" w:themeColor="text1"/>
        </w:rPr>
      </w:pPr>
      <w:r w:rsidRPr="00DD2144">
        <w:rPr>
          <w:color w:val="000000" w:themeColor="text1"/>
        </w:rPr>
        <w:t>Digital Health and Care Wales have adopted these Principles when preparing the Basel</w:t>
      </w:r>
      <w:r w:rsidR="00F260E8">
        <w:rPr>
          <w:color w:val="000000" w:themeColor="text1"/>
        </w:rPr>
        <w:t>ine and Decarbonisation Strategic Delivery Plan</w:t>
      </w:r>
      <w:r w:rsidRPr="00DD2144">
        <w:rPr>
          <w:color w:val="000000" w:themeColor="text1"/>
        </w:rPr>
        <w:t xml:space="preserve">. </w:t>
      </w:r>
    </w:p>
    <w:tbl>
      <w:tblPr>
        <w:tblStyle w:val="TableGrid0"/>
        <w:tblW w:w="9918" w:type="dxa"/>
        <w:tblInd w:w="5" w:type="dxa"/>
        <w:tblCellMar>
          <w:top w:w="11" w:type="dxa"/>
          <w:left w:w="80" w:type="dxa"/>
          <w:right w:w="48" w:type="dxa"/>
        </w:tblCellMar>
        <w:tblLook w:val="04A0" w:firstRow="1" w:lastRow="0" w:firstColumn="1" w:lastColumn="0" w:noHBand="0" w:noVBand="1"/>
      </w:tblPr>
      <w:tblGrid>
        <w:gridCol w:w="2689"/>
        <w:gridCol w:w="7229"/>
      </w:tblGrid>
      <w:tr w:rsidR="009C4678" w14:paraId="529DACB7" w14:textId="77777777" w:rsidTr="002B1507">
        <w:trPr>
          <w:trHeight w:val="510"/>
          <w:tblHeader/>
        </w:trPr>
        <w:tc>
          <w:tcPr>
            <w:tcW w:w="2689" w:type="dxa"/>
            <w:tcBorders>
              <w:top w:val="single" w:sz="4" w:space="0" w:color="FFFFFF"/>
              <w:left w:val="nil"/>
              <w:bottom w:val="single" w:sz="4" w:space="0" w:color="FFFFFF"/>
              <w:right w:val="single" w:sz="4" w:space="0" w:color="FFFFFF"/>
            </w:tcBorders>
            <w:shd w:val="clear" w:color="auto" w:fill="15385F"/>
            <w:vAlign w:val="center"/>
          </w:tcPr>
          <w:p w14:paraId="553F9C62" w14:textId="77777777" w:rsidR="009C4678" w:rsidRDefault="009C4678" w:rsidP="002B1507">
            <w:r>
              <w:t>Principle name</w:t>
            </w:r>
          </w:p>
        </w:tc>
        <w:tc>
          <w:tcPr>
            <w:tcW w:w="7229" w:type="dxa"/>
            <w:tcBorders>
              <w:top w:val="single" w:sz="4" w:space="0" w:color="FFFFFF"/>
              <w:left w:val="single" w:sz="4" w:space="0" w:color="FFFFFF"/>
              <w:bottom w:val="single" w:sz="4" w:space="0" w:color="FFFFFF"/>
              <w:right w:val="nil"/>
            </w:tcBorders>
            <w:shd w:val="clear" w:color="auto" w:fill="15385F"/>
            <w:vAlign w:val="center"/>
          </w:tcPr>
          <w:p w14:paraId="045F2F13" w14:textId="77777777" w:rsidR="009C4678" w:rsidRPr="001F7A99" w:rsidRDefault="009C4678" w:rsidP="002B1507">
            <w:r w:rsidRPr="001F7A99">
              <w:t>Principle Adopted</w:t>
            </w:r>
          </w:p>
        </w:tc>
      </w:tr>
      <w:tr w:rsidR="00DD2144" w:rsidRPr="00DD2144" w14:paraId="4BC7E496" w14:textId="77777777" w:rsidTr="00707D58">
        <w:trPr>
          <w:trHeight w:val="845"/>
        </w:trPr>
        <w:tc>
          <w:tcPr>
            <w:tcW w:w="2689" w:type="dxa"/>
            <w:tcBorders>
              <w:top w:val="single" w:sz="4" w:space="0" w:color="FFFFFF"/>
              <w:left w:val="nil"/>
              <w:bottom w:val="single" w:sz="4" w:space="0" w:color="5B748F"/>
              <w:right w:val="single" w:sz="4" w:space="0" w:color="5B748F"/>
            </w:tcBorders>
            <w:shd w:val="clear" w:color="auto" w:fill="EFF1F4"/>
          </w:tcPr>
          <w:p w14:paraId="05F7C6E5" w14:textId="4E0F0BD8" w:rsidR="009C4678" w:rsidRPr="00DD2144" w:rsidRDefault="009C4678" w:rsidP="002B1507">
            <w:pPr>
              <w:rPr>
                <w:color w:val="000000" w:themeColor="text1"/>
              </w:rPr>
            </w:pPr>
            <w:r w:rsidRPr="00DD2144">
              <w:rPr>
                <w:color w:val="000000" w:themeColor="text1"/>
              </w:rPr>
              <w:t>1. Transparency</w:t>
            </w:r>
          </w:p>
        </w:tc>
        <w:tc>
          <w:tcPr>
            <w:tcW w:w="7229" w:type="dxa"/>
            <w:tcBorders>
              <w:top w:val="single" w:sz="4" w:space="0" w:color="FFFFFF"/>
              <w:left w:val="single" w:sz="4" w:space="0" w:color="5B748F"/>
              <w:bottom w:val="single" w:sz="4" w:space="0" w:color="5B748F"/>
              <w:right w:val="nil"/>
            </w:tcBorders>
            <w:shd w:val="clear" w:color="auto" w:fill="EDF9F8"/>
          </w:tcPr>
          <w:p w14:paraId="0D95ED93" w14:textId="632A0602" w:rsidR="009C4678" w:rsidRPr="00DD2144" w:rsidRDefault="009C4678" w:rsidP="00C61141">
            <w:pPr>
              <w:spacing w:after="60"/>
              <w:rPr>
                <w:color w:val="000000" w:themeColor="text1"/>
                <w:sz w:val="20"/>
                <w:szCs w:val="20"/>
              </w:rPr>
            </w:pPr>
            <w:r w:rsidRPr="00DD2144">
              <w:rPr>
                <w:color w:val="000000" w:themeColor="text1"/>
                <w:sz w:val="20"/>
                <w:szCs w:val="20"/>
              </w:rPr>
              <w:t xml:space="preserve">Reporting has been transparent and has clearly stated the boundary, methods, data sources, uncertainty and assumptions used for estimation of emissions and removals.  Areas of weakness or </w:t>
            </w:r>
            <w:r w:rsidR="007D34F2" w:rsidRPr="00DD2144">
              <w:rPr>
                <w:color w:val="000000" w:themeColor="text1"/>
                <w:sz w:val="20"/>
                <w:szCs w:val="20"/>
              </w:rPr>
              <w:t>low-grade</w:t>
            </w:r>
            <w:r w:rsidRPr="00DD2144">
              <w:rPr>
                <w:color w:val="000000" w:themeColor="text1"/>
                <w:sz w:val="20"/>
                <w:szCs w:val="20"/>
              </w:rPr>
              <w:t xml:space="preserve"> data have been highlighted. </w:t>
            </w:r>
          </w:p>
        </w:tc>
      </w:tr>
      <w:tr w:rsidR="00DD2144" w:rsidRPr="00DD2144" w14:paraId="746B73A5" w14:textId="77777777" w:rsidTr="00A64FB7">
        <w:trPr>
          <w:trHeight w:val="817"/>
        </w:trPr>
        <w:tc>
          <w:tcPr>
            <w:tcW w:w="2689" w:type="dxa"/>
            <w:tcBorders>
              <w:top w:val="single" w:sz="4" w:space="0" w:color="5B748F"/>
              <w:left w:val="nil"/>
              <w:bottom w:val="single" w:sz="4" w:space="0" w:color="5B748F"/>
              <w:right w:val="single" w:sz="4" w:space="0" w:color="5B748F"/>
            </w:tcBorders>
            <w:shd w:val="clear" w:color="auto" w:fill="EFF1F4"/>
          </w:tcPr>
          <w:p w14:paraId="4E993392" w14:textId="32464266" w:rsidR="009C4678" w:rsidRPr="00DD2144" w:rsidRDefault="009C4678" w:rsidP="002B1507">
            <w:pPr>
              <w:rPr>
                <w:color w:val="000000" w:themeColor="text1"/>
              </w:rPr>
            </w:pPr>
            <w:r w:rsidRPr="00DD2144">
              <w:rPr>
                <w:color w:val="000000" w:themeColor="text1"/>
              </w:rPr>
              <w:t>2.  Good decision-making</w:t>
            </w:r>
          </w:p>
        </w:tc>
        <w:tc>
          <w:tcPr>
            <w:tcW w:w="7229" w:type="dxa"/>
            <w:tcBorders>
              <w:top w:val="single" w:sz="4" w:space="0" w:color="5B748F"/>
              <w:left w:val="single" w:sz="4" w:space="0" w:color="5B748F"/>
              <w:bottom w:val="single" w:sz="4" w:space="0" w:color="5B748F"/>
              <w:right w:val="nil"/>
            </w:tcBorders>
            <w:shd w:val="clear" w:color="auto" w:fill="EDF9F8"/>
          </w:tcPr>
          <w:p w14:paraId="057BAB68" w14:textId="5B675369" w:rsidR="009C4678" w:rsidRPr="00DD2144" w:rsidRDefault="009C4678" w:rsidP="00C61141">
            <w:pPr>
              <w:spacing w:after="60"/>
              <w:rPr>
                <w:color w:val="000000" w:themeColor="text1"/>
                <w:sz w:val="20"/>
                <w:szCs w:val="20"/>
              </w:rPr>
            </w:pPr>
            <w:r w:rsidRPr="00DD2144">
              <w:rPr>
                <w:color w:val="000000" w:themeColor="text1"/>
                <w:sz w:val="20"/>
                <w:szCs w:val="20"/>
              </w:rPr>
              <w:t>DHCW will focus resources on accurately estimating and reporting on the most important activities. For DHCW, this is Procurement, followed by Building Use</w:t>
            </w:r>
            <w:r w:rsidR="00C74DE1" w:rsidRPr="00DD2144">
              <w:rPr>
                <w:color w:val="000000" w:themeColor="text1"/>
                <w:sz w:val="20"/>
                <w:szCs w:val="20"/>
              </w:rPr>
              <w:t xml:space="preserve"> (particularly </w:t>
            </w:r>
            <w:r w:rsidR="00243069" w:rsidRPr="00DD2144">
              <w:rPr>
                <w:color w:val="000000" w:themeColor="text1"/>
                <w:sz w:val="20"/>
                <w:szCs w:val="20"/>
              </w:rPr>
              <w:t xml:space="preserve">electricity </w:t>
            </w:r>
            <w:r w:rsidR="00C801A3" w:rsidRPr="00DD2144">
              <w:rPr>
                <w:color w:val="000000" w:themeColor="text1"/>
                <w:sz w:val="20"/>
                <w:szCs w:val="20"/>
              </w:rPr>
              <w:t>consumption</w:t>
            </w:r>
            <w:r w:rsidR="00243069" w:rsidRPr="00DD2144">
              <w:rPr>
                <w:color w:val="000000" w:themeColor="text1"/>
                <w:sz w:val="20"/>
                <w:szCs w:val="20"/>
              </w:rPr>
              <w:t xml:space="preserve"> at </w:t>
            </w:r>
            <w:r w:rsidR="00CD2469" w:rsidRPr="00DD2144">
              <w:rPr>
                <w:color w:val="000000" w:themeColor="text1"/>
                <w:sz w:val="20"/>
                <w:szCs w:val="20"/>
              </w:rPr>
              <w:t xml:space="preserve">the outsourced </w:t>
            </w:r>
            <w:r w:rsidR="00C74DE1" w:rsidRPr="00DD2144">
              <w:rPr>
                <w:color w:val="000000" w:themeColor="text1"/>
                <w:sz w:val="20"/>
                <w:szCs w:val="20"/>
              </w:rPr>
              <w:t>Data Centres)</w:t>
            </w:r>
            <w:r w:rsidRPr="00DD2144">
              <w:rPr>
                <w:color w:val="000000" w:themeColor="text1"/>
                <w:sz w:val="20"/>
                <w:szCs w:val="20"/>
              </w:rPr>
              <w:t xml:space="preserve">, and then Business Fleet &amp; Travel. </w:t>
            </w:r>
          </w:p>
        </w:tc>
      </w:tr>
      <w:tr w:rsidR="00DD2144" w:rsidRPr="00DD2144" w14:paraId="6AD7DF26" w14:textId="77777777" w:rsidTr="002B1507">
        <w:trPr>
          <w:trHeight w:val="157"/>
        </w:trPr>
        <w:tc>
          <w:tcPr>
            <w:tcW w:w="2689" w:type="dxa"/>
            <w:tcBorders>
              <w:top w:val="single" w:sz="4" w:space="0" w:color="5B748F"/>
              <w:left w:val="nil"/>
              <w:bottom w:val="single" w:sz="4" w:space="0" w:color="5B748F"/>
              <w:right w:val="single" w:sz="4" w:space="0" w:color="5B748F"/>
            </w:tcBorders>
            <w:shd w:val="clear" w:color="auto" w:fill="EFF1F4"/>
          </w:tcPr>
          <w:p w14:paraId="594069FD" w14:textId="4C6E103B" w:rsidR="009C4678" w:rsidRPr="00DD2144" w:rsidRDefault="009C4678" w:rsidP="002B1507">
            <w:pPr>
              <w:rPr>
                <w:color w:val="000000" w:themeColor="text1"/>
              </w:rPr>
            </w:pPr>
            <w:r w:rsidRPr="00DD2144">
              <w:rPr>
                <w:color w:val="000000" w:themeColor="text1"/>
              </w:rPr>
              <w:t xml:space="preserve">3.  Consistency </w:t>
            </w:r>
          </w:p>
        </w:tc>
        <w:tc>
          <w:tcPr>
            <w:tcW w:w="7229" w:type="dxa"/>
            <w:tcBorders>
              <w:top w:val="single" w:sz="4" w:space="0" w:color="5B748F"/>
              <w:left w:val="single" w:sz="4" w:space="0" w:color="5B748F"/>
              <w:bottom w:val="single" w:sz="4" w:space="0" w:color="5B748F"/>
              <w:right w:val="nil"/>
            </w:tcBorders>
            <w:shd w:val="clear" w:color="auto" w:fill="EDF9F8"/>
          </w:tcPr>
          <w:p w14:paraId="172F023A" w14:textId="77777777" w:rsidR="009C4678" w:rsidRPr="00DD2144" w:rsidRDefault="009C4678" w:rsidP="00C61141">
            <w:pPr>
              <w:spacing w:after="60"/>
              <w:rPr>
                <w:color w:val="000000" w:themeColor="text1"/>
                <w:sz w:val="20"/>
                <w:szCs w:val="20"/>
              </w:rPr>
            </w:pPr>
            <w:r w:rsidRPr="00DD2144">
              <w:rPr>
                <w:color w:val="000000" w:themeColor="text1"/>
                <w:sz w:val="20"/>
                <w:szCs w:val="20"/>
              </w:rPr>
              <w:t>The methodology used to report emissions and removals has been applied consistently for 2019/20 and for subsequent prediction modelling.</w:t>
            </w:r>
          </w:p>
          <w:p w14:paraId="0843AE74" w14:textId="77777777" w:rsidR="009C4678" w:rsidRPr="00DD2144" w:rsidRDefault="009C4678" w:rsidP="00C61141">
            <w:pPr>
              <w:spacing w:after="60"/>
              <w:rPr>
                <w:color w:val="000000" w:themeColor="text1"/>
                <w:sz w:val="20"/>
                <w:szCs w:val="20"/>
              </w:rPr>
            </w:pPr>
            <w:r w:rsidRPr="00DD2144">
              <w:rPr>
                <w:color w:val="000000" w:themeColor="text1"/>
                <w:sz w:val="20"/>
                <w:szCs w:val="20"/>
              </w:rPr>
              <w:t xml:space="preserve">Changes reported between time periods will reflect actual changes to the quantity of emissions or removals, and not changes to the organisation or method. </w:t>
            </w:r>
          </w:p>
          <w:p w14:paraId="32E3A869" w14:textId="77777777" w:rsidR="009C4678" w:rsidRPr="00DD2144" w:rsidRDefault="009C4678" w:rsidP="00C61141">
            <w:pPr>
              <w:spacing w:after="60"/>
              <w:rPr>
                <w:color w:val="000000" w:themeColor="text1"/>
                <w:sz w:val="20"/>
                <w:szCs w:val="20"/>
              </w:rPr>
            </w:pPr>
            <w:r w:rsidRPr="00DD2144">
              <w:rPr>
                <w:color w:val="000000" w:themeColor="text1"/>
                <w:sz w:val="20"/>
                <w:szCs w:val="20"/>
              </w:rPr>
              <w:t>Outsourced activities will be accounted for to avoid carbon leakage.</w:t>
            </w:r>
          </w:p>
          <w:p w14:paraId="0F0B75BB" w14:textId="77777777" w:rsidR="009C4678" w:rsidRPr="00DD2144" w:rsidRDefault="009C4678" w:rsidP="00C61141">
            <w:pPr>
              <w:spacing w:after="60"/>
              <w:rPr>
                <w:color w:val="000000" w:themeColor="text1"/>
                <w:sz w:val="20"/>
                <w:szCs w:val="20"/>
              </w:rPr>
            </w:pPr>
            <w:r w:rsidRPr="00DD2144">
              <w:rPr>
                <w:color w:val="000000" w:themeColor="text1"/>
                <w:sz w:val="20"/>
                <w:szCs w:val="20"/>
              </w:rPr>
              <w:t xml:space="preserve">Clarification of scope definition with regards to procurement may be further defined and refined. This will be clearly reported. </w:t>
            </w:r>
          </w:p>
          <w:p w14:paraId="1680EB84" w14:textId="17A725AA" w:rsidR="009C4678" w:rsidRPr="00DD2144" w:rsidRDefault="009C4678" w:rsidP="00C61141">
            <w:pPr>
              <w:spacing w:after="60"/>
              <w:rPr>
                <w:color w:val="000000" w:themeColor="text1"/>
                <w:sz w:val="20"/>
                <w:szCs w:val="20"/>
              </w:rPr>
            </w:pPr>
            <w:r w:rsidRPr="00DD2144">
              <w:rPr>
                <w:color w:val="000000" w:themeColor="text1"/>
                <w:sz w:val="20"/>
                <w:szCs w:val="20"/>
              </w:rPr>
              <w:t xml:space="preserve">Confirmation of the rules for including/excluding examples where either DHCW occupies a small space (rooms or works stations) in another workplace and is not charged for the carbon impacts or vice versa, where another NHS team may sit within a DHCW workplace but is similarly not cross-charged </w:t>
            </w:r>
            <w:r w:rsidR="004F0EF3">
              <w:rPr>
                <w:color w:val="000000" w:themeColor="text1"/>
                <w:sz w:val="20"/>
                <w:szCs w:val="20"/>
              </w:rPr>
              <w:t>for the carbon generated</w:t>
            </w:r>
            <w:r w:rsidRPr="00DD2144">
              <w:rPr>
                <w:color w:val="000000" w:themeColor="text1"/>
                <w:sz w:val="20"/>
                <w:szCs w:val="20"/>
              </w:rPr>
              <w:t xml:space="preserve">. </w:t>
            </w:r>
          </w:p>
        </w:tc>
      </w:tr>
      <w:tr w:rsidR="00DD2144" w:rsidRPr="00DD2144" w14:paraId="180E2E83" w14:textId="77777777" w:rsidTr="00707D58">
        <w:trPr>
          <w:trHeight w:val="1545"/>
        </w:trPr>
        <w:tc>
          <w:tcPr>
            <w:tcW w:w="2689" w:type="dxa"/>
            <w:tcBorders>
              <w:top w:val="single" w:sz="4" w:space="0" w:color="5B748F"/>
              <w:left w:val="nil"/>
              <w:bottom w:val="nil"/>
              <w:right w:val="single" w:sz="4" w:space="0" w:color="5B748F"/>
            </w:tcBorders>
            <w:shd w:val="clear" w:color="auto" w:fill="EFF1F4"/>
          </w:tcPr>
          <w:p w14:paraId="7698977B" w14:textId="357184B8" w:rsidR="009C4678" w:rsidRPr="00DD2144" w:rsidRDefault="009C4678" w:rsidP="002B1507">
            <w:pPr>
              <w:rPr>
                <w:color w:val="000000" w:themeColor="text1"/>
              </w:rPr>
            </w:pPr>
            <w:r w:rsidRPr="00DD2144">
              <w:rPr>
                <w:color w:val="000000" w:themeColor="text1"/>
              </w:rPr>
              <w:t>4.  Partnership working</w:t>
            </w:r>
          </w:p>
        </w:tc>
        <w:tc>
          <w:tcPr>
            <w:tcW w:w="7229" w:type="dxa"/>
            <w:tcBorders>
              <w:top w:val="single" w:sz="4" w:space="0" w:color="5B748F"/>
              <w:left w:val="single" w:sz="4" w:space="0" w:color="5B748F"/>
              <w:bottom w:val="nil"/>
              <w:right w:val="nil"/>
            </w:tcBorders>
            <w:shd w:val="clear" w:color="auto" w:fill="EDF9F8"/>
          </w:tcPr>
          <w:p w14:paraId="56F8526D" w14:textId="33E7A23E" w:rsidR="009C4678" w:rsidRPr="00DD2144" w:rsidRDefault="009C4678" w:rsidP="00C61141">
            <w:pPr>
              <w:spacing w:after="60"/>
              <w:rPr>
                <w:color w:val="000000" w:themeColor="text1"/>
                <w:sz w:val="20"/>
                <w:szCs w:val="20"/>
              </w:rPr>
            </w:pPr>
            <w:r w:rsidRPr="00DD2144">
              <w:rPr>
                <w:color w:val="000000" w:themeColor="text1"/>
                <w:sz w:val="20"/>
                <w:szCs w:val="20"/>
              </w:rPr>
              <w:t xml:space="preserve">DHCW </w:t>
            </w:r>
            <w:r w:rsidR="002C78AF" w:rsidRPr="00DD2144">
              <w:rPr>
                <w:color w:val="000000" w:themeColor="text1"/>
                <w:sz w:val="20"/>
                <w:szCs w:val="20"/>
              </w:rPr>
              <w:t>understands</w:t>
            </w:r>
            <w:r w:rsidRPr="00DD2144">
              <w:rPr>
                <w:color w:val="000000" w:themeColor="text1"/>
                <w:sz w:val="20"/>
                <w:szCs w:val="20"/>
              </w:rPr>
              <w:t xml:space="preserve"> that the 2030 ambition for the Welsh public sector can only be met by assessing carbon neutrality across the whole sector. </w:t>
            </w:r>
          </w:p>
          <w:p w14:paraId="0F7F0C79" w14:textId="31CD761A" w:rsidR="009C4678" w:rsidRPr="00DD2144" w:rsidRDefault="009C4678" w:rsidP="00C61141">
            <w:pPr>
              <w:spacing w:after="60"/>
              <w:rPr>
                <w:color w:val="000000" w:themeColor="text1"/>
                <w:sz w:val="20"/>
                <w:szCs w:val="20"/>
              </w:rPr>
            </w:pPr>
            <w:r w:rsidRPr="00DD2144">
              <w:rPr>
                <w:color w:val="000000" w:themeColor="text1"/>
                <w:sz w:val="20"/>
                <w:szCs w:val="20"/>
              </w:rPr>
              <w:t>Both NHS Wales and Digital Health and Care Wales have internal targets, independent of the overall Welsh public sector ambition and collaboration, partnership, open and honest communication and supportive networks will be critical to delivery</w:t>
            </w:r>
            <w:r w:rsidR="00F260E8">
              <w:rPr>
                <w:color w:val="000000" w:themeColor="text1"/>
                <w:sz w:val="20"/>
                <w:szCs w:val="20"/>
              </w:rPr>
              <w:t xml:space="preserve"> of the Decarbonisation Strategic Delivery Plan</w:t>
            </w:r>
            <w:r w:rsidRPr="00DD2144">
              <w:rPr>
                <w:color w:val="000000" w:themeColor="text1"/>
                <w:sz w:val="20"/>
                <w:szCs w:val="20"/>
              </w:rPr>
              <w:t>.</w:t>
            </w:r>
          </w:p>
        </w:tc>
      </w:tr>
      <w:tr w:rsidR="00DD2144" w:rsidRPr="00DD2144" w14:paraId="44B343BF" w14:textId="77777777" w:rsidTr="003860CD">
        <w:tblPrEx>
          <w:tblCellMar>
            <w:right w:w="20" w:type="dxa"/>
          </w:tblCellMar>
        </w:tblPrEx>
        <w:trPr>
          <w:trHeight w:val="1149"/>
        </w:trPr>
        <w:tc>
          <w:tcPr>
            <w:tcW w:w="2689" w:type="dxa"/>
            <w:tcBorders>
              <w:top w:val="single" w:sz="4" w:space="0" w:color="5B748F"/>
              <w:left w:val="nil"/>
              <w:bottom w:val="single" w:sz="4" w:space="0" w:color="5B748F"/>
              <w:right w:val="single" w:sz="4" w:space="0" w:color="5B748F"/>
            </w:tcBorders>
            <w:shd w:val="clear" w:color="auto" w:fill="EFF1F4"/>
          </w:tcPr>
          <w:p w14:paraId="731B2609" w14:textId="77777777" w:rsidR="009C4678" w:rsidRPr="00DD2144" w:rsidRDefault="009C4678" w:rsidP="002B1507">
            <w:pPr>
              <w:rPr>
                <w:color w:val="000000" w:themeColor="text1"/>
              </w:rPr>
            </w:pPr>
            <w:r w:rsidRPr="00DD2144">
              <w:rPr>
                <w:color w:val="000000" w:themeColor="text1"/>
              </w:rPr>
              <w:t>5.  Usefulness of data</w:t>
            </w:r>
          </w:p>
        </w:tc>
        <w:tc>
          <w:tcPr>
            <w:tcW w:w="7229" w:type="dxa"/>
            <w:tcBorders>
              <w:top w:val="single" w:sz="4" w:space="0" w:color="5B748F"/>
              <w:left w:val="single" w:sz="4" w:space="0" w:color="5B748F"/>
              <w:bottom w:val="single" w:sz="4" w:space="0" w:color="5B748F"/>
              <w:right w:val="nil"/>
            </w:tcBorders>
            <w:shd w:val="clear" w:color="auto" w:fill="EDF9F8"/>
          </w:tcPr>
          <w:p w14:paraId="738F2E4A" w14:textId="76C99619" w:rsidR="009C4678" w:rsidRPr="00DD2144" w:rsidRDefault="009C4678" w:rsidP="00C61141">
            <w:pPr>
              <w:spacing w:after="60"/>
              <w:rPr>
                <w:color w:val="000000" w:themeColor="text1"/>
                <w:sz w:val="20"/>
                <w:szCs w:val="20"/>
              </w:rPr>
            </w:pPr>
            <w:r w:rsidRPr="00DD2144">
              <w:rPr>
                <w:color w:val="000000" w:themeColor="text1"/>
                <w:sz w:val="20"/>
                <w:szCs w:val="20"/>
              </w:rPr>
              <w:t xml:space="preserve">Our reported data reported will </w:t>
            </w:r>
            <w:r w:rsidR="007D34F2" w:rsidRPr="00DD2144">
              <w:rPr>
                <w:color w:val="000000" w:themeColor="text1"/>
                <w:sz w:val="20"/>
                <w:szCs w:val="20"/>
              </w:rPr>
              <w:t>be directly</w:t>
            </w:r>
            <w:r w:rsidRPr="00DD2144">
              <w:rPr>
                <w:color w:val="000000" w:themeColor="text1"/>
                <w:sz w:val="20"/>
                <w:szCs w:val="20"/>
              </w:rPr>
              <w:t xml:space="preserve"> useful for both measuring progress towards meeting the 2030 targets but also in understanding the risks and opportunities of targeted action. </w:t>
            </w:r>
          </w:p>
          <w:p w14:paraId="56EFB302" w14:textId="77777777" w:rsidR="009C4678" w:rsidRPr="00DD2144" w:rsidRDefault="009C4678" w:rsidP="00C61141">
            <w:pPr>
              <w:spacing w:after="60"/>
              <w:rPr>
                <w:color w:val="000000" w:themeColor="text1"/>
                <w:sz w:val="20"/>
                <w:szCs w:val="20"/>
              </w:rPr>
            </w:pPr>
            <w:r w:rsidRPr="00DD2144">
              <w:rPr>
                <w:color w:val="000000" w:themeColor="text1"/>
                <w:sz w:val="20"/>
                <w:szCs w:val="20"/>
              </w:rPr>
              <w:t xml:space="preserve">It is anticipated that our data will be of use to others within NHS Wales. </w:t>
            </w:r>
          </w:p>
        </w:tc>
      </w:tr>
      <w:tr w:rsidR="00DD2144" w:rsidRPr="00DD2144" w14:paraId="0C7EFC8E" w14:textId="77777777" w:rsidTr="00C444B7">
        <w:tblPrEx>
          <w:tblCellMar>
            <w:right w:w="20" w:type="dxa"/>
          </w:tblCellMar>
        </w:tblPrEx>
        <w:trPr>
          <w:trHeight w:val="1575"/>
        </w:trPr>
        <w:tc>
          <w:tcPr>
            <w:tcW w:w="2689" w:type="dxa"/>
            <w:tcBorders>
              <w:top w:val="single" w:sz="4" w:space="0" w:color="5B748F"/>
              <w:left w:val="nil"/>
              <w:bottom w:val="single" w:sz="4" w:space="0" w:color="5B748F"/>
              <w:right w:val="single" w:sz="4" w:space="0" w:color="5B748F"/>
            </w:tcBorders>
            <w:shd w:val="clear" w:color="auto" w:fill="EFF1F4"/>
          </w:tcPr>
          <w:p w14:paraId="2C3ABF12" w14:textId="5EFD6627" w:rsidR="009C4678" w:rsidRPr="00DD2144" w:rsidRDefault="009C4678" w:rsidP="002B1507">
            <w:pPr>
              <w:rPr>
                <w:color w:val="000000" w:themeColor="text1"/>
              </w:rPr>
            </w:pPr>
            <w:r w:rsidRPr="00DD2144">
              <w:rPr>
                <w:color w:val="000000" w:themeColor="text1"/>
              </w:rPr>
              <w:t>6.  Local Economic  Growth</w:t>
            </w:r>
          </w:p>
        </w:tc>
        <w:tc>
          <w:tcPr>
            <w:tcW w:w="7229" w:type="dxa"/>
            <w:tcBorders>
              <w:top w:val="single" w:sz="4" w:space="0" w:color="5B748F"/>
              <w:left w:val="single" w:sz="4" w:space="0" w:color="5B748F"/>
              <w:bottom w:val="single" w:sz="4" w:space="0" w:color="5B748F"/>
              <w:right w:val="nil"/>
            </w:tcBorders>
            <w:shd w:val="clear" w:color="auto" w:fill="EDF9F8"/>
          </w:tcPr>
          <w:p w14:paraId="64C0D05B" w14:textId="77777777" w:rsidR="009C4678" w:rsidRPr="00DD2144" w:rsidRDefault="009C4678" w:rsidP="00C61141">
            <w:pPr>
              <w:spacing w:after="60"/>
              <w:rPr>
                <w:color w:val="000000" w:themeColor="text1"/>
                <w:sz w:val="20"/>
                <w:szCs w:val="20"/>
              </w:rPr>
            </w:pPr>
            <w:r w:rsidRPr="00DD2144">
              <w:rPr>
                <w:color w:val="000000" w:themeColor="text1"/>
                <w:sz w:val="20"/>
                <w:szCs w:val="20"/>
              </w:rPr>
              <w:t xml:space="preserve">DHCW implements sustainable procurement and works hard to influence the wider economy through its demand for goods and services and its support for sustainable, low carbon economic growth. </w:t>
            </w:r>
          </w:p>
          <w:p w14:paraId="0A8ADE4E" w14:textId="77777777" w:rsidR="009C4678" w:rsidRPr="00DD2144" w:rsidRDefault="009C4678" w:rsidP="00C61141">
            <w:pPr>
              <w:spacing w:after="60"/>
              <w:rPr>
                <w:color w:val="000000" w:themeColor="text1"/>
                <w:sz w:val="20"/>
                <w:szCs w:val="20"/>
              </w:rPr>
            </w:pPr>
            <w:r w:rsidRPr="00DD2144">
              <w:rPr>
                <w:color w:val="000000" w:themeColor="text1"/>
                <w:sz w:val="20"/>
                <w:szCs w:val="20"/>
              </w:rPr>
              <w:t>The carbon impact data generated and reported through this approach could support activities to develop and sustain low carbon markets in Wales and to provide evidence for supporting existing and potential future suppliers to those markets.</w:t>
            </w:r>
          </w:p>
        </w:tc>
      </w:tr>
      <w:tr w:rsidR="00DD2144" w:rsidRPr="00DD2144" w14:paraId="62FF78C5" w14:textId="77777777" w:rsidTr="00A64FB7">
        <w:tblPrEx>
          <w:tblCellMar>
            <w:right w:w="20" w:type="dxa"/>
          </w:tblCellMar>
        </w:tblPrEx>
        <w:trPr>
          <w:trHeight w:val="582"/>
        </w:trPr>
        <w:tc>
          <w:tcPr>
            <w:tcW w:w="2689" w:type="dxa"/>
            <w:tcBorders>
              <w:top w:val="single" w:sz="4" w:space="0" w:color="5B748F"/>
              <w:left w:val="nil"/>
              <w:bottom w:val="single" w:sz="4" w:space="0" w:color="5B748F"/>
              <w:right w:val="single" w:sz="4" w:space="0" w:color="5B748F"/>
            </w:tcBorders>
            <w:shd w:val="clear" w:color="auto" w:fill="EFF1F4"/>
          </w:tcPr>
          <w:p w14:paraId="7EAB791F" w14:textId="3A44C1CE" w:rsidR="009C4678" w:rsidRPr="00DD2144" w:rsidRDefault="009C4678" w:rsidP="002B1507">
            <w:pPr>
              <w:rPr>
                <w:color w:val="000000" w:themeColor="text1"/>
              </w:rPr>
            </w:pPr>
            <w:r w:rsidRPr="00DD2144">
              <w:rPr>
                <w:color w:val="000000" w:themeColor="text1"/>
              </w:rPr>
              <w:t>7.  Comparability</w:t>
            </w:r>
          </w:p>
        </w:tc>
        <w:tc>
          <w:tcPr>
            <w:tcW w:w="7229" w:type="dxa"/>
            <w:tcBorders>
              <w:top w:val="single" w:sz="4" w:space="0" w:color="5B748F"/>
              <w:left w:val="single" w:sz="4" w:space="0" w:color="5B748F"/>
              <w:bottom w:val="single" w:sz="4" w:space="0" w:color="5B748F"/>
              <w:right w:val="nil"/>
            </w:tcBorders>
            <w:shd w:val="clear" w:color="auto" w:fill="EDF9F8"/>
          </w:tcPr>
          <w:p w14:paraId="13529A8B" w14:textId="23E004FC" w:rsidR="009C4678" w:rsidRPr="00DD2144" w:rsidRDefault="009C4678" w:rsidP="00C61141">
            <w:pPr>
              <w:spacing w:after="60"/>
              <w:rPr>
                <w:color w:val="000000" w:themeColor="text1"/>
                <w:sz w:val="20"/>
                <w:szCs w:val="20"/>
              </w:rPr>
            </w:pPr>
            <w:r w:rsidRPr="00DD2144">
              <w:rPr>
                <w:color w:val="000000" w:themeColor="text1"/>
                <w:sz w:val="20"/>
                <w:szCs w:val="20"/>
              </w:rPr>
              <w:t xml:space="preserve">DHCW understands that the carbon neutral ambition for the Welsh public sector covers the whole sector and therefore it needs to report using the same operational and organisational boundaries, adjusted for organisation type, using the same standardised methodology and emission factors. Variations in boundaries and methodology based on </w:t>
            </w:r>
            <w:r w:rsidRPr="00DD2144">
              <w:rPr>
                <w:color w:val="000000" w:themeColor="text1"/>
                <w:sz w:val="20"/>
                <w:szCs w:val="20"/>
              </w:rPr>
              <w:lastRenderedPageBreak/>
              <w:t>organisational or geographical variation will always be clearly documented</w:t>
            </w:r>
            <w:r w:rsidR="005F4DFF" w:rsidRPr="00DD2144">
              <w:rPr>
                <w:color w:val="000000" w:themeColor="text1"/>
                <w:sz w:val="20"/>
                <w:szCs w:val="20"/>
              </w:rPr>
              <w:t xml:space="preserve"> (in </w:t>
            </w:r>
            <w:r w:rsidR="00C13FE7" w:rsidRPr="00DD2144">
              <w:rPr>
                <w:color w:val="000000" w:themeColor="text1"/>
                <w:sz w:val="20"/>
                <w:szCs w:val="20"/>
              </w:rPr>
              <w:t xml:space="preserve">the </w:t>
            </w:r>
            <w:r w:rsidR="005F4DFF" w:rsidRPr="00DD2144">
              <w:rPr>
                <w:color w:val="000000" w:themeColor="text1"/>
                <w:sz w:val="20"/>
                <w:szCs w:val="20"/>
              </w:rPr>
              <w:t>case</w:t>
            </w:r>
            <w:r w:rsidR="00C13FE7" w:rsidRPr="00DD2144">
              <w:rPr>
                <w:color w:val="000000" w:themeColor="text1"/>
                <w:sz w:val="20"/>
                <w:szCs w:val="20"/>
              </w:rPr>
              <w:t xml:space="preserve"> of the DHCW footprint versus that of NHS Wales 2018/19</w:t>
            </w:r>
            <w:r w:rsidR="005F4DFF" w:rsidRPr="00DD2144">
              <w:rPr>
                <w:color w:val="000000" w:themeColor="text1"/>
                <w:sz w:val="20"/>
                <w:szCs w:val="20"/>
              </w:rPr>
              <w:t>, the inclusion of home-working</w:t>
            </w:r>
            <w:r w:rsidR="00C13FE7" w:rsidRPr="00DD2144">
              <w:rPr>
                <w:color w:val="000000" w:themeColor="text1"/>
                <w:sz w:val="20"/>
                <w:szCs w:val="20"/>
              </w:rPr>
              <w:t xml:space="preserve">, necessitated by </w:t>
            </w:r>
            <w:r w:rsidR="0000778D" w:rsidRPr="00DD2144">
              <w:rPr>
                <w:color w:val="000000" w:themeColor="text1"/>
                <w:sz w:val="20"/>
                <w:szCs w:val="20"/>
              </w:rPr>
              <w:t>the profound changes to working patterns brought by the pandemic</w:t>
            </w:r>
            <w:r w:rsidR="005F4DFF" w:rsidRPr="00DD2144">
              <w:rPr>
                <w:color w:val="000000" w:themeColor="text1"/>
                <w:sz w:val="20"/>
                <w:szCs w:val="20"/>
              </w:rPr>
              <w:t>)</w:t>
            </w:r>
            <w:r w:rsidRPr="00DD2144">
              <w:rPr>
                <w:color w:val="000000" w:themeColor="text1"/>
                <w:sz w:val="20"/>
                <w:szCs w:val="20"/>
              </w:rPr>
              <w:t>.</w:t>
            </w:r>
          </w:p>
        </w:tc>
      </w:tr>
      <w:tr w:rsidR="00DD2144" w:rsidRPr="00DD2144" w14:paraId="668F7BF3" w14:textId="77777777" w:rsidTr="003860CD">
        <w:tblPrEx>
          <w:tblCellMar>
            <w:right w:w="20" w:type="dxa"/>
          </w:tblCellMar>
        </w:tblPrEx>
        <w:trPr>
          <w:trHeight w:val="1671"/>
        </w:trPr>
        <w:tc>
          <w:tcPr>
            <w:tcW w:w="2689" w:type="dxa"/>
            <w:tcBorders>
              <w:top w:val="single" w:sz="4" w:space="0" w:color="5B748F"/>
              <w:left w:val="nil"/>
              <w:bottom w:val="single" w:sz="4" w:space="0" w:color="5B748F"/>
              <w:right w:val="single" w:sz="4" w:space="0" w:color="5B748F"/>
            </w:tcBorders>
            <w:shd w:val="clear" w:color="auto" w:fill="EFF1F4"/>
          </w:tcPr>
          <w:p w14:paraId="7DC91932" w14:textId="7ACBDB4B" w:rsidR="009C4678" w:rsidRPr="00DD2144" w:rsidRDefault="009C4678" w:rsidP="002B1507">
            <w:pPr>
              <w:rPr>
                <w:color w:val="000000" w:themeColor="text1"/>
              </w:rPr>
            </w:pPr>
            <w:r w:rsidRPr="00DD2144">
              <w:rPr>
                <w:color w:val="000000" w:themeColor="text1"/>
              </w:rPr>
              <w:lastRenderedPageBreak/>
              <w:t>8.  Completeness</w:t>
            </w:r>
          </w:p>
        </w:tc>
        <w:tc>
          <w:tcPr>
            <w:tcW w:w="7229" w:type="dxa"/>
            <w:tcBorders>
              <w:top w:val="single" w:sz="4" w:space="0" w:color="5B748F"/>
              <w:left w:val="single" w:sz="4" w:space="0" w:color="5B748F"/>
              <w:bottom w:val="single" w:sz="4" w:space="0" w:color="5B748F"/>
              <w:right w:val="nil"/>
            </w:tcBorders>
            <w:shd w:val="clear" w:color="auto" w:fill="EDF9F8"/>
          </w:tcPr>
          <w:p w14:paraId="26D88821" w14:textId="77777777" w:rsidR="009C4678" w:rsidRPr="00DD2144" w:rsidRDefault="009C4678" w:rsidP="00C61141">
            <w:pPr>
              <w:spacing w:after="60"/>
              <w:rPr>
                <w:color w:val="000000" w:themeColor="text1"/>
                <w:sz w:val="20"/>
                <w:szCs w:val="20"/>
              </w:rPr>
            </w:pPr>
            <w:r w:rsidRPr="00DD2144">
              <w:rPr>
                <w:color w:val="000000" w:themeColor="text1"/>
                <w:sz w:val="20"/>
                <w:szCs w:val="20"/>
              </w:rPr>
              <w:t>Reporting has included estimates for all emission sources within the agreed organisational and operational boundary, unless there is evidence to suggest that the emission source is not relevant for DHCW.</w:t>
            </w:r>
          </w:p>
          <w:p w14:paraId="5BEB224B" w14:textId="2457E66B" w:rsidR="009C4678" w:rsidRPr="00DD2144" w:rsidRDefault="009C4678" w:rsidP="00C61141">
            <w:pPr>
              <w:spacing w:after="60"/>
              <w:rPr>
                <w:color w:val="000000" w:themeColor="text1"/>
                <w:sz w:val="20"/>
                <w:szCs w:val="20"/>
              </w:rPr>
            </w:pPr>
            <w:r w:rsidRPr="00DD2144">
              <w:rPr>
                <w:color w:val="000000" w:themeColor="text1"/>
                <w:sz w:val="20"/>
                <w:szCs w:val="20"/>
              </w:rPr>
              <w:t xml:space="preserve">For existing emission sources, where activity data was not available, DHCW </w:t>
            </w:r>
            <w:r w:rsidR="007D34F2" w:rsidRPr="00DD2144">
              <w:rPr>
                <w:color w:val="000000" w:themeColor="text1"/>
                <w:sz w:val="20"/>
                <w:szCs w:val="20"/>
              </w:rPr>
              <w:t>has followed</w:t>
            </w:r>
            <w:r w:rsidRPr="00DD2144">
              <w:rPr>
                <w:color w:val="000000" w:themeColor="text1"/>
                <w:sz w:val="20"/>
                <w:szCs w:val="20"/>
              </w:rPr>
              <w:t xml:space="preserve"> the provided methodology for estimating activity data, for example, benchmark estimates based on estate size or employee numbers.</w:t>
            </w:r>
          </w:p>
        </w:tc>
      </w:tr>
      <w:tr w:rsidR="00DD2144" w:rsidRPr="00DD2144" w14:paraId="1C13B3D0" w14:textId="77777777" w:rsidTr="00A64FB7">
        <w:tblPrEx>
          <w:tblCellMar>
            <w:right w:w="20" w:type="dxa"/>
          </w:tblCellMar>
        </w:tblPrEx>
        <w:trPr>
          <w:trHeight w:val="1550"/>
        </w:trPr>
        <w:tc>
          <w:tcPr>
            <w:tcW w:w="2689" w:type="dxa"/>
            <w:tcBorders>
              <w:top w:val="single" w:sz="4" w:space="0" w:color="5B748F"/>
              <w:left w:val="nil"/>
              <w:bottom w:val="nil"/>
              <w:right w:val="single" w:sz="4" w:space="0" w:color="5B748F"/>
            </w:tcBorders>
            <w:shd w:val="clear" w:color="auto" w:fill="EFF1F4"/>
          </w:tcPr>
          <w:p w14:paraId="2992F7EA" w14:textId="77777777" w:rsidR="009C4678" w:rsidRPr="00DD2144" w:rsidRDefault="009C4678" w:rsidP="002B1507">
            <w:pPr>
              <w:rPr>
                <w:color w:val="000000" w:themeColor="text1"/>
              </w:rPr>
            </w:pPr>
            <w:r w:rsidRPr="00DD2144">
              <w:rPr>
                <w:color w:val="000000" w:themeColor="text1"/>
              </w:rPr>
              <w:t>9.   Proportionate  reporting burden</w:t>
            </w:r>
          </w:p>
        </w:tc>
        <w:tc>
          <w:tcPr>
            <w:tcW w:w="7229" w:type="dxa"/>
            <w:tcBorders>
              <w:top w:val="single" w:sz="4" w:space="0" w:color="5B748F"/>
              <w:left w:val="single" w:sz="4" w:space="0" w:color="5B748F"/>
              <w:bottom w:val="nil"/>
              <w:right w:val="nil"/>
            </w:tcBorders>
            <w:shd w:val="clear" w:color="auto" w:fill="EDF9F8"/>
          </w:tcPr>
          <w:p w14:paraId="063D8F4C" w14:textId="007EE528" w:rsidR="009C4678" w:rsidRPr="00DD2144" w:rsidRDefault="009C4678" w:rsidP="00C61141">
            <w:pPr>
              <w:spacing w:after="60"/>
              <w:rPr>
                <w:color w:val="000000" w:themeColor="text1"/>
                <w:sz w:val="20"/>
                <w:szCs w:val="20"/>
              </w:rPr>
            </w:pPr>
            <w:r w:rsidRPr="00DD2144">
              <w:rPr>
                <w:color w:val="000000" w:themeColor="text1"/>
                <w:sz w:val="20"/>
                <w:szCs w:val="20"/>
              </w:rPr>
              <w:t xml:space="preserve">The resources used to estimate emissions and removals have been proportionate to the significance of the source, firstly within NHS Wales, and secondly to DHCW. </w:t>
            </w:r>
          </w:p>
          <w:p w14:paraId="10C9782B" w14:textId="76E0B1CE" w:rsidR="009C4678" w:rsidRPr="00DD2144" w:rsidRDefault="009C4678" w:rsidP="00C61141">
            <w:pPr>
              <w:spacing w:after="60"/>
              <w:rPr>
                <w:color w:val="000000" w:themeColor="text1"/>
                <w:sz w:val="20"/>
                <w:szCs w:val="20"/>
              </w:rPr>
            </w:pPr>
            <w:r w:rsidRPr="00DD2144">
              <w:rPr>
                <w:color w:val="000000" w:themeColor="text1"/>
                <w:sz w:val="20"/>
                <w:szCs w:val="20"/>
              </w:rPr>
              <w:t xml:space="preserve">Whilst completeness and accuracy are important, DHCW has been mindful that it has </w:t>
            </w:r>
            <w:r w:rsidR="007D34F2" w:rsidRPr="00DD2144">
              <w:rPr>
                <w:color w:val="000000" w:themeColor="text1"/>
                <w:sz w:val="20"/>
                <w:szCs w:val="20"/>
              </w:rPr>
              <w:t>to balance</w:t>
            </w:r>
            <w:r w:rsidRPr="00DD2144">
              <w:rPr>
                <w:color w:val="000000" w:themeColor="text1"/>
                <w:sz w:val="20"/>
                <w:szCs w:val="20"/>
              </w:rPr>
              <w:t xml:space="preserve"> the </w:t>
            </w:r>
            <w:r w:rsidR="00807A75" w:rsidRPr="00DD2144">
              <w:rPr>
                <w:color w:val="000000" w:themeColor="text1"/>
                <w:sz w:val="20"/>
                <w:szCs w:val="20"/>
              </w:rPr>
              <w:t xml:space="preserve">need </w:t>
            </w:r>
            <w:r w:rsidRPr="00DD2144">
              <w:rPr>
                <w:color w:val="000000" w:themeColor="text1"/>
                <w:sz w:val="20"/>
                <w:szCs w:val="20"/>
              </w:rPr>
              <w:t xml:space="preserve">for </w:t>
            </w:r>
            <w:r w:rsidR="00807A75" w:rsidRPr="00DD2144">
              <w:rPr>
                <w:color w:val="000000" w:themeColor="text1"/>
                <w:sz w:val="20"/>
                <w:szCs w:val="20"/>
              </w:rPr>
              <w:t>robust</w:t>
            </w:r>
            <w:r w:rsidRPr="00DD2144">
              <w:rPr>
                <w:color w:val="000000" w:themeColor="text1"/>
                <w:sz w:val="20"/>
                <w:szCs w:val="20"/>
              </w:rPr>
              <w:t xml:space="preserve"> estimates with the required resources</w:t>
            </w:r>
            <w:r w:rsidR="005960BA" w:rsidRPr="00DD2144">
              <w:rPr>
                <w:color w:val="000000" w:themeColor="text1"/>
                <w:sz w:val="20"/>
                <w:szCs w:val="20"/>
              </w:rPr>
              <w:t xml:space="preserve">. This means </w:t>
            </w:r>
            <w:r w:rsidR="00C46D17" w:rsidRPr="00DD2144">
              <w:rPr>
                <w:color w:val="000000" w:themeColor="text1"/>
                <w:sz w:val="20"/>
                <w:szCs w:val="20"/>
              </w:rPr>
              <w:t xml:space="preserve">not </w:t>
            </w:r>
            <w:r w:rsidR="00F131B1" w:rsidRPr="00DD2144">
              <w:rPr>
                <w:color w:val="000000" w:themeColor="text1"/>
                <w:sz w:val="20"/>
                <w:szCs w:val="20"/>
              </w:rPr>
              <w:t xml:space="preserve">devoting resource to reducing uncertainty for </w:t>
            </w:r>
            <w:r w:rsidR="00D81D58" w:rsidRPr="00DD2144">
              <w:rPr>
                <w:color w:val="000000" w:themeColor="text1"/>
                <w:sz w:val="20"/>
                <w:szCs w:val="20"/>
              </w:rPr>
              <w:t>elements (such as waste and water) that form a very small component of the footprint</w:t>
            </w:r>
            <w:r w:rsidRPr="00DD2144">
              <w:rPr>
                <w:color w:val="000000" w:themeColor="text1"/>
                <w:sz w:val="20"/>
                <w:szCs w:val="20"/>
              </w:rPr>
              <w:t xml:space="preserve">. </w:t>
            </w:r>
          </w:p>
        </w:tc>
      </w:tr>
      <w:tr w:rsidR="00DD2144" w:rsidRPr="00DD2144" w14:paraId="6740E830" w14:textId="77777777" w:rsidTr="00206710">
        <w:tblPrEx>
          <w:tblCellMar>
            <w:right w:w="42" w:type="dxa"/>
          </w:tblCellMar>
        </w:tblPrEx>
        <w:trPr>
          <w:trHeight w:val="2239"/>
        </w:trPr>
        <w:tc>
          <w:tcPr>
            <w:tcW w:w="2689" w:type="dxa"/>
            <w:tcBorders>
              <w:top w:val="single" w:sz="4" w:space="0" w:color="5B748F"/>
              <w:left w:val="nil"/>
              <w:bottom w:val="single" w:sz="4" w:space="0" w:color="5B748F"/>
              <w:right w:val="single" w:sz="4" w:space="0" w:color="5B748F"/>
            </w:tcBorders>
            <w:shd w:val="clear" w:color="auto" w:fill="EFF1F4"/>
          </w:tcPr>
          <w:p w14:paraId="3AE5E0CB" w14:textId="77777777" w:rsidR="009C4678" w:rsidRPr="00DD2144" w:rsidRDefault="009C4678" w:rsidP="002B1507">
            <w:pPr>
              <w:rPr>
                <w:color w:val="000000" w:themeColor="text1"/>
              </w:rPr>
            </w:pPr>
            <w:r w:rsidRPr="00DD2144">
              <w:rPr>
                <w:color w:val="000000" w:themeColor="text1"/>
              </w:rPr>
              <w:t xml:space="preserve">10.  Improvement over  time </w:t>
            </w:r>
          </w:p>
        </w:tc>
        <w:tc>
          <w:tcPr>
            <w:tcW w:w="7229" w:type="dxa"/>
            <w:tcBorders>
              <w:top w:val="single" w:sz="4" w:space="0" w:color="5B748F"/>
              <w:left w:val="single" w:sz="4" w:space="0" w:color="5B748F"/>
              <w:bottom w:val="single" w:sz="4" w:space="0" w:color="5B748F"/>
              <w:right w:val="nil"/>
            </w:tcBorders>
            <w:shd w:val="clear" w:color="auto" w:fill="EDF9F8"/>
          </w:tcPr>
          <w:p w14:paraId="1FEDA85C" w14:textId="678CBD32" w:rsidR="009C4678" w:rsidRPr="00DD2144" w:rsidRDefault="009C4678" w:rsidP="00C61141">
            <w:pPr>
              <w:spacing w:after="60"/>
              <w:rPr>
                <w:color w:val="000000" w:themeColor="text1"/>
                <w:sz w:val="20"/>
                <w:szCs w:val="20"/>
              </w:rPr>
            </w:pPr>
            <w:r w:rsidRPr="00DD2144">
              <w:rPr>
                <w:color w:val="000000" w:themeColor="text1"/>
                <w:sz w:val="20"/>
                <w:szCs w:val="20"/>
              </w:rPr>
              <w:t>DHCW</w:t>
            </w:r>
            <w:r w:rsidR="00B4224B" w:rsidRPr="00DD2144">
              <w:rPr>
                <w:color w:val="000000" w:themeColor="text1"/>
                <w:sz w:val="20"/>
                <w:szCs w:val="20"/>
              </w:rPr>
              <w:t xml:space="preserve">’s data sets have </w:t>
            </w:r>
            <w:r w:rsidR="004F0EF3">
              <w:rPr>
                <w:color w:val="000000" w:themeColor="text1"/>
                <w:sz w:val="20"/>
                <w:szCs w:val="20"/>
              </w:rPr>
              <w:t>some</w:t>
            </w:r>
            <w:r w:rsidR="00B4224B" w:rsidRPr="00DD2144">
              <w:rPr>
                <w:color w:val="000000" w:themeColor="text1"/>
                <w:sz w:val="20"/>
                <w:szCs w:val="20"/>
              </w:rPr>
              <w:t xml:space="preserve"> uncertainty. </w:t>
            </w:r>
            <w:r w:rsidR="008D39E1" w:rsidRPr="00DD2144">
              <w:rPr>
                <w:color w:val="000000" w:themeColor="text1"/>
                <w:sz w:val="20"/>
                <w:szCs w:val="20"/>
              </w:rPr>
              <w:t xml:space="preserve">DHCW </w:t>
            </w:r>
            <w:r w:rsidRPr="00DD2144">
              <w:rPr>
                <w:color w:val="000000" w:themeColor="text1"/>
                <w:sz w:val="20"/>
                <w:szCs w:val="20"/>
              </w:rPr>
              <w:t xml:space="preserve">is therefore committed to improving the quality of reporting data over time, within the context of the overall reporting system. </w:t>
            </w:r>
          </w:p>
          <w:p w14:paraId="43C29B9A" w14:textId="4D4C12ED" w:rsidR="009C4678" w:rsidRPr="00DD2144" w:rsidRDefault="009C4678" w:rsidP="00C61141">
            <w:pPr>
              <w:spacing w:after="60"/>
              <w:rPr>
                <w:color w:val="000000" w:themeColor="text1"/>
                <w:sz w:val="20"/>
                <w:szCs w:val="20"/>
              </w:rPr>
            </w:pPr>
            <w:r w:rsidRPr="00DD2144">
              <w:rPr>
                <w:color w:val="000000" w:themeColor="text1"/>
                <w:sz w:val="20"/>
                <w:szCs w:val="20"/>
              </w:rPr>
              <w:t xml:space="preserve">Methodologies </w:t>
            </w:r>
            <w:r w:rsidR="007D34F2" w:rsidRPr="00DD2144">
              <w:rPr>
                <w:color w:val="000000" w:themeColor="text1"/>
                <w:sz w:val="20"/>
                <w:szCs w:val="20"/>
              </w:rPr>
              <w:t>will only</w:t>
            </w:r>
            <w:r w:rsidRPr="00DD2144">
              <w:rPr>
                <w:color w:val="000000" w:themeColor="text1"/>
                <w:sz w:val="20"/>
                <w:szCs w:val="20"/>
              </w:rPr>
              <w:t xml:space="preserve"> be changed where this results in an improvement in terms of accuracy. There is an expectation that the methodology for assessing carbon data from procurement will evolve </w:t>
            </w:r>
            <w:r w:rsidR="00206710" w:rsidRPr="00DD2144">
              <w:rPr>
                <w:color w:val="000000" w:themeColor="text1"/>
                <w:sz w:val="20"/>
                <w:szCs w:val="20"/>
              </w:rPr>
              <w:t xml:space="preserve">significantly </w:t>
            </w:r>
            <w:r w:rsidRPr="00DD2144">
              <w:rPr>
                <w:color w:val="000000" w:themeColor="text1"/>
                <w:sz w:val="20"/>
                <w:szCs w:val="20"/>
              </w:rPr>
              <w:t>over the reporting time period.</w:t>
            </w:r>
          </w:p>
          <w:p w14:paraId="51FCB88D" w14:textId="0E420442" w:rsidR="009C4678" w:rsidRPr="00DD2144" w:rsidRDefault="009C4678" w:rsidP="00C61141">
            <w:pPr>
              <w:spacing w:after="60"/>
              <w:rPr>
                <w:color w:val="000000" w:themeColor="text1"/>
                <w:sz w:val="20"/>
                <w:szCs w:val="20"/>
              </w:rPr>
            </w:pPr>
            <w:r w:rsidRPr="00DD2144">
              <w:rPr>
                <w:color w:val="000000" w:themeColor="text1"/>
                <w:sz w:val="20"/>
                <w:szCs w:val="20"/>
              </w:rPr>
              <w:t>Where DHCW has estimated emissions for significant source using simple</w:t>
            </w:r>
            <w:r w:rsidR="00206710" w:rsidRPr="00DD2144">
              <w:rPr>
                <w:color w:val="000000" w:themeColor="text1"/>
                <w:sz w:val="20"/>
                <w:szCs w:val="20"/>
              </w:rPr>
              <w:t xml:space="preserve"> </w:t>
            </w:r>
            <w:r w:rsidRPr="00DD2144">
              <w:rPr>
                <w:color w:val="000000" w:themeColor="text1"/>
                <w:sz w:val="20"/>
                <w:szCs w:val="20"/>
              </w:rPr>
              <w:t>approximations and benchmarks of activity data, DHCW will improve the methodologies</w:t>
            </w:r>
            <w:r w:rsidR="00206710" w:rsidRPr="00DD2144">
              <w:rPr>
                <w:color w:val="000000" w:themeColor="text1"/>
                <w:sz w:val="20"/>
                <w:szCs w:val="20"/>
              </w:rPr>
              <w:t xml:space="preserve"> in line with Principle 9.</w:t>
            </w:r>
          </w:p>
        </w:tc>
      </w:tr>
      <w:tr w:rsidR="00DD2144" w:rsidRPr="00DD2144" w14:paraId="1AA7EA09" w14:textId="77777777" w:rsidTr="00253997">
        <w:tblPrEx>
          <w:tblCellMar>
            <w:right w:w="42" w:type="dxa"/>
          </w:tblCellMar>
        </w:tblPrEx>
        <w:trPr>
          <w:trHeight w:val="839"/>
        </w:trPr>
        <w:tc>
          <w:tcPr>
            <w:tcW w:w="2689" w:type="dxa"/>
            <w:tcBorders>
              <w:top w:val="single" w:sz="4" w:space="0" w:color="5B748F"/>
              <w:left w:val="nil"/>
              <w:bottom w:val="single" w:sz="4" w:space="0" w:color="5B748F"/>
              <w:right w:val="single" w:sz="4" w:space="0" w:color="5B748F"/>
            </w:tcBorders>
            <w:shd w:val="clear" w:color="auto" w:fill="EFF1F4"/>
          </w:tcPr>
          <w:p w14:paraId="40187A04" w14:textId="77777777" w:rsidR="009C4678" w:rsidRPr="00DD2144" w:rsidRDefault="009C4678" w:rsidP="002B1507">
            <w:pPr>
              <w:rPr>
                <w:color w:val="000000" w:themeColor="text1"/>
              </w:rPr>
            </w:pPr>
            <w:r w:rsidRPr="00DD2144">
              <w:rPr>
                <w:color w:val="000000" w:themeColor="text1"/>
              </w:rPr>
              <w:t>11.   Accuracy</w:t>
            </w:r>
          </w:p>
        </w:tc>
        <w:tc>
          <w:tcPr>
            <w:tcW w:w="7229" w:type="dxa"/>
            <w:tcBorders>
              <w:top w:val="single" w:sz="4" w:space="0" w:color="5B748F"/>
              <w:left w:val="single" w:sz="4" w:space="0" w:color="5B748F"/>
              <w:bottom w:val="single" w:sz="4" w:space="0" w:color="5B748F"/>
              <w:right w:val="nil"/>
            </w:tcBorders>
            <w:shd w:val="clear" w:color="auto" w:fill="EDF9F8"/>
          </w:tcPr>
          <w:p w14:paraId="68D0505D" w14:textId="2F31EA82" w:rsidR="009C4678" w:rsidRPr="00DD2144" w:rsidRDefault="009C4678" w:rsidP="005C745A">
            <w:pPr>
              <w:spacing w:after="60"/>
              <w:rPr>
                <w:color w:val="000000" w:themeColor="text1"/>
                <w:sz w:val="20"/>
                <w:szCs w:val="20"/>
              </w:rPr>
            </w:pPr>
            <w:r w:rsidRPr="00DD2144">
              <w:rPr>
                <w:color w:val="000000" w:themeColor="text1"/>
                <w:sz w:val="20"/>
                <w:szCs w:val="20"/>
              </w:rPr>
              <w:t>DHCW will reduce uncertainty in estimates of activity data and continually improve the accuracy of reporting</w:t>
            </w:r>
            <w:r w:rsidR="00253997" w:rsidRPr="00DD2144">
              <w:rPr>
                <w:color w:val="000000" w:themeColor="text1"/>
                <w:sz w:val="20"/>
                <w:szCs w:val="20"/>
              </w:rPr>
              <w:t>, subject to Principle 9</w:t>
            </w:r>
            <w:r w:rsidRPr="00DD2144">
              <w:rPr>
                <w:color w:val="000000" w:themeColor="text1"/>
                <w:sz w:val="20"/>
                <w:szCs w:val="20"/>
              </w:rPr>
              <w:t>.</w:t>
            </w:r>
            <w:r w:rsidR="00253997" w:rsidRPr="00DD2144">
              <w:rPr>
                <w:color w:val="000000" w:themeColor="text1"/>
                <w:sz w:val="20"/>
                <w:szCs w:val="20"/>
              </w:rPr>
              <w:t xml:space="preserve"> Initial opportunities for this are identified later in this </w:t>
            </w:r>
            <w:r w:rsidR="005C745A">
              <w:rPr>
                <w:color w:val="000000" w:themeColor="text1"/>
                <w:sz w:val="20"/>
                <w:szCs w:val="20"/>
              </w:rPr>
              <w:t>plan</w:t>
            </w:r>
            <w:r w:rsidR="00253997" w:rsidRPr="00DD2144">
              <w:rPr>
                <w:color w:val="000000" w:themeColor="text1"/>
                <w:sz w:val="20"/>
                <w:szCs w:val="20"/>
              </w:rPr>
              <w:t>.</w:t>
            </w:r>
          </w:p>
        </w:tc>
      </w:tr>
      <w:tr w:rsidR="00DD2144" w:rsidRPr="00DD2144" w14:paraId="48CD2AA4" w14:textId="77777777" w:rsidTr="00C61141">
        <w:tblPrEx>
          <w:tblCellMar>
            <w:right w:w="42" w:type="dxa"/>
          </w:tblCellMar>
        </w:tblPrEx>
        <w:trPr>
          <w:trHeight w:val="1282"/>
        </w:trPr>
        <w:tc>
          <w:tcPr>
            <w:tcW w:w="2689" w:type="dxa"/>
            <w:tcBorders>
              <w:top w:val="single" w:sz="4" w:space="0" w:color="5B748F"/>
              <w:left w:val="nil"/>
              <w:bottom w:val="single" w:sz="4" w:space="0" w:color="5B748F"/>
              <w:right w:val="single" w:sz="4" w:space="0" w:color="5B748F"/>
            </w:tcBorders>
            <w:shd w:val="clear" w:color="auto" w:fill="EFF1F4"/>
          </w:tcPr>
          <w:p w14:paraId="36CA247A" w14:textId="77777777" w:rsidR="009C4678" w:rsidRPr="00DD2144" w:rsidRDefault="009C4678" w:rsidP="002B1507">
            <w:pPr>
              <w:rPr>
                <w:color w:val="000000" w:themeColor="text1"/>
              </w:rPr>
            </w:pPr>
            <w:r w:rsidRPr="00DD2144">
              <w:rPr>
                <w:color w:val="000000" w:themeColor="text1"/>
              </w:rPr>
              <w:t>12.  Maintenance and extension of  ambition</w:t>
            </w:r>
          </w:p>
        </w:tc>
        <w:tc>
          <w:tcPr>
            <w:tcW w:w="7229" w:type="dxa"/>
            <w:tcBorders>
              <w:top w:val="single" w:sz="4" w:space="0" w:color="5B748F"/>
              <w:left w:val="single" w:sz="4" w:space="0" w:color="5B748F"/>
              <w:bottom w:val="single" w:sz="4" w:space="0" w:color="5B748F"/>
              <w:right w:val="nil"/>
            </w:tcBorders>
            <w:shd w:val="clear" w:color="auto" w:fill="EDF9F8"/>
          </w:tcPr>
          <w:p w14:paraId="03E6218F" w14:textId="4A54ED49" w:rsidR="009C4678" w:rsidRPr="00DD2144" w:rsidRDefault="009C4678" w:rsidP="00C61141">
            <w:pPr>
              <w:spacing w:after="60"/>
              <w:rPr>
                <w:color w:val="000000" w:themeColor="text1"/>
                <w:sz w:val="20"/>
                <w:szCs w:val="20"/>
              </w:rPr>
            </w:pPr>
            <w:r w:rsidRPr="00DD2144">
              <w:rPr>
                <w:color w:val="000000" w:themeColor="text1"/>
                <w:sz w:val="20"/>
                <w:szCs w:val="20"/>
              </w:rPr>
              <w:t xml:space="preserve">DHCW will commit to reducing all emissions further where possible and continue to search </w:t>
            </w:r>
            <w:r w:rsidR="007D34F2" w:rsidRPr="00DD2144">
              <w:rPr>
                <w:color w:val="000000" w:themeColor="text1"/>
                <w:sz w:val="20"/>
                <w:szCs w:val="20"/>
              </w:rPr>
              <w:t>for new</w:t>
            </w:r>
            <w:r w:rsidRPr="00DD2144">
              <w:rPr>
                <w:color w:val="000000" w:themeColor="text1"/>
                <w:sz w:val="20"/>
                <w:szCs w:val="20"/>
              </w:rPr>
              <w:t xml:space="preserve"> opportunities for carbon reductions. </w:t>
            </w:r>
          </w:p>
          <w:p w14:paraId="1B849823" w14:textId="77777777" w:rsidR="009C4678" w:rsidRPr="00DD2144" w:rsidRDefault="009C4678" w:rsidP="00C61141">
            <w:pPr>
              <w:spacing w:after="60"/>
              <w:rPr>
                <w:color w:val="000000" w:themeColor="text1"/>
                <w:sz w:val="20"/>
                <w:szCs w:val="20"/>
              </w:rPr>
            </w:pPr>
            <w:r w:rsidRPr="00DD2144">
              <w:rPr>
                <w:color w:val="000000" w:themeColor="text1"/>
                <w:sz w:val="20"/>
                <w:szCs w:val="20"/>
              </w:rPr>
              <w:t>The boundaries of the reporting system may also be revised in the future to include emission sources outside the direct control and/or resetting of DHCW’s ambition to achieve net carbon removals.</w:t>
            </w:r>
          </w:p>
        </w:tc>
      </w:tr>
      <w:tr w:rsidR="00DD2144" w:rsidRPr="00DD2144" w14:paraId="4270E9F9" w14:textId="77777777" w:rsidTr="00C61141">
        <w:tblPrEx>
          <w:tblCellMar>
            <w:right w:w="42" w:type="dxa"/>
          </w:tblCellMar>
        </w:tblPrEx>
        <w:trPr>
          <w:trHeight w:val="1258"/>
        </w:trPr>
        <w:tc>
          <w:tcPr>
            <w:tcW w:w="2689" w:type="dxa"/>
            <w:tcBorders>
              <w:top w:val="single" w:sz="4" w:space="0" w:color="5B748F"/>
              <w:left w:val="nil"/>
              <w:bottom w:val="nil"/>
              <w:right w:val="single" w:sz="4" w:space="0" w:color="5B748F"/>
            </w:tcBorders>
            <w:shd w:val="clear" w:color="auto" w:fill="EFF1F4"/>
          </w:tcPr>
          <w:p w14:paraId="01E9AAB3" w14:textId="77777777" w:rsidR="009C4678" w:rsidRPr="00DD2144" w:rsidRDefault="009C4678" w:rsidP="002B1507">
            <w:pPr>
              <w:rPr>
                <w:color w:val="000000" w:themeColor="text1"/>
              </w:rPr>
            </w:pPr>
            <w:r w:rsidRPr="00DD2144">
              <w:rPr>
                <w:color w:val="000000" w:themeColor="text1"/>
              </w:rPr>
              <w:t>13.  Peer review</w:t>
            </w:r>
          </w:p>
        </w:tc>
        <w:tc>
          <w:tcPr>
            <w:tcW w:w="7229" w:type="dxa"/>
            <w:tcBorders>
              <w:top w:val="single" w:sz="4" w:space="0" w:color="5B748F"/>
              <w:left w:val="single" w:sz="4" w:space="0" w:color="5B748F"/>
              <w:bottom w:val="nil"/>
              <w:right w:val="nil"/>
            </w:tcBorders>
            <w:shd w:val="clear" w:color="auto" w:fill="EDF9F8"/>
          </w:tcPr>
          <w:p w14:paraId="7C4655B0" w14:textId="77777777" w:rsidR="009C4678" w:rsidRPr="00DD2144" w:rsidRDefault="009C4678" w:rsidP="00C61141">
            <w:pPr>
              <w:spacing w:after="60"/>
              <w:rPr>
                <w:color w:val="000000" w:themeColor="text1"/>
                <w:sz w:val="20"/>
                <w:szCs w:val="20"/>
              </w:rPr>
            </w:pPr>
            <w:r w:rsidRPr="00DD2144">
              <w:rPr>
                <w:color w:val="000000" w:themeColor="text1"/>
                <w:sz w:val="20"/>
                <w:szCs w:val="20"/>
              </w:rPr>
              <w:t xml:space="preserve">To strengthen and share knowledge, DHCW is open to having its reported data peer reviewed by another NHS Wales reporting organisation. </w:t>
            </w:r>
          </w:p>
          <w:p w14:paraId="315237C7" w14:textId="77777777" w:rsidR="009C4678" w:rsidRPr="00DD2144" w:rsidRDefault="009C4678" w:rsidP="00C61141">
            <w:pPr>
              <w:spacing w:after="60"/>
              <w:rPr>
                <w:color w:val="000000" w:themeColor="text1"/>
                <w:sz w:val="20"/>
                <w:szCs w:val="20"/>
              </w:rPr>
            </w:pPr>
          </w:p>
          <w:p w14:paraId="3A329AFF" w14:textId="77777777" w:rsidR="009C4678" w:rsidRPr="00DD2144" w:rsidRDefault="009C4678" w:rsidP="00C61141">
            <w:pPr>
              <w:spacing w:after="60"/>
              <w:rPr>
                <w:color w:val="000000" w:themeColor="text1"/>
                <w:sz w:val="20"/>
                <w:szCs w:val="20"/>
              </w:rPr>
            </w:pPr>
            <w:r w:rsidRPr="00DD2144">
              <w:rPr>
                <w:color w:val="000000" w:themeColor="text1"/>
                <w:sz w:val="20"/>
                <w:szCs w:val="20"/>
              </w:rPr>
              <w:t>DHCW looks forward to participating in a peer learning community within NHS Wales.</w:t>
            </w:r>
          </w:p>
        </w:tc>
      </w:tr>
    </w:tbl>
    <w:p w14:paraId="03E533CE" w14:textId="0C1E163B" w:rsidR="000D6209" w:rsidRDefault="000D6209" w:rsidP="009C4678"/>
    <w:p w14:paraId="7947848F" w14:textId="0974567E" w:rsidR="00452EA8" w:rsidRDefault="00452EA8" w:rsidP="009C4678"/>
    <w:p w14:paraId="4F26DE0A" w14:textId="4B1CF8F7" w:rsidR="00452EA8" w:rsidRDefault="00452EA8" w:rsidP="009C4678"/>
    <w:p w14:paraId="3187F618" w14:textId="051CBA9D" w:rsidR="00452EA8" w:rsidRDefault="00452EA8" w:rsidP="009C4678"/>
    <w:p w14:paraId="3A2FBEA6" w14:textId="1119885A" w:rsidR="00452EA8" w:rsidRDefault="00452EA8" w:rsidP="009C4678"/>
    <w:p w14:paraId="1B90A12A" w14:textId="77777777" w:rsidR="00452EA8" w:rsidRDefault="00452EA8" w:rsidP="009C4678"/>
    <w:p w14:paraId="55CA6299" w14:textId="690A9EBC" w:rsidR="000D6209" w:rsidRDefault="000D6209" w:rsidP="000D6209">
      <w:pPr>
        <w:pStyle w:val="Heading1"/>
      </w:pPr>
      <w:bookmarkStart w:id="95" w:name="_Toc88830160"/>
      <w:r>
        <w:lastRenderedPageBreak/>
        <w:t>Wellbeing of Future Generations Act</w:t>
      </w:r>
      <w:bookmarkEnd w:id="95"/>
    </w:p>
    <w:p w14:paraId="23BA4ACA" w14:textId="577872E1" w:rsidR="00334ED0" w:rsidRPr="00334ED0" w:rsidRDefault="00334ED0" w:rsidP="00334ED0">
      <w:r>
        <w:rPr>
          <w:noProof/>
          <w:lang w:eastAsia="en-GB"/>
        </w:rPr>
        <mc:AlternateContent>
          <mc:Choice Requires="wps">
            <w:drawing>
              <wp:anchor distT="4294967295" distB="4294967295" distL="114300" distR="114300" simplePos="0" relativeHeight="251671040" behindDoc="0" locked="0" layoutInCell="1" allowOverlap="1" wp14:anchorId="3F86A9EC" wp14:editId="3BEE45C4">
                <wp:simplePos x="0" y="0"/>
                <wp:positionH relativeFrom="page">
                  <wp:posOffset>2540</wp:posOffset>
                </wp:positionH>
                <wp:positionV relativeFrom="paragraph">
                  <wp:posOffset>132715</wp:posOffset>
                </wp:positionV>
                <wp:extent cx="1895475" cy="0"/>
                <wp:effectExtent l="0" t="0" r="28575" b="19050"/>
                <wp:wrapNone/>
                <wp:docPr id="224" name="Straight Connector 2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895475" cy="0"/>
                        </a:xfrm>
                        <a:prstGeom prst="line">
                          <a:avLst/>
                        </a:prstGeom>
                        <a:noFill/>
                        <a:ln w="19050" cap="flat" cmpd="sng" algn="ctr">
                          <a:solidFill>
                            <a:srgbClr val="368764"/>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0B862FCE" id="Straight Connector 224" o:spid="_x0000_s1026" style="position:absolute;z-index:251671040;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page;mso-height-relative:page" from=".2pt,10.45pt" to="149.45pt,1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" strokecolor="#368764" strokeweight="1.5pt">
                <v:stroke joinstyle="miter"/>
                <o:lock v:ext="edit" shapetype="f"/>
                <w10:wrap anchorx="page"/>
              </v:line>
            </w:pict>
          </mc:Fallback>
        </mc:AlternateContent>
      </w:r>
    </w:p>
    <w:p w14:paraId="62C809A1" w14:textId="51FF38B1" w:rsidR="000D6209" w:rsidRPr="000D6209" w:rsidRDefault="000D6209" w:rsidP="000D6209">
      <w:pPr>
        <w:rPr>
          <w:color w:val="000000" w:themeColor="text1"/>
        </w:rPr>
      </w:pPr>
      <w:r w:rsidRPr="000D6209">
        <w:rPr>
          <w:color w:val="000000" w:themeColor="text1"/>
        </w:rPr>
        <w:t xml:space="preserve">The Act came into effect in April 2016, which at the time made it the only piece of legislation of its kind in the world. It represents a significant opportunity for improving and changing life in Wales as a whole. The Act outlines how public bodies in Wales should collaborate to improve the economic, social, </w:t>
      </w:r>
      <w:r w:rsidR="00C37EC7" w:rsidRPr="000D6209">
        <w:rPr>
          <w:color w:val="000000" w:themeColor="text1"/>
        </w:rPr>
        <w:t>environmental,</w:t>
      </w:r>
      <w:r w:rsidRPr="000D6209">
        <w:rPr>
          <w:color w:val="000000" w:themeColor="text1"/>
        </w:rPr>
        <w:t xml:space="preserve"> and cultural wellbeing of Wales. </w:t>
      </w:r>
    </w:p>
    <w:p w14:paraId="6ACDFA5F" w14:textId="08C53E7A" w:rsidR="000D6209" w:rsidRPr="000D6209" w:rsidRDefault="000D6209" w:rsidP="000D6209">
      <w:pPr>
        <w:rPr>
          <w:color w:val="000000" w:themeColor="text1"/>
        </w:rPr>
      </w:pPr>
      <w:r w:rsidRPr="000D6209">
        <w:rPr>
          <w:color w:val="000000" w:themeColor="text1"/>
        </w:rPr>
        <w:t xml:space="preserve">In order to do this, we ensure as far as is practicable, that we deliver our work in accordance with the Sustainable Development principle; </w:t>
      </w:r>
      <w:r w:rsidRPr="008F2E7E">
        <w:rPr>
          <w:i/>
          <w:color w:val="000000" w:themeColor="text1"/>
        </w:rPr>
        <w:t>to act in a manner which seeks to ensure that the needs of the present are met without compromising the ability of future generations to meet their own needs</w:t>
      </w:r>
      <w:r w:rsidRPr="000D6209">
        <w:rPr>
          <w:color w:val="000000" w:themeColor="text1"/>
        </w:rPr>
        <w:t>.</w:t>
      </w:r>
    </w:p>
    <w:p w14:paraId="7B0B0F9C" w14:textId="04F653F4" w:rsidR="000D6209" w:rsidRPr="000D6209" w:rsidRDefault="00334ED0" w:rsidP="000D6209">
      <w:pPr>
        <w:rPr>
          <w:color w:val="000000" w:themeColor="text1"/>
        </w:rPr>
      </w:pPr>
      <w:r>
        <w:rPr>
          <w:noProof/>
          <w:lang w:eastAsia="en-GB"/>
        </w:rPr>
        <w:drawing>
          <wp:anchor distT="0" distB="0" distL="114300" distR="114300" simplePos="0" relativeHeight="251659776" behindDoc="0" locked="0" layoutInCell="1" allowOverlap="1" wp14:anchorId="29ADB2D9" wp14:editId="3EF73C8E">
            <wp:simplePos x="0" y="0"/>
            <wp:positionH relativeFrom="margin">
              <wp:posOffset>1996440</wp:posOffset>
            </wp:positionH>
            <wp:positionV relativeFrom="paragraph">
              <wp:posOffset>619125</wp:posOffset>
            </wp:positionV>
            <wp:extent cx="2343150" cy="2364105"/>
            <wp:effectExtent l="0" t="0" r="0" b="0"/>
            <wp:wrapSquare wrapText="bothSides"/>
            <wp:docPr id="30" name="Picture 30" descr="Image result for wellbeing of future generations a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wellbeing of future generations act"/>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343150" cy="2364105"/>
                    </a:xfrm>
                    <a:prstGeom prst="rect">
                      <a:avLst/>
                    </a:prstGeom>
                    <a:noFill/>
                    <a:ln>
                      <a:noFill/>
                    </a:ln>
                  </pic:spPr>
                </pic:pic>
              </a:graphicData>
            </a:graphic>
            <wp14:sizeRelH relativeFrom="page">
              <wp14:pctWidth>0</wp14:pctWidth>
            </wp14:sizeRelH>
            <wp14:sizeRelV relativeFrom="page">
              <wp14:pctHeight>0</wp14:pctHeight>
            </wp14:sizeRelV>
          </wp:anchor>
        </w:drawing>
      </w:r>
      <w:r w:rsidR="000D6209" w:rsidRPr="000D6209">
        <w:rPr>
          <w:color w:val="000000" w:themeColor="text1"/>
        </w:rPr>
        <w:t>The Act has established seven national wellbeing goals for Wales, illustrated below. We will contribute towards delivering these national goals thro</w:t>
      </w:r>
      <w:r w:rsidR="00F260E8">
        <w:rPr>
          <w:color w:val="000000" w:themeColor="text1"/>
        </w:rPr>
        <w:t>ugh our Decarbonisation Strategic Delivery Plan</w:t>
      </w:r>
      <w:r w:rsidR="000D6209" w:rsidRPr="000D6209">
        <w:rPr>
          <w:color w:val="000000" w:themeColor="text1"/>
        </w:rPr>
        <w:t>, new ways of working and wellbeing objectives.</w:t>
      </w:r>
    </w:p>
    <w:p w14:paraId="4188EA60" w14:textId="5682EE38" w:rsidR="00334ED0" w:rsidRDefault="00334ED0" w:rsidP="00705354">
      <w:pPr>
        <w:pStyle w:val="Heading2"/>
      </w:pPr>
    </w:p>
    <w:p w14:paraId="770D998F" w14:textId="77777777" w:rsidR="00334ED0" w:rsidRDefault="00334ED0" w:rsidP="00705354">
      <w:pPr>
        <w:pStyle w:val="Heading2"/>
      </w:pPr>
    </w:p>
    <w:p w14:paraId="27FCA5DB" w14:textId="77777777" w:rsidR="00334ED0" w:rsidRDefault="00334ED0" w:rsidP="00705354">
      <w:pPr>
        <w:pStyle w:val="Heading2"/>
      </w:pPr>
    </w:p>
    <w:p w14:paraId="5BA911C6" w14:textId="77777777" w:rsidR="00334ED0" w:rsidRDefault="00334ED0" w:rsidP="00705354">
      <w:pPr>
        <w:pStyle w:val="Heading2"/>
      </w:pPr>
    </w:p>
    <w:p w14:paraId="209F6854" w14:textId="77777777" w:rsidR="00334ED0" w:rsidRDefault="00334ED0" w:rsidP="00705354">
      <w:pPr>
        <w:pStyle w:val="Heading2"/>
      </w:pPr>
    </w:p>
    <w:p w14:paraId="5274F928" w14:textId="77777777" w:rsidR="00334ED0" w:rsidRDefault="00334ED0" w:rsidP="00705354">
      <w:pPr>
        <w:pStyle w:val="Heading2"/>
      </w:pPr>
    </w:p>
    <w:p w14:paraId="2553E282" w14:textId="77777777" w:rsidR="00334ED0" w:rsidRDefault="00334ED0" w:rsidP="00705354">
      <w:pPr>
        <w:pStyle w:val="Heading2"/>
      </w:pPr>
    </w:p>
    <w:p w14:paraId="6F79BD5D" w14:textId="77777777" w:rsidR="00334ED0" w:rsidRDefault="00334ED0" w:rsidP="00705354">
      <w:pPr>
        <w:pStyle w:val="Heading2"/>
      </w:pPr>
    </w:p>
    <w:p w14:paraId="15B719A6" w14:textId="77777777" w:rsidR="00D22C09" w:rsidRDefault="00D22C09" w:rsidP="00705354">
      <w:pPr>
        <w:pStyle w:val="Heading2"/>
      </w:pPr>
    </w:p>
    <w:p w14:paraId="0BC5F34F" w14:textId="77777777" w:rsidR="00EE732C" w:rsidRDefault="0054424F" w:rsidP="00EE732C">
      <w:pPr>
        <w:pStyle w:val="Heading2"/>
      </w:pPr>
      <w:bookmarkStart w:id="96" w:name="_Toc88830161"/>
      <w:r w:rsidRPr="00994D2E">
        <w:t xml:space="preserve">5.1 </w:t>
      </w:r>
      <w:r w:rsidR="000D6209" w:rsidRPr="00994D2E">
        <w:t>Wellbeing Objectives</w:t>
      </w:r>
      <w:bookmarkEnd w:id="96"/>
    </w:p>
    <w:p w14:paraId="227878FD" w14:textId="5CF2F8C2" w:rsidR="000D6209" w:rsidRPr="00EE732C" w:rsidRDefault="00334ED0" w:rsidP="00EE732C">
      <w:pPr>
        <w:rPr>
          <w:rFonts w:eastAsiaTheme="majorEastAsia" w:cstheme="majorBidi"/>
          <w:color w:val="13A3C9"/>
          <w:sz w:val="20"/>
          <w:szCs w:val="20"/>
        </w:rPr>
      </w:pPr>
      <w:r w:rsidRPr="00BC7F88">
        <w:rPr>
          <w:noProof/>
          <w:lang w:eastAsia="en-GB"/>
        </w:rPr>
        <w:drawing>
          <wp:anchor distT="0" distB="0" distL="114300" distR="114300" simplePos="0" relativeHeight="251660800" behindDoc="0" locked="0" layoutInCell="1" allowOverlap="1" wp14:anchorId="40870F19" wp14:editId="2DDAF0F3">
            <wp:simplePos x="0" y="0"/>
            <wp:positionH relativeFrom="margin">
              <wp:posOffset>-86540</wp:posOffset>
            </wp:positionH>
            <wp:positionV relativeFrom="paragraph">
              <wp:posOffset>268186</wp:posOffset>
            </wp:positionV>
            <wp:extent cx="514350" cy="514350"/>
            <wp:effectExtent l="0" t="0" r="0" b="0"/>
            <wp:wrapSquare wrapText="bothSides"/>
            <wp:docPr id="2069" name="Picture 20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24328" t="-173" r="-19168" b="-43557"/>
                    <a:stretch/>
                  </pic:blipFill>
                  <pic:spPr bwMode="auto">
                    <a:xfrm>
                      <a:off x="0" y="0"/>
                      <a:ext cx="514350" cy="5143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1BF8D7A" w14:textId="00D84F68" w:rsidR="000D6209" w:rsidRPr="00D71418" w:rsidRDefault="00334ED0" w:rsidP="000D6209">
      <w:pPr>
        <w:rPr>
          <w:rFonts w:asciiTheme="majorHAnsi" w:eastAsia="Times New Roman" w:hAnsiTheme="majorHAnsi" w:cstheme="majorHAnsi"/>
          <w:color w:val="000000" w:themeColor="text1"/>
          <w:lang w:eastAsia="en-GB"/>
        </w:rPr>
      </w:pPr>
      <w:r w:rsidRPr="00D71418">
        <w:rPr>
          <w:rFonts w:ascii="Calibri Light" w:hAnsi="Calibri Light"/>
          <w:noProof/>
          <w:color w:val="000000" w:themeColor="text1"/>
          <w:shd w:val="clear" w:color="auto" w:fill="FFFFFF"/>
          <w:lang w:eastAsia="en-GB"/>
        </w:rPr>
        <w:drawing>
          <wp:anchor distT="0" distB="0" distL="114300" distR="114300" simplePos="0" relativeHeight="251662848" behindDoc="0" locked="0" layoutInCell="1" allowOverlap="1" wp14:anchorId="786F2832" wp14:editId="435A5A31">
            <wp:simplePos x="0" y="0"/>
            <wp:positionH relativeFrom="margin">
              <wp:posOffset>-86995</wp:posOffset>
            </wp:positionH>
            <wp:positionV relativeFrom="paragraph">
              <wp:posOffset>432435</wp:posOffset>
            </wp:positionV>
            <wp:extent cx="514350" cy="514350"/>
            <wp:effectExtent l="0" t="0" r="0" b="0"/>
            <wp:wrapSquare wrapText="bothSides"/>
            <wp:docPr id="2068" name="Picture 20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25918" t="-1594" r="-17084" b="-41533"/>
                    <a:stretch/>
                  </pic:blipFill>
                  <pic:spPr bwMode="auto">
                    <a:xfrm>
                      <a:off x="0" y="0"/>
                      <a:ext cx="514350" cy="5143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D6209" w:rsidRPr="00D71418">
        <w:rPr>
          <w:rFonts w:ascii="Calibri Light" w:hAnsi="Calibri Light"/>
          <w:b/>
          <w:color w:val="000000" w:themeColor="text1"/>
        </w:rPr>
        <w:t>A HEALTHIER WALES</w:t>
      </w:r>
      <w:r w:rsidR="000D6209" w:rsidRPr="00D71418">
        <w:rPr>
          <w:rFonts w:asciiTheme="majorHAnsi" w:eastAsia="Times New Roman" w:hAnsiTheme="majorHAnsi" w:cstheme="majorHAnsi"/>
          <w:color w:val="000000" w:themeColor="text1"/>
          <w:lang w:eastAsia="en-GB"/>
        </w:rPr>
        <w:t xml:space="preserve"> </w:t>
      </w:r>
      <w:r w:rsidR="000D6209" w:rsidRPr="00D71418">
        <w:rPr>
          <w:color w:val="000000" w:themeColor="text1"/>
        </w:rPr>
        <w:t xml:space="preserve">- Support the sharing of expert knowledge so that the citizens of Wales are better </w:t>
      </w:r>
      <w:r w:rsidRPr="00D71418">
        <w:rPr>
          <w:color w:val="000000" w:themeColor="text1"/>
        </w:rPr>
        <w:t xml:space="preserve">     </w:t>
      </w:r>
      <w:r w:rsidR="000D6209" w:rsidRPr="00D71418">
        <w:rPr>
          <w:color w:val="000000" w:themeColor="text1"/>
        </w:rPr>
        <w:t>informed about their health and able to access the best possible healthcare when they need it.</w:t>
      </w:r>
    </w:p>
    <w:p w14:paraId="735D52A3" w14:textId="36C9E981" w:rsidR="00334ED0" w:rsidRPr="00D71418" w:rsidRDefault="000D6209" w:rsidP="000D6209">
      <w:pPr>
        <w:rPr>
          <w:rFonts w:ascii="Calibri Light" w:hAnsi="Calibri Light"/>
          <w:b/>
          <w:color w:val="000000" w:themeColor="text1"/>
        </w:rPr>
      </w:pPr>
      <w:r w:rsidRPr="00D71418">
        <w:rPr>
          <w:rFonts w:ascii="Calibri Light" w:hAnsi="Calibri Light"/>
          <w:noProof/>
          <w:color w:val="000000" w:themeColor="text1"/>
          <w:lang w:eastAsia="en-GB"/>
        </w:rPr>
        <w:drawing>
          <wp:anchor distT="0" distB="0" distL="114300" distR="114300" simplePos="0" relativeHeight="251664896" behindDoc="0" locked="0" layoutInCell="1" allowOverlap="1" wp14:anchorId="7317E104" wp14:editId="7C42E150">
            <wp:simplePos x="0" y="0"/>
            <wp:positionH relativeFrom="margin">
              <wp:posOffset>-85725</wp:posOffset>
            </wp:positionH>
            <wp:positionV relativeFrom="paragraph">
              <wp:posOffset>376555</wp:posOffset>
            </wp:positionV>
            <wp:extent cx="523875" cy="523875"/>
            <wp:effectExtent l="0" t="0" r="0" b="0"/>
            <wp:wrapSquare wrapText="bothSides"/>
            <wp:docPr id="2070" name="Picture 20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l="-22760" t="-22760" r="-22760" b="-22760"/>
                    <a:stretch/>
                  </pic:blipFill>
                  <pic:spPr bwMode="auto">
                    <a:xfrm>
                      <a:off x="0" y="0"/>
                      <a:ext cx="523875" cy="5238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D71418">
        <w:rPr>
          <w:rFonts w:ascii="Calibri Light" w:hAnsi="Calibri Light"/>
          <w:b/>
          <w:color w:val="000000" w:themeColor="text1"/>
        </w:rPr>
        <w:t xml:space="preserve">A GLOBALLY RESPONSIBLE WALES </w:t>
      </w:r>
      <w:r w:rsidRPr="00F356B1">
        <w:rPr>
          <w:rFonts w:ascii="Calibri Light" w:hAnsi="Calibri Light"/>
          <w:color w:val="000000" w:themeColor="text1"/>
        </w:rPr>
        <w:t xml:space="preserve">- </w:t>
      </w:r>
      <w:r w:rsidRPr="00D71418">
        <w:rPr>
          <w:rFonts w:ascii="Calibri Light" w:hAnsi="Calibri Light"/>
          <w:color w:val="000000" w:themeColor="text1"/>
        </w:rPr>
        <w:t>Embed a sustainable culture to limit the impact on the environment.</w:t>
      </w:r>
    </w:p>
    <w:p w14:paraId="0089FCEB" w14:textId="4FDB41E2" w:rsidR="000D6209" w:rsidRPr="00D71418" w:rsidRDefault="00334ED0" w:rsidP="000D6209">
      <w:pPr>
        <w:rPr>
          <w:rFonts w:ascii="Calibri Light" w:hAnsi="Calibri Light"/>
          <w:b/>
          <w:color w:val="000000" w:themeColor="text1"/>
        </w:rPr>
      </w:pPr>
      <w:r w:rsidRPr="00D71418">
        <w:rPr>
          <w:rFonts w:ascii="Calibri Light" w:hAnsi="Calibri Light"/>
          <w:noProof/>
          <w:color w:val="000000" w:themeColor="text1"/>
          <w:lang w:eastAsia="en-GB"/>
        </w:rPr>
        <w:drawing>
          <wp:anchor distT="0" distB="0" distL="114300" distR="114300" simplePos="0" relativeHeight="251666944" behindDoc="0" locked="0" layoutInCell="1" allowOverlap="1" wp14:anchorId="4E4243E3" wp14:editId="2CCAC043">
            <wp:simplePos x="0" y="0"/>
            <wp:positionH relativeFrom="column">
              <wp:posOffset>-88265</wp:posOffset>
            </wp:positionH>
            <wp:positionV relativeFrom="paragraph">
              <wp:posOffset>393065</wp:posOffset>
            </wp:positionV>
            <wp:extent cx="514350" cy="514350"/>
            <wp:effectExtent l="0" t="0" r="0" b="0"/>
            <wp:wrapSquare wrapText="bothSides"/>
            <wp:docPr id="2067" name="Picture 20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l="-21438" t="-21438" r="-21438" b="-21438"/>
                    <a:stretch/>
                  </pic:blipFill>
                  <pic:spPr bwMode="auto">
                    <a:xfrm>
                      <a:off x="0" y="0"/>
                      <a:ext cx="514350" cy="5143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D6209" w:rsidRPr="00D71418">
        <w:rPr>
          <w:rFonts w:ascii="Calibri Light" w:hAnsi="Calibri Light"/>
          <w:b/>
          <w:color w:val="000000" w:themeColor="text1"/>
        </w:rPr>
        <w:t xml:space="preserve">A MORE EQUAL WALES </w:t>
      </w:r>
      <w:r w:rsidR="000D6209" w:rsidRPr="00F356B1">
        <w:rPr>
          <w:rFonts w:ascii="Calibri Light" w:hAnsi="Calibri Light"/>
          <w:color w:val="000000" w:themeColor="text1"/>
        </w:rPr>
        <w:t>-</w:t>
      </w:r>
      <w:r w:rsidR="000D6209" w:rsidRPr="00D71418">
        <w:rPr>
          <w:rFonts w:ascii="Calibri Light" w:hAnsi="Calibri Light"/>
          <w:b/>
          <w:color w:val="000000" w:themeColor="text1"/>
        </w:rPr>
        <w:t xml:space="preserve"> </w:t>
      </w:r>
      <w:r w:rsidR="000D6209" w:rsidRPr="00D71418">
        <w:rPr>
          <w:rFonts w:ascii="Calibri Light" w:hAnsi="Calibri Light"/>
          <w:color w:val="000000" w:themeColor="text1"/>
        </w:rPr>
        <w:t xml:space="preserve">Attract, develop </w:t>
      </w:r>
      <w:r w:rsidR="00C37EC7" w:rsidRPr="00D71418">
        <w:rPr>
          <w:rFonts w:ascii="Calibri Light" w:hAnsi="Calibri Light"/>
          <w:color w:val="000000" w:themeColor="text1"/>
        </w:rPr>
        <w:t>skills,</w:t>
      </w:r>
      <w:r w:rsidR="000D6209" w:rsidRPr="00D71418">
        <w:rPr>
          <w:rFonts w:ascii="Calibri Light" w:hAnsi="Calibri Light"/>
          <w:color w:val="000000" w:themeColor="text1"/>
        </w:rPr>
        <w:t xml:space="preserve"> and provide opportunities for existing and future generations</w:t>
      </w:r>
      <w:r w:rsidR="00850102" w:rsidRPr="00D71418">
        <w:rPr>
          <w:rFonts w:ascii="Calibri Light" w:hAnsi="Calibri Light"/>
          <w:color w:val="000000" w:themeColor="text1"/>
        </w:rPr>
        <w:t>.</w:t>
      </w:r>
    </w:p>
    <w:p w14:paraId="4AFADE68" w14:textId="1F6C3104" w:rsidR="000D6209" w:rsidRPr="00D71418" w:rsidRDefault="00334ED0" w:rsidP="000D6209">
      <w:pPr>
        <w:rPr>
          <w:rFonts w:ascii="Calibri Light" w:hAnsi="Calibri Light"/>
          <w:b/>
          <w:color w:val="000000" w:themeColor="text1"/>
        </w:rPr>
      </w:pPr>
      <w:r w:rsidRPr="00D71418">
        <w:rPr>
          <w:rFonts w:ascii="Calibri Light" w:hAnsi="Calibri Light"/>
          <w:noProof/>
          <w:color w:val="000000" w:themeColor="text1"/>
          <w:lang w:eastAsia="en-GB"/>
        </w:rPr>
        <w:drawing>
          <wp:anchor distT="0" distB="0" distL="114300" distR="114300" simplePos="0" relativeHeight="251667968" behindDoc="0" locked="0" layoutInCell="1" allowOverlap="1" wp14:anchorId="4DAA1F50" wp14:editId="793E8A1A">
            <wp:simplePos x="0" y="0"/>
            <wp:positionH relativeFrom="margin">
              <wp:posOffset>-95250</wp:posOffset>
            </wp:positionH>
            <wp:positionV relativeFrom="paragraph">
              <wp:posOffset>437515</wp:posOffset>
            </wp:positionV>
            <wp:extent cx="514350" cy="514350"/>
            <wp:effectExtent l="0" t="0" r="0" b="0"/>
            <wp:wrapSquare wrapText="bothSides"/>
            <wp:docPr id="2071" name="Picture 20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l="-21438" t="-21438" r="-21438" b="-21438"/>
                    <a:stretch/>
                  </pic:blipFill>
                  <pic:spPr bwMode="auto">
                    <a:xfrm>
                      <a:off x="0" y="0"/>
                      <a:ext cx="514350" cy="5143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D6209" w:rsidRPr="00D71418">
        <w:rPr>
          <w:rFonts w:ascii="Calibri Light" w:hAnsi="Calibri Light"/>
          <w:b/>
          <w:color w:val="000000" w:themeColor="text1"/>
        </w:rPr>
        <w:t xml:space="preserve">A WALES OF COHESIVE COMMUNTITIES </w:t>
      </w:r>
      <w:r w:rsidR="000D6209" w:rsidRPr="00F356B1">
        <w:rPr>
          <w:rFonts w:ascii="Calibri Light" w:hAnsi="Calibri Light"/>
          <w:color w:val="000000" w:themeColor="text1"/>
        </w:rPr>
        <w:t xml:space="preserve">- </w:t>
      </w:r>
      <w:r w:rsidR="000D6209" w:rsidRPr="00D71418">
        <w:rPr>
          <w:rFonts w:ascii="Calibri Light" w:hAnsi="Calibri Light"/>
          <w:color w:val="000000" w:themeColor="text1"/>
        </w:rPr>
        <w:t>Promote a culture of volunteering, by creating the conditions for citizens to share their experience and to learn new skills</w:t>
      </w:r>
    </w:p>
    <w:p w14:paraId="2B46F3EE" w14:textId="39D63D5E" w:rsidR="000D6209" w:rsidRPr="00D71418" w:rsidRDefault="00334ED0" w:rsidP="000D6209">
      <w:pPr>
        <w:spacing w:after="240" w:line="320" w:lineRule="exact"/>
        <w:rPr>
          <w:rFonts w:ascii="Calibri Light" w:hAnsi="Calibri Light"/>
          <w:color w:val="000000" w:themeColor="text1"/>
        </w:rPr>
      </w:pPr>
      <w:r w:rsidRPr="00D71418">
        <w:rPr>
          <w:rFonts w:ascii="Calibri Light" w:hAnsi="Calibri Light"/>
          <w:noProof/>
          <w:color w:val="000000" w:themeColor="text1"/>
          <w:sz w:val="24"/>
          <w:lang w:eastAsia="en-GB"/>
        </w:rPr>
        <w:drawing>
          <wp:anchor distT="0" distB="0" distL="114300" distR="114300" simplePos="0" relativeHeight="251668992" behindDoc="0" locked="0" layoutInCell="1" allowOverlap="1" wp14:anchorId="5962AE16" wp14:editId="6F44F763">
            <wp:simplePos x="0" y="0"/>
            <wp:positionH relativeFrom="margin">
              <wp:posOffset>-76200</wp:posOffset>
            </wp:positionH>
            <wp:positionV relativeFrom="paragraph">
              <wp:posOffset>459740</wp:posOffset>
            </wp:positionV>
            <wp:extent cx="514350" cy="514350"/>
            <wp:effectExtent l="0" t="0" r="0" b="0"/>
            <wp:wrapSquare wrapText="bothSides"/>
            <wp:docPr id="2072" name="Picture 2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22" cstate="print">
                      <a:extLst>
                        <a:ext uri="{28A0092B-C50C-407E-A947-70E740481C1C}">
                          <a14:useLocalDpi xmlns:a14="http://schemas.microsoft.com/office/drawing/2010/main" val="0"/>
                        </a:ext>
                      </a:extLst>
                    </a:blip>
                    <a:srcRect l="-21438" t="-21438" r="-21438" b="-21438"/>
                    <a:stretch/>
                  </pic:blipFill>
                  <pic:spPr bwMode="auto">
                    <a:xfrm>
                      <a:off x="0" y="0"/>
                      <a:ext cx="514350" cy="5143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D6209" w:rsidRPr="00D71418">
        <w:rPr>
          <w:rFonts w:ascii="Calibri Light" w:hAnsi="Calibri Light"/>
          <w:b/>
          <w:color w:val="000000" w:themeColor="text1"/>
        </w:rPr>
        <w:t>A WALES OF VIBRANT CULTURE AND THRIVING WELSH LANGUAGE</w:t>
      </w:r>
      <w:r w:rsidR="000D6209" w:rsidRPr="00D71418">
        <w:rPr>
          <w:rFonts w:ascii="Calibri Light" w:hAnsi="Calibri Light"/>
          <w:color w:val="000000" w:themeColor="text1"/>
        </w:rPr>
        <w:t xml:space="preserve"> - Actively promote the use of the Welsh Language</w:t>
      </w:r>
      <w:r w:rsidR="00850102" w:rsidRPr="00D71418">
        <w:rPr>
          <w:rFonts w:ascii="Calibri Light" w:hAnsi="Calibri Light"/>
          <w:color w:val="000000" w:themeColor="text1"/>
        </w:rPr>
        <w:t>.</w:t>
      </w:r>
    </w:p>
    <w:p w14:paraId="00C1212B" w14:textId="386EF131" w:rsidR="000D6209" w:rsidRPr="00D71418" w:rsidRDefault="000D6209" w:rsidP="000D6209">
      <w:pPr>
        <w:rPr>
          <w:color w:val="000000" w:themeColor="text1"/>
        </w:rPr>
      </w:pPr>
      <w:r w:rsidRPr="00D71418">
        <w:rPr>
          <w:rFonts w:ascii="Calibri Light" w:hAnsi="Calibri Light"/>
          <w:noProof/>
          <w:color w:val="000000" w:themeColor="text1"/>
          <w:lang w:eastAsia="en-GB"/>
        </w:rPr>
        <w:drawing>
          <wp:anchor distT="0" distB="0" distL="114300" distR="114300" simplePos="0" relativeHeight="251670016" behindDoc="0" locked="0" layoutInCell="1" allowOverlap="1" wp14:anchorId="322DB865" wp14:editId="43D37931">
            <wp:simplePos x="0" y="0"/>
            <wp:positionH relativeFrom="margin">
              <wp:posOffset>-85725</wp:posOffset>
            </wp:positionH>
            <wp:positionV relativeFrom="paragraph">
              <wp:posOffset>396875</wp:posOffset>
            </wp:positionV>
            <wp:extent cx="514350" cy="514350"/>
            <wp:effectExtent l="0" t="0" r="0" b="0"/>
            <wp:wrapSquare wrapText="bothSides"/>
            <wp:docPr id="2073" name="Picture 20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23" cstate="print">
                      <a:extLst>
                        <a:ext uri="{28A0092B-C50C-407E-A947-70E740481C1C}">
                          <a14:useLocalDpi xmlns:a14="http://schemas.microsoft.com/office/drawing/2010/main" val="0"/>
                        </a:ext>
                      </a:extLst>
                    </a:blip>
                    <a:srcRect l="-21438" t="-21438" r="-21438" b="-21438"/>
                    <a:stretch/>
                  </pic:blipFill>
                  <pic:spPr bwMode="auto">
                    <a:xfrm>
                      <a:off x="0" y="0"/>
                      <a:ext cx="514350" cy="5143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D71418">
        <w:rPr>
          <w:rFonts w:ascii="Calibri Light" w:hAnsi="Calibri Light"/>
          <w:b/>
          <w:color w:val="000000" w:themeColor="text1"/>
        </w:rPr>
        <w:t xml:space="preserve">A PROSPEROUS WALES </w:t>
      </w:r>
      <w:r w:rsidRPr="00F356B1">
        <w:rPr>
          <w:rFonts w:ascii="Calibri Light" w:hAnsi="Calibri Light"/>
          <w:color w:val="000000" w:themeColor="text1"/>
        </w:rPr>
        <w:t>-</w:t>
      </w:r>
      <w:r w:rsidRPr="00D71418">
        <w:rPr>
          <w:rFonts w:ascii="Calibri Light" w:hAnsi="Calibri Light"/>
          <w:b/>
          <w:color w:val="000000" w:themeColor="text1"/>
        </w:rPr>
        <w:t xml:space="preserve"> </w:t>
      </w:r>
      <w:r w:rsidRPr="00D71418">
        <w:rPr>
          <w:rFonts w:ascii="Calibri Light" w:hAnsi="Calibri Light"/>
          <w:color w:val="000000" w:themeColor="text1"/>
        </w:rPr>
        <w:t>Work to strengthen the international recognition of NHS Wales as a Centre of Excellence for Digital Innovation</w:t>
      </w:r>
      <w:r w:rsidR="00850102" w:rsidRPr="00D71418">
        <w:rPr>
          <w:rFonts w:ascii="Calibri Light" w:hAnsi="Calibri Light"/>
          <w:color w:val="000000" w:themeColor="text1"/>
        </w:rPr>
        <w:t>.</w:t>
      </w:r>
    </w:p>
    <w:p w14:paraId="1DB57872" w14:textId="7943E430" w:rsidR="000D6209" w:rsidRPr="00D71418" w:rsidRDefault="000D6209" w:rsidP="00D22C09">
      <w:pPr>
        <w:rPr>
          <w:rFonts w:ascii="Calibri Light" w:hAnsi="Calibri Light"/>
          <w:color w:val="000000" w:themeColor="text1"/>
        </w:rPr>
      </w:pPr>
      <w:r w:rsidRPr="00D71418">
        <w:rPr>
          <w:rFonts w:ascii="Calibri Light" w:hAnsi="Calibri Light"/>
          <w:b/>
          <w:color w:val="000000" w:themeColor="text1"/>
        </w:rPr>
        <w:t>A MORE RESILIENT WALES</w:t>
      </w:r>
      <w:r w:rsidRPr="00D71418">
        <w:rPr>
          <w:rFonts w:ascii="Calibri Light" w:hAnsi="Calibri Light"/>
          <w:color w:val="000000" w:themeColor="text1"/>
        </w:rPr>
        <w:t xml:space="preserve"> - Improve the health and well-being of citizens across Wales, helping to sustain a healthy productive population that </w:t>
      </w:r>
      <w:r w:rsidR="00334ED0" w:rsidRPr="00D71418">
        <w:rPr>
          <w:rFonts w:ascii="Calibri Light" w:hAnsi="Calibri Light"/>
          <w:color w:val="000000" w:themeColor="text1"/>
        </w:rPr>
        <w:t>contributes to society</w:t>
      </w:r>
      <w:r w:rsidR="00850102" w:rsidRPr="00D71418">
        <w:rPr>
          <w:rFonts w:ascii="Calibri Light" w:hAnsi="Calibri Light"/>
          <w:color w:val="000000" w:themeColor="text1"/>
        </w:rPr>
        <w:t>.</w:t>
      </w:r>
    </w:p>
    <w:p w14:paraId="2EF6C8EA" w14:textId="1D547EED" w:rsidR="00174D5A" w:rsidRDefault="00A50BBA" w:rsidP="00174D5A">
      <w:pPr>
        <w:pStyle w:val="Heading1"/>
      </w:pPr>
      <w:bookmarkStart w:id="97" w:name="_Toc88830162"/>
      <w:r>
        <w:lastRenderedPageBreak/>
        <w:t xml:space="preserve">Measuring </w:t>
      </w:r>
      <w:r w:rsidR="00B118EB">
        <w:t>DHCW’s Carbon Footprint</w:t>
      </w:r>
      <w:bookmarkEnd w:id="97"/>
    </w:p>
    <w:p w14:paraId="184D86ED" w14:textId="4D961B05" w:rsidR="00F460F0" w:rsidRPr="00F460F0" w:rsidRDefault="00F460F0" w:rsidP="00F460F0">
      <w:r>
        <w:rPr>
          <w:noProof/>
          <w:lang w:eastAsia="en-GB"/>
        </w:rPr>
        <mc:AlternateContent>
          <mc:Choice Requires="wps">
            <w:drawing>
              <wp:anchor distT="4294967295" distB="4294967295" distL="114300" distR="114300" simplePos="0" relativeHeight="251646464" behindDoc="0" locked="0" layoutInCell="1" allowOverlap="1" wp14:anchorId="5951B184" wp14:editId="22DD19C1">
                <wp:simplePos x="0" y="0"/>
                <wp:positionH relativeFrom="page">
                  <wp:align>left</wp:align>
                </wp:positionH>
                <wp:positionV relativeFrom="paragraph">
                  <wp:posOffset>142875</wp:posOffset>
                </wp:positionV>
                <wp:extent cx="1895475" cy="0"/>
                <wp:effectExtent l="0" t="0" r="28575" b="19050"/>
                <wp:wrapNone/>
                <wp:docPr id="12" name="Straight Connector 1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895475" cy="0"/>
                        </a:xfrm>
                        <a:prstGeom prst="line">
                          <a:avLst/>
                        </a:prstGeom>
                        <a:noFill/>
                        <a:ln w="19050" cap="flat" cmpd="sng" algn="ctr">
                          <a:solidFill>
                            <a:srgbClr val="368764"/>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672C7CF0" id="Straight Connector 12" o:spid="_x0000_s1026" style="position:absolute;z-index:251646464;visibility:visible;mso-wrap-style:square;mso-width-percent:0;mso-height-percent:0;mso-wrap-distance-left:9pt;mso-wrap-distance-top:-3e-5mm;mso-wrap-distance-right:9pt;mso-wrap-distance-bottom:-3e-5mm;mso-position-horizontal:left;mso-position-horizontal-relative:page;mso-position-vertical:absolute;mso-position-vertical-relative:text;mso-width-percent:0;mso-height-percent:0;mso-width-relative:page;mso-height-relative:page" from="0,11.25pt" to="149.25pt,1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" strokecolor="#368764" strokeweight="1.5pt">
                <v:stroke joinstyle="miter"/>
                <o:lock v:ext="edit" shapetype="f"/>
                <w10:wrap anchorx="page"/>
              </v:line>
            </w:pict>
          </mc:Fallback>
        </mc:AlternateContent>
      </w:r>
    </w:p>
    <w:p w14:paraId="3564A65F" w14:textId="20476E8D" w:rsidR="00B118EB" w:rsidRPr="00DD2144" w:rsidRDefault="0054424F" w:rsidP="00705354">
      <w:pPr>
        <w:pStyle w:val="Heading2"/>
      </w:pPr>
      <w:bookmarkStart w:id="98" w:name="_Toc88209314"/>
      <w:bookmarkStart w:id="99" w:name="_Toc88485004"/>
      <w:bookmarkStart w:id="100" w:name="_Toc88485773"/>
      <w:bookmarkStart w:id="101" w:name="_Toc88485869"/>
      <w:bookmarkStart w:id="102" w:name="_Toc88524152"/>
      <w:bookmarkStart w:id="103" w:name="_Toc88830163"/>
      <w:r>
        <w:t xml:space="preserve">6.1 </w:t>
      </w:r>
      <w:r w:rsidR="00B118EB" w:rsidRPr="00DD2144">
        <w:t>DHCW and the NHS Wales Carbon Footprint</w:t>
      </w:r>
      <w:bookmarkEnd w:id="98"/>
      <w:bookmarkEnd w:id="99"/>
      <w:bookmarkEnd w:id="100"/>
      <w:bookmarkEnd w:id="101"/>
      <w:bookmarkEnd w:id="102"/>
      <w:bookmarkEnd w:id="103"/>
    </w:p>
    <w:p w14:paraId="5542AD88" w14:textId="41E15585" w:rsidR="00B118EB" w:rsidRPr="00DD2144" w:rsidRDefault="00B118EB" w:rsidP="00A8076A">
      <w:pPr>
        <w:jc w:val="both"/>
        <w:rPr>
          <w:color w:val="000000" w:themeColor="text1"/>
        </w:rPr>
      </w:pPr>
      <w:r w:rsidRPr="00DD2144">
        <w:rPr>
          <w:color w:val="000000" w:themeColor="text1"/>
        </w:rPr>
        <w:t xml:space="preserve">DHCW did not exist as an entity when the NHS Wales Carbon Footprint 2018/19 was calculated. </w:t>
      </w:r>
      <w:r w:rsidR="005C745A">
        <w:rPr>
          <w:color w:val="000000" w:themeColor="text1"/>
        </w:rPr>
        <w:t xml:space="preserve">At the time, its predecessor, the NHS Wales Informatics Services </w:t>
      </w:r>
      <w:r w:rsidR="00D60636" w:rsidRPr="00DD2144">
        <w:rPr>
          <w:color w:val="000000" w:themeColor="text1"/>
        </w:rPr>
        <w:t>(NWIS) operated from within Velindre University NHS Trust. The NHS Wales carbon footprint</w:t>
      </w:r>
      <w:r w:rsidR="00D514EC" w:rsidRPr="00DD2144">
        <w:rPr>
          <w:color w:val="000000" w:themeColor="text1"/>
        </w:rPr>
        <w:t xml:space="preserve"> (1,001,378 tCO2e</w:t>
      </w:r>
      <w:r w:rsidR="007D34F2" w:rsidRPr="00DD2144">
        <w:rPr>
          <w:color w:val="000000" w:themeColor="text1"/>
        </w:rPr>
        <w:t>) included</w:t>
      </w:r>
      <w:r w:rsidR="00D60636" w:rsidRPr="00DD2144">
        <w:rPr>
          <w:color w:val="000000" w:themeColor="text1"/>
        </w:rPr>
        <w:t xml:space="preserve"> NWIS (along with NWSSP and the Welsh Blood Service) within the </w:t>
      </w:r>
      <w:r w:rsidR="00DE0A47" w:rsidRPr="00DD2144">
        <w:rPr>
          <w:color w:val="000000" w:themeColor="text1"/>
        </w:rPr>
        <w:t>‘Footprint Boundary’, under the collective Velindre University NHS Trust footprint.</w:t>
      </w:r>
    </w:p>
    <w:p w14:paraId="0CFD19D5" w14:textId="0C43C986" w:rsidR="00DE0A47" w:rsidRPr="00DD2144" w:rsidRDefault="00FB5F27" w:rsidP="004902E9">
      <w:pPr>
        <w:jc w:val="both"/>
        <w:rPr>
          <w:color w:val="000000" w:themeColor="text1"/>
        </w:rPr>
      </w:pPr>
      <w:r w:rsidRPr="00DD2144">
        <w:rPr>
          <w:color w:val="000000" w:themeColor="text1"/>
        </w:rPr>
        <w:t>Other entities within NHS Wales</w:t>
      </w:r>
      <w:r w:rsidR="000E71A3" w:rsidRPr="00DD2144">
        <w:rPr>
          <w:color w:val="000000" w:themeColor="text1"/>
        </w:rPr>
        <w:t xml:space="preserve"> have been able to use the NHS Wales Carbon Footprint 2018/19 in formulating their response to the NHS </w:t>
      </w:r>
      <w:r w:rsidR="00D82931" w:rsidRPr="00DD2144">
        <w:rPr>
          <w:color w:val="000000" w:themeColor="text1"/>
        </w:rPr>
        <w:t xml:space="preserve">Wales Decarbonisation </w:t>
      </w:r>
      <w:r w:rsidR="008A03E8" w:rsidRPr="00DD2144">
        <w:rPr>
          <w:color w:val="000000" w:themeColor="text1"/>
        </w:rPr>
        <w:t xml:space="preserve">Strategic </w:t>
      </w:r>
      <w:r w:rsidR="00D82931" w:rsidRPr="00DD2144">
        <w:rPr>
          <w:color w:val="000000" w:themeColor="text1"/>
        </w:rPr>
        <w:t>Delivery Plan</w:t>
      </w:r>
      <w:r w:rsidR="008A03E8" w:rsidRPr="00DD2144">
        <w:rPr>
          <w:color w:val="000000" w:themeColor="text1"/>
        </w:rPr>
        <w:t xml:space="preserve">. However, DHCW </w:t>
      </w:r>
      <w:r w:rsidR="001E068B" w:rsidRPr="00DD2144">
        <w:rPr>
          <w:color w:val="000000" w:themeColor="text1"/>
        </w:rPr>
        <w:t xml:space="preserve">is </w:t>
      </w:r>
      <w:r w:rsidR="008A03E8" w:rsidRPr="00DD2144">
        <w:rPr>
          <w:color w:val="000000" w:themeColor="text1"/>
        </w:rPr>
        <w:t>unable to</w:t>
      </w:r>
      <w:r w:rsidR="001E068B" w:rsidRPr="00DD2144">
        <w:rPr>
          <w:color w:val="000000" w:themeColor="text1"/>
        </w:rPr>
        <w:t xml:space="preserve"> do so</w:t>
      </w:r>
      <w:r w:rsidR="00606505" w:rsidRPr="00DD2144">
        <w:rPr>
          <w:color w:val="000000" w:themeColor="text1"/>
        </w:rPr>
        <w:t>,</w:t>
      </w:r>
      <w:r w:rsidR="008A03E8" w:rsidRPr="00DD2144">
        <w:rPr>
          <w:color w:val="000000" w:themeColor="text1"/>
        </w:rPr>
        <w:t xml:space="preserve"> without first </w:t>
      </w:r>
      <w:r w:rsidR="00BC3CF2" w:rsidRPr="00DD2144">
        <w:rPr>
          <w:color w:val="000000" w:themeColor="text1"/>
        </w:rPr>
        <w:t xml:space="preserve">estimating its own baseline emissions. </w:t>
      </w:r>
      <w:r w:rsidR="00DE0A47" w:rsidRPr="00DD2144">
        <w:rPr>
          <w:color w:val="000000" w:themeColor="text1"/>
        </w:rPr>
        <w:t xml:space="preserve">Accordingly, DHCW has selected </w:t>
      </w:r>
      <w:r w:rsidR="002E1588" w:rsidRPr="00DD2144">
        <w:rPr>
          <w:color w:val="000000" w:themeColor="text1"/>
        </w:rPr>
        <w:t xml:space="preserve">the </w:t>
      </w:r>
      <w:r w:rsidR="00FE6EAF" w:rsidRPr="00DD2144">
        <w:rPr>
          <w:color w:val="000000" w:themeColor="text1"/>
        </w:rPr>
        <w:t>subsequent</w:t>
      </w:r>
      <w:r w:rsidR="002E1588" w:rsidRPr="00DD2144">
        <w:rPr>
          <w:color w:val="000000" w:themeColor="text1"/>
        </w:rPr>
        <w:t xml:space="preserve"> year (</w:t>
      </w:r>
      <w:r w:rsidR="00DE0A47" w:rsidRPr="00DD2144">
        <w:rPr>
          <w:color w:val="000000" w:themeColor="text1"/>
        </w:rPr>
        <w:t>2019/20</w:t>
      </w:r>
      <w:r w:rsidR="002E1588" w:rsidRPr="00DD2144">
        <w:rPr>
          <w:color w:val="000000" w:themeColor="text1"/>
        </w:rPr>
        <w:t>) as its baseline year</w:t>
      </w:r>
      <w:r w:rsidR="00DE0A47" w:rsidRPr="00DD2144">
        <w:rPr>
          <w:color w:val="000000" w:themeColor="text1"/>
        </w:rPr>
        <w:t xml:space="preserve"> and estimated its own carbon footprint in that year.</w:t>
      </w:r>
      <w:r w:rsidR="005A3AC6" w:rsidRPr="00DD2144">
        <w:rPr>
          <w:color w:val="000000" w:themeColor="text1"/>
        </w:rPr>
        <w:t xml:space="preserve"> </w:t>
      </w:r>
      <w:r w:rsidR="00547AF7" w:rsidRPr="00DD2144">
        <w:rPr>
          <w:color w:val="000000" w:themeColor="text1"/>
        </w:rPr>
        <w:t xml:space="preserve">The rationale for 2019/20 as a baseline was that it was </w:t>
      </w:r>
      <w:r w:rsidR="003C1146" w:rsidRPr="00DD2144">
        <w:rPr>
          <w:color w:val="000000" w:themeColor="text1"/>
        </w:rPr>
        <w:t xml:space="preserve">the first full year of carbon data associated with </w:t>
      </w:r>
      <w:r w:rsidR="00FE6EAF" w:rsidRPr="00DD2144">
        <w:rPr>
          <w:color w:val="000000" w:themeColor="text1"/>
        </w:rPr>
        <w:t>DHCW’s</w:t>
      </w:r>
      <w:r w:rsidR="003C1146" w:rsidRPr="00DD2144">
        <w:rPr>
          <w:color w:val="000000" w:themeColor="text1"/>
        </w:rPr>
        <w:t xml:space="preserve"> building portfolio and business travel arrangements as a separate organisation.</w:t>
      </w:r>
      <w:r w:rsidR="00C75448" w:rsidRPr="00DD2144">
        <w:rPr>
          <w:color w:val="000000" w:themeColor="text1"/>
        </w:rPr>
        <w:t xml:space="preserve"> At the time of writing, most data for 2020/21 was also </w:t>
      </w:r>
      <w:r w:rsidR="007D34F2" w:rsidRPr="00DD2144">
        <w:rPr>
          <w:color w:val="000000" w:themeColor="text1"/>
        </w:rPr>
        <w:t>available;</w:t>
      </w:r>
      <w:r w:rsidR="00C75448" w:rsidRPr="00DD2144">
        <w:rPr>
          <w:color w:val="000000" w:themeColor="text1"/>
        </w:rPr>
        <w:t xml:space="preserve"> </w:t>
      </w:r>
      <w:r w:rsidR="007D34F2" w:rsidRPr="00DD2144">
        <w:rPr>
          <w:color w:val="000000" w:themeColor="text1"/>
        </w:rPr>
        <w:t>however,</w:t>
      </w:r>
      <w:r w:rsidR="00C75448" w:rsidRPr="00DD2144">
        <w:rPr>
          <w:color w:val="000000" w:themeColor="text1"/>
        </w:rPr>
        <w:t xml:space="preserve"> this </w:t>
      </w:r>
      <w:r w:rsidR="00692F9E" w:rsidRPr="00DD2144">
        <w:rPr>
          <w:color w:val="000000" w:themeColor="text1"/>
        </w:rPr>
        <w:t>period</w:t>
      </w:r>
      <w:r w:rsidR="00FF47AC" w:rsidRPr="00DD2144">
        <w:rPr>
          <w:color w:val="000000" w:themeColor="text1"/>
        </w:rPr>
        <w:t xml:space="preserve"> was not suitably representative</w:t>
      </w:r>
      <w:r w:rsidR="00692F9E" w:rsidRPr="00DD2144">
        <w:rPr>
          <w:color w:val="000000" w:themeColor="text1"/>
        </w:rPr>
        <w:t xml:space="preserve">, dominated as it </w:t>
      </w:r>
      <w:r w:rsidR="00493BEB" w:rsidRPr="00DD2144">
        <w:rPr>
          <w:color w:val="000000" w:themeColor="text1"/>
        </w:rPr>
        <w:t xml:space="preserve">has been </w:t>
      </w:r>
      <w:r w:rsidR="00692F9E" w:rsidRPr="00DD2144">
        <w:rPr>
          <w:color w:val="000000" w:themeColor="text1"/>
        </w:rPr>
        <w:t>by the pandemic</w:t>
      </w:r>
      <w:r w:rsidR="00A214B6" w:rsidRPr="00DD2144">
        <w:rPr>
          <w:color w:val="000000" w:themeColor="text1"/>
        </w:rPr>
        <w:t xml:space="preserve">. In </w:t>
      </w:r>
      <w:r w:rsidR="00DF3406" w:rsidRPr="00DD2144">
        <w:rPr>
          <w:color w:val="000000" w:themeColor="text1"/>
        </w:rPr>
        <w:t xml:space="preserve">the </w:t>
      </w:r>
      <w:r w:rsidR="00A214B6" w:rsidRPr="00DD2144">
        <w:rPr>
          <w:color w:val="000000" w:themeColor="text1"/>
        </w:rPr>
        <w:t xml:space="preserve">discussion of </w:t>
      </w:r>
      <w:r w:rsidR="00FF169C" w:rsidRPr="00DD2144">
        <w:rPr>
          <w:color w:val="000000" w:themeColor="text1"/>
        </w:rPr>
        <w:t>DHCW’s</w:t>
      </w:r>
      <w:r w:rsidR="00DF3406" w:rsidRPr="00DD2144">
        <w:rPr>
          <w:color w:val="000000" w:themeColor="text1"/>
        </w:rPr>
        <w:t xml:space="preserve"> 2019/20 </w:t>
      </w:r>
      <w:r w:rsidR="00A214B6" w:rsidRPr="00DD2144">
        <w:rPr>
          <w:color w:val="000000" w:themeColor="text1"/>
        </w:rPr>
        <w:t xml:space="preserve">baseline emissions, reference is made to </w:t>
      </w:r>
      <w:r w:rsidR="00FF169C" w:rsidRPr="00DD2144">
        <w:rPr>
          <w:color w:val="000000" w:themeColor="text1"/>
        </w:rPr>
        <w:t xml:space="preserve">preliminary </w:t>
      </w:r>
      <w:r w:rsidR="00A214B6" w:rsidRPr="00DD2144">
        <w:rPr>
          <w:color w:val="000000" w:themeColor="text1"/>
        </w:rPr>
        <w:t xml:space="preserve">2020/21 </w:t>
      </w:r>
      <w:r w:rsidR="001B2CCF" w:rsidRPr="00DD2144">
        <w:rPr>
          <w:color w:val="000000" w:themeColor="text1"/>
        </w:rPr>
        <w:t xml:space="preserve">data where </w:t>
      </w:r>
      <w:r w:rsidR="00DF3406" w:rsidRPr="00DD2144">
        <w:rPr>
          <w:color w:val="000000" w:themeColor="text1"/>
        </w:rPr>
        <w:t>it is useful for context and contrast</w:t>
      </w:r>
      <w:r w:rsidR="001B2CCF" w:rsidRPr="00DD2144">
        <w:rPr>
          <w:color w:val="000000" w:themeColor="text1"/>
        </w:rPr>
        <w:t>.</w:t>
      </w:r>
    </w:p>
    <w:p w14:paraId="5415F942" w14:textId="221ADC8B" w:rsidR="00604C4D" w:rsidRPr="00DD2144" w:rsidRDefault="0054424F" w:rsidP="00705354">
      <w:pPr>
        <w:pStyle w:val="Heading2"/>
      </w:pPr>
      <w:bookmarkStart w:id="104" w:name="_Toc88209315"/>
      <w:bookmarkStart w:id="105" w:name="_Toc88485005"/>
      <w:bookmarkStart w:id="106" w:name="_Toc88485774"/>
      <w:bookmarkStart w:id="107" w:name="_Toc88485870"/>
      <w:bookmarkStart w:id="108" w:name="_Toc88524153"/>
      <w:bookmarkStart w:id="109" w:name="_Toc88830164"/>
      <w:r>
        <w:t xml:space="preserve">6.2 </w:t>
      </w:r>
      <w:r w:rsidR="00302336" w:rsidRPr="00DD2144">
        <w:t>O</w:t>
      </w:r>
      <w:r w:rsidR="00226A9C" w:rsidRPr="00DD2144">
        <w:t>rganisational Boundary</w:t>
      </w:r>
      <w:bookmarkEnd w:id="104"/>
      <w:bookmarkEnd w:id="105"/>
      <w:bookmarkEnd w:id="106"/>
      <w:bookmarkEnd w:id="107"/>
      <w:bookmarkEnd w:id="108"/>
      <w:bookmarkEnd w:id="109"/>
    </w:p>
    <w:p w14:paraId="046092E8" w14:textId="168DBB8F" w:rsidR="00302336" w:rsidRPr="00DD2144" w:rsidRDefault="00FC2264" w:rsidP="006F6F0E">
      <w:pPr>
        <w:rPr>
          <w:color w:val="000000" w:themeColor="text1"/>
        </w:rPr>
      </w:pPr>
      <w:r w:rsidRPr="00DD2144">
        <w:rPr>
          <w:color w:val="000000" w:themeColor="text1"/>
        </w:rPr>
        <w:t xml:space="preserve">For the purposes of this Carbon Footprint, </w:t>
      </w:r>
      <w:r w:rsidR="00EA0056" w:rsidRPr="00DD2144">
        <w:rPr>
          <w:color w:val="000000" w:themeColor="text1"/>
        </w:rPr>
        <w:t xml:space="preserve">DHCW as an entity forms </w:t>
      </w:r>
      <w:r w:rsidRPr="00DD2144">
        <w:rPr>
          <w:color w:val="000000" w:themeColor="text1"/>
        </w:rPr>
        <w:t>the organisational</w:t>
      </w:r>
      <w:r w:rsidR="00EA0056" w:rsidRPr="00DD2144">
        <w:rPr>
          <w:color w:val="000000" w:themeColor="text1"/>
        </w:rPr>
        <w:t xml:space="preserve"> </w:t>
      </w:r>
      <w:r w:rsidRPr="00DD2144">
        <w:rPr>
          <w:color w:val="000000" w:themeColor="text1"/>
        </w:rPr>
        <w:t>Footprint Boundary.</w:t>
      </w:r>
    </w:p>
    <w:p w14:paraId="25D16D53" w14:textId="2975FEFE" w:rsidR="00302336" w:rsidRPr="00DD2144" w:rsidRDefault="0054424F" w:rsidP="00705354">
      <w:pPr>
        <w:pStyle w:val="Heading2"/>
      </w:pPr>
      <w:bookmarkStart w:id="110" w:name="_Toc88209316"/>
      <w:bookmarkStart w:id="111" w:name="_Toc88485006"/>
      <w:bookmarkStart w:id="112" w:name="_Toc88485775"/>
      <w:bookmarkStart w:id="113" w:name="_Toc88485871"/>
      <w:bookmarkStart w:id="114" w:name="_Toc88524154"/>
      <w:bookmarkStart w:id="115" w:name="_Toc88830165"/>
      <w:r>
        <w:t xml:space="preserve">6.3 </w:t>
      </w:r>
      <w:r w:rsidR="00302336" w:rsidRPr="00DD2144">
        <w:t>Emission Footprint Boundary</w:t>
      </w:r>
      <w:bookmarkEnd w:id="110"/>
      <w:bookmarkEnd w:id="111"/>
      <w:bookmarkEnd w:id="112"/>
      <w:bookmarkEnd w:id="113"/>
      <w:bookmarkEnd w:id="114"/>
      <w:bookmarkEnd w:id="115"/>
    </w:p>
    <w:p w14:paraId="6805F10A" w14:textId="18624E6E" w:rsidR="00226A9C" w:rsidRPr="00DD2144" w:rsidRDefault="00226A9C" w:rsidP="00130107">
      <w:pPr>
        <w:rPr>
          <w:color w:val="000000" w:themeColor="text1"/>
        </w:rPr>
      </w:pPr>
      <w:r w:rsidRPr="00DD2144">
        <w:rPr>
          <w:color w:val="000000" w:themeColor="text1"/>
        </w:rPr>
        <w:t xml:space="preserve">In common with the </w:t>
      </w:r>
      <w:r w:rsidR="00476D5B" w:rsidRPr="00DD2144">
        <w:rPr>
          <w:color w:val="000000" w:themeColor="text1"/>
        </w:rPr>
        <w:t xml:space="preserve">NHS Wales </w:t>
      </w:r>
      <w:r w:rsidRPr="00DD2144">
        <w:rPr>
          <w:color w:val="000000" w:themeColor="text1"/>
        </w:rPr>
        <w:t xml:space="preserve">Carbon Footprint </w:t>
      </w:r>
      <w:r w:rsidR="007D34F2" w:rsidRPr="00DD2144">
        <w:rPr>
          <w:color w:val="000000" w:themeColor="text1"/>
        </w:rPr>
        <w:t>2018/19,</w:t>
      </w:r>
      <w:r w:rsidRPr="00DD2144">
        <w:rPr>
          <w:color w:val="000000" w:themeColor="text1"/>
        </w:rPr>
        <w:t xml:space="preserve"> the </w:t>
      </w:r>
      <w:r w:rsidR="00A275A4" w:rsidRPr="00DD2144">
        <w:rPr>
          <w:color w:val="000000" w:themeColor="text1"/>
        </w:rPr>
        <w:t>operational</w:t>
      </w:r>
      <w:r w:rsidR="00180283" w:rsidRPr="00DD2144">
        <w:rPr>
          <w:color w:val="000000" w:themeColor="text1"/>
        </w:rPr>
        <w:t xml:space="preserve"> </w:t>
      </w:r>
      <w:r w:rsidR="00A275A4" w:rsidRPr="00DD2144">
        <w:rPr>
          <w:color w:val="000000" w:themeColor="text1"/>
        </w:rPr>
        <w:t>b</w:t>
      </w:r>
      <w:r w:rsidR="00180283" w:rsidRPr="00DD2144">
        <w:rPr>
          <w:color w:val="000000" w:themeColor="text1"/>
        </w:rPr>
        <w:t xml:space="preserve">oundaries </w:t>
      </w:r>
      <w:r w:rsidR="00C35FD2" w:rsidRPr="00DD2144">
        <w:rPr>
          <w:color w:val="000000" w:themeColor="text1"/>
        </w:rPr>
        <w:t xml:space="preserve">are set </w:t>
      </w:r>
      <w:r w:rsidR="00180283" w:rsidRPr="00DD2144">
        <w:rPr>
          <w:color w:val="000000" w:themeColor="text1"/>
        </w:rPr>
        <w:t>using the Scope 1-3 Framework established by the G</w:t>
      </w:r>
      <w:r w:rsidR="005C745A">
        <w:rPr>
          <w:color w:val="000000" w:themeColor="text1"/>
        </w:rPr>
        <w:t xml:space="preserve">reen </w:t>
      </w:r>
      <w:r w:rsidR="00180283" w:rsidRPr="00DD2144">
        <w:rPr>
          <w:color w:val="000000" w:themeColor="text1"/>
        </w:rPr>
        <w:t>H</w:t>
      </w:r>
      <w:r w:rsidR="005C745A">
        <w:rPr>
          <w:color w:val="000000" w:themeColor="text1"/>
        </w:rPr>
        <w:t xml:space="preserve">ouse </w:t>
      </w:r>
      <w:r w:rsidR="00180283" w:rsidRPr="00DD2144">
        <w:rPr>
          <w:color w:val="000000" w:themeColor="text1"/>
        </w:rPr>
        <w:t>G</w:t>
      </w:r>
      <w:r w:rsidR="005C745A">
        <w:rPr>
          <w:color w:val="000000" w:themeColor="text1"/>
        </w:rPr>
        <w:t>as</w:t>
      </w:r>
      <w:r w:rsidR="00180283" w:rsidRPr="00DD2144">
        <w:rPr>
          <w:color w:val="000000" w:themeColor="text1"/>
        </w:rPr>
        <w:t xml:space="preserve"> Protocol </w:t>
      </w:r>
      <w:sdt>
        <w:sdtPr>
          <w:rPr>
            <w:color w:val="000000" w:themeColor="text1"/>
          </w:rPr>
          <w:id w:val="-1581051600"/>
          <w:citation/>
        </w:sdtPr>
        <w:sdtEndPr/>
        <w:sdtContent>
          <w:r w:rsidR="00180283" w:rsidRPr="00DD2144">
            <w:rPr>
              <w:color w:val="000000" w:themeColor="text1"/>
            </w:rPr>
            <w:fldChar w:fldCharType="begin"/>
          </w:r>
          <w:r w:rsidR="00180283" w:rsidRPr="00DD2144">
            <w:rPr>
              <w:color w:val="000000" w:themeColor="text1"/>
            </w:rPr>
            <w:instrText xml:space="preserve">CITATION Wor04 \l 2057 </w:instrText>
          </w:r>
          <w:r w:rsidR="00180283" w:rsidRPr="00DD2144">
            <w:rPr>
              <w:color w:val="000000" w:themeColor="text1"/>
            </w:rPr>
            <w:fldChar w:fldCharType="separate"/>
          </w:r>
          <w:r w:rsidR="009D3E27" w:rsidRPr="00DD2144">
            <w:rPr>
              <w:noProof/>
              <w:color w:val="000000" w:themeColor="text1"/>
            </w:rPr>
            <w:t>(GHG Protocol, 2004)</w:t>
          </w:r>
          <w:r w:rsidR="00180283" w:rsidRPr="00DD2144">
            <w:rPr>
              <w:color w:val="000000" w:themeColor="text1"/>
            </w:rPr>
            <w:fldChar w:fldCharType="end"/>
          </w:r>
        </w:sdtContent>
      </w:sdt>
      <w:r w:rsidR="00180283" w:rsidRPr="00DD2144">
        <w:rPr>
          <w:color w:val="000000" w:themeColor="text1"/>
        </w:rPr>
        <w:t>.</w:t>
      </w:r>
      <w:r w:rsidR="00476D5B" w:rsidRPr="00DD2144">
        <w:rPr>
          <w:color w:val="000000" w:themeColor="text1"/>
        </w:rPr>
        <w:t xml:space="preserve"> </w:t>
      </w:r>
    </w:p>
    <w:p w14:paraId="43F939A3" w14:textId="2BB86B82" w:rsidR="00226A9C" w:rsidRDefault="00226A9C" w:rsidP="00130107">
      <w:r>
        <w:rPr>
          <w:noProof/>
          <w:lang w:eastAsia="en-GB"/>
        </w:rPr>
        <w:drawing>
          <wp:inline distT="0" distB="0" distL="0" distR="0" wp14:anchorId="6EB9CDC0" wp14:editId="784499A9">
            <wp:extent cx="5820770" cy="3098227"/>
            <wp:effectExtent l="0" t="0" r="8890" b="6985"/>
            <wp:docPr id="3" name="Picture 3"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Graphical user interface, application&#10;&#10;Description automatically generated"/>
                    <pic:cNvPicPr/>
                  </pic:nvPicPr>
                  <pic:blipFill>
                    <a:blip r:embed="rId24"/>
                    <a:stretch>
                      <a:fillRect/>
                    </a:stretch>
                  </pic:blipFill>
                  <pic:spPr>
                    <a:xfrm>
                      <a:off x="0" y="0"/>
                      <a:ext cx="5820770" cy="3098227"/>
                    </a:xfrm>
                    <a:prstGeom prst="rect">
                      <a:avLst/>
                    </a:prstGeom>
                  </pic:spPr>
                </pic:pic>
              </a:graphicData>
            </a:graphic>
          </wp:inline>
        </w:drawing>
      </w:r>
    </w:p>
    <w:p w14:paraId="188F2935" w14:textId="147D8EE9" w:rsidR="00D46EFF" w:rsidRDefault="00226A9C" w:rsidP="00130107">
      <w:r w:rsidRPr="00EF3096">
        <w:t xml:space="preserve">NHS Wales Carbon Footprint Boundary </w:t>
      </w:r>
      <w:sdt>
        <w:sdtPr>
          <w:id w:val="2080323356"/>
          <w:citation/>
        </w:sdtPr>
        <w:sdtEndPr/>
        <w:sdtContent>
          <w:r w:rsidRPr="00EF3096">
            <w:fldChar w:fldCharType="begin"/>
          </w:r>
          <w:r w:rsidRPr="00EF3096">
            <w:instrText xml:space="preserve"> CITATION Car20 \l 2057 </w:instrText>
          </w:r>
          <w:r w:rsidRPr="00EF3096">
            <w:fldChar w:fldCharType="separate"/>
          </w:r>
          <w:r w:rsidR="009D3E27">
            <w:rPr>
              <w:noProof/>
            </w:rPr>
            <w:t>(Carbon Trust, 2020)</w:t>
          </w:r>
          <w:r w:rsidRPr="00EF3096">
            <w:fldChar w:fldCharType="end"/>
          </w:r>
        </w:sdtContent>
      </w:sdt>
    </w:p>
    <w:p w14:paraId="2FE04594" w14:textId="3C1EAAA2" w:rsidR="00732625" w:rsidRDefault="00732625" w:rsidP="00732625">
      <w:r>
        <w:t>The footprint boundary follows that of the NHS Wales footprint;</w:t>
      </w:r>
      <w:r w:rsidRPr="00732625">
        <w:t xml:space="preserve"> </w:t>
      </w:r>
      <w:r w:rsidRPr="00732625">
        <w:rPr>
          <w:i/>
          <w:iCs/>
        </w:rPr>
        <w:t xml:space="preserve">the majority of emission types considered outside of the Footprint Boundary (shown in </w:t>
      </w:r>
      <w:r w:rsidR="00BC230F">
        <w:rPr>
          <w:i/>
          <w:iCs/>
        </w:rPr>
        <w:t xml:space="preserve">above image in </w:t>
      </w:r>
      <w:r w:rsidRPr="00732625">
        <w:rPr>
          <w:i/>
          <w:iCs/>
        </w:rPr>
        <w:t xml:space="preserve">grey) are ‘Scope 3 Downstream’ emissions. This is largely due to the lack of products downstream from NHS </w:t>
      </w:r>
      <w:r w:rsidR="007D34F2" w:rsidRPr="00732625">
        <w:rPr>
          <w:i/>
          <w:iCs/>
        </w:rPr>
        <w:t>Wales;</w:t>
      </w:r>
      <w:r w:rsidR="005C745A">
        <w:rPr>
          <w:i/>
          <w:iCs/>
        </w:rPr>
        <w:t xml:space="preserve"> the nature of the organis</w:t>
      </w:r>
      <w:r w:rsidRPr="00732625">
        <w:rPr>
          <w:i/>
          <w:iCs/>
        </w:rPr>
        <w:t xml:space="preserve">ation is such that there are no ‘sold </w:t>
      </w:r>
      <w:r w:rsidR="00BD5E2A" w:rsidRPr="00732625">
        <w:rPr>
          <w:i/>
          <w:iCs/>
        </w:rPr>
        <w:t>products</w:t>
      </w:r>
      <w:r w:rsidR="00BC230F">
        <w:rPr>
          <w:i/>
          <w:iCs/>
        </w:rPr>
        <w:t>’</w:t>
      </w:r>
      <w:r>
        <w:t xml:space="preserve">. </w:t>
      </w:r>
      <w:sdt>
        <w:sdtPr>
          <w:id w:val="672304662"/>
          <w:citation/>
        </w:sdtPr>
        <w:sdtEndPr/>
        <w:sdtContent>
          <w:r>
            <w:fldChar w:fldCharType="begin"/>
          </w:r>
          <w:r>
            <w:instrText xml:space="preserve"> CITATION Car20 \l 2057 </w:instrText>
          </w:r>
          <w:r>
            <w:fldChar w:fldCharType="separate"/>
          </w:r>
          <w:r>
            <w:rPr>
              <w:noProof/>
            </w:rPr>
            <w:t>(Carbon Trust, 2020)</w:t>
          </w:r>
          <w:r>
            <w:fldChar w:fldCharType="end"/>
          </w:r>
        </w:sdtContent>
      </w:sdt>
      <w:r>
        <w:t xml:space="preserve"> </w:t>
      </w:r>
    </w:p>
    <w:p w14:paraId="757D31B0" w14:textId="3393CFCF" w:rsidR="009310C7" w:rsidRPr="00732625" w:rsidRDefault="0054424F" w:rsidP="00705354">
      <w:pPr>
        <w:pStyle w:val="Heading2"/>
      </w:pPr>
      <w:bookmarkStart w:id="116" w:name="_Toc88209317"/>
      <w:bookmarkStart w:id="117" w:name="_Toc88485007"/>
      <w:bookmarkStart w:id="118" w:name="_Toc88485776"/>
      <w:bookmarkStart w:id="119" w:name="_Toc88485872"/>
      <w:bookmarkStart w:id="120" w:name="_Toc88524155"/>
      <w:bookmarkStart w:id="121" w:name="_Toc88830166"/>
      <w:r>
        <w:lastRenderedPageBreak/>
        <w:t xml:space="preserve">6.4 </w:t>
      </w:r>
      <w:r w:rsidR="00732625" w:rsidRPr="00732625">
        <w:t>DHCW’s</w:t>
      </w:r>
      <w:r w:rsidR="009D59DB" w:rsidRPr="00732625">
        <w:t xml:space="preserve"> Baseline Data</w:t>
      </w:r>
      <w:bookmarkEnd w:id="116"/>
      <w:bookmarkEnd w:id="117"/>
      <w:bookmarkEnd w:id="118"/>
      <w:bookmarkEnd w:id="119"/>
      <w:bookmarkEnd w:id="120"/>
      <w:bookmarkEnd w:id="121"/>
    </w:p>
    <w:p w14:paraId="309E111C" w14:textId="20E49AEE" w:rsidR="00621CB6" w:rsidRPr="00732625" w:rsidRDefault="00F556AB" w:rsidP="00812975">
      <w:pPr>
        <w:jc w:val="both"/>
        <w:rPr>
          <w:color w:val="000000" w:themeColor="text1"/>
        </w:rPr>
      </w:pPr>
      <w:r>
        <w:rPr>
          <w:color w:val="000000" w:themeColor="text1"/>
        </w:rPr>
        <w:t>The scope 1 and 2</w:t>
      </w:r>
      <w:r w:rsidR="00621CB6" w:rsidRPr="00732625">
        <w:rPr>
          <w:color w:val="000000" w:themeColor="text1"/>
        </w:rPr>
        <w:t xml:space="preserve"> carbon emissions associated with our building use and business travel have been monitored since 2019/20, by the Estates </w:t>
      </w:r>
      <w:r w:rsidR="00F260E8">
        <w:rPr>
          <w:color w:val="000000" w:themeColor="text1"/>
        </w:rPr>
        <w:t>and Compliance t</w:t>
      </w:r>
      <w:r w:rsidR="00621CB6" w:rsidRPr="00732625">
        <w:rPr>
          <w:color w:val="000000" w:themeColor="text1"/>
        </w:rPr>
        <w:t xml:space="preserve">eam within DHCW, as part of its longstanding environmental management system (certified to ISO 14001:2015) which is independently audited each year. As our </w:t>
      </w:r>
      <w:r w:rsidR="007D34F2" w:rsidRPr="00732625">
        <w:rPr>
          <w:color w:val="000000" w:themeColor="text1"/>
        </w:rPr>
        <w:t>carbon,</w:t>
      </w:r>
      <w:r w:rsidR="00621CB6" w:rsidRPr="00732625">
        <w:rPr>
          <w:color w:val="000000" w:themeColor="text1"/>
        </w:rPr>
        <w:t xml:space="preserve"> accounting has improved, so has the robustness and increased inclusivity of the Estates led data. </w:t>
      </w:r>
    </w:p>
    <w:p w14:paraId="298268EA" w14:textId="5F09F468" w:rsidR="00E6389F" w:rsidRPr="00732625" w:rsidRDefault="009D6084" w:rsidP="00812975">
      <w:pPr>
        <w:jc w:val="both"/>
        <w:rPr>
          <w:color w:val="000000" w:themeColor="text1"/>
        </w:rPr>
      </w:pPr>
      <w:r w:rsidRPr="00732625">
        <w:rPr>
          <w:color w:val="000000" w:themeColor="text1"/>
        </w:rPr>
        <w:t xml:space="preserve">Through </w:t>
      </w:r>
      <w:r w:rsidR="00812975" w:rsidRPr="00732625">
        <w:rPr>
          <w:color w:val="000000" w:themeColor="text1"/>
        </w:rPr>
        <w:t>our</w:t>
      </w:r>
      <w:r w:rsidRPr="00732625">
        <w:rPr>
          <w:color w:val="000000" w:themeColor="text1"/>
        </w:rPr>
        <w:t xml:space="preserve"> </w:t>
      </w:r>
      <w:r w:rsidR="0006701F" w:rsidRPr="00732625">
        <w:rPr>
          <w:color w:val="000000" w:themeColor="text1"/>
        </w:rPr>
        <w:t xml:space="preserve">ISO 14001 </w:t>
      </w:r>
      <w:r w:rsidR="00812975" w:rsidRPr="00732625">
        <w:rPr>
          <w:color w:val="000000" w:themeColor="text1"/>
        </w:rPr>
        <w:t>EMS</w:t>
      </w:r>
      <w:r w:rsidR="0006701F" w:rsidRPr="00732625">
        <w:rPr>
          <w:color w:val="000000" w:themeColor="text1"/>
        </w:rPr>
        <w:t xml:space="preserve">, </w:t>
      </w:r>
      <w:r w:rsidRPr="00732625">
        <w:rPr>
          <w:color w:val="000000" w:themeColor="text1"/>
        </w:rPr>
        <w:t xml:space="preserve">DHCW </w:t>
      </w:r>
      <w:r w:rsidR="00505810" w:rsidRPr="00732625">
        <w:rPr>
          <w:color w:val="000000" w:themeColor="text1"/>
        </w:rPr>
        <w:t xml:space="preserve">has put </w:t>
      </w:r>
      <w:r w:rsidR="0006701F" w:rsidRPr="00732625">
        <w:rPr>
          <w:color w:val="000000" w:themeColor="text1"/>
        </w:rPr>
        <w:t>monitoring protocols in place to collate and analyse resource consumption and environmental data</w:t>
      </w:r>
      <w:r w:rsidR="00E6389F" w:rsidRPr="00732625">
        <w:rPr>
          <w:color w:val="000000" w:themeColor="text1"/>
        </w:rPr>
        <w:t>, much of it</w:t>
      </w:r>
      <w:r w:rsidR="00505810" w:rsidRPr="00732625">
        <w:rPr>
          <w:color w:val="000000" w:themeColor="text1"/>
        </w:rPr>
        <w:t xml:space="preserve"> relevant to its carbon footprint</w:t>
      </w:r>
      <w:r w:rsidR="00F556AB">
        <w:rPr>
          <w:color w:val="000000" w:themeColor="text1"/>
        </w:rPr>
        <w:t>.</w:t>
      </w:r>
      <w:r w:rsidR="0006701F" w:rsidRPr="00732625">
        <w:rPr>
          <w:color w:val="000000" w:themeColor="text1"/>
        </w:rPr>
        <w:t xml:space="preserve"> DHCW </w:t>
      </w:r>
      <w:r w:rsidR="00E6389F" w:rsidRPr="00732625">
        <w:rPr>
          <w:color w:val="000000" w:themeColor="text1"/>
        </w:rPr>
        <w:t xml:space="preserve">has developed </w:t>
      </w:r>
      <w:r w:rsidR="0006701F" w:rsidRPr="00732625">
        <w:rPr>
          <w:color w:val="000000" w:themeColor="text1"/>
        </w:rPr>
        <w:t xml:space="preserve">a carbon accounting tool, based on </w:t>
      </w:r>
      <w:r w:rsidR="00B30D40" w:rsidRPr="00732625">
        <w:rPr>
          <w:color w:val="000000" w:themeColor="text1"/>
        </w:rPr>
        <w:t>UK Government</w:t>
      </w:r>
      <w:r w:rsidR="0006701F" w:rsidRPr="00732625">
        <w:rPr>
          <w:color w:val="000000" w:themeColor="text1"/>
        </w:rPr>
        <w:t xml:space="preserve"> published carbon factors to monito</w:t>
      </w:r>
      <w:r w:rsidR="00F556AB">
        <w:rPr>
          <w:color w:val="000000" w:themeColor="text1"/>
        </w:rPr>
        <w:t>r its greenhouse gas emissions.</w:t>
      </w:r>
      <w:r w:rsidR="001950EB" w:rsidRPr="00732625">
        <w:rPr>
          <w:color w:val="000000" w:themeColor="text1"/>
        </w:rPr>
        <w:t xml:space="preserve"> </w:t>
      </w:r>
      <w:r w:rsidR="00E6389F" w:rsidRPr="00732625">
        <w:rPr>
          <w:color w:val="000000" w:themeColor="text1"/>
        </w:rPr>
        <w:t xml:space="preserve">The range of data currently collected </w:t>
      </w:r>
      <w:r w:rsidR="00C85850" w:rsidRPr="00732625">
        <w:rPr>
          <w:color w:val="000000" w:themeColor="text1"/>
        </w:rPr>
        <w:t>includes</w:t>
      </w:r>
      <w:r w:rsidR="00E6389F" w:rsidRPr="00732625">
        <w:rPr>
          <w:color w:val="000000" w:themeColor="text1"/>
        </w:rPr>
        <w:t>:</w:t>
      </w:r>
    </w:p>
    <w:p w14:paraId="0AFFA3F1" w14:textId="77777777" w:rsidR="00E6389F" w:rsidRPr="00732625" w:rsidRDefault="00E6389F" w:rsidP="001F05CF">
      <w:pPr>
        <w:pStyle w:val="ListParagraph"/>
        <w:numPr>
          <w:ilvl w:val="0"/>
          <w:numId w:val="4"/>
        </w:numPr>
        <w:rPr>
          <w:color w:val="000000" w:themeColor="text1"/>
        </w:rPr>
      </w:pPr>
      <w:r w:rsidRPr="00732625">
        <w:rPr>
          <w:color w:val="000000" w:themeColor="text1"/>
        </w:rPr>
        <w:t>Electricity consumption</w:t>
      </w:r>
    </w:p>
    <w:p w14:paraId="0C40FA3E" w14:textId="77777777" w:rsidR="00E6389F" w:rsidRPr="00732625" w:rsidRDefault="00E6389F" w:rsidP="001F05CF">
      <w:pPr>
        <w:pStyle w:val="ListParagraph"/>
        <w:numPr>
          <w:ilvl w:val="0"/>
          <w:numId w:val="4"/>
        </w:numPr>
        <w:rPr>
          <w:color w:val="000000" w:themeColor="text1"/>
        </w:rPr>
      </w:pPr>
      <w:r w:rsidRPr="00732625">
        <w:rPr>
          <w:color w:val="000000" w:themeColor="text1"/>
        </w:rPr>
        <w:t>Gas consumption</w:t>
      </w:r>
    </w:p>
    <w:p w14:paraId="33CCDE03" w14:textId="77777777" w:rsidR="00E6389F" w:rsidRPr="00732625" w:rsidRDefault="00E6389F" w:rsidP="001F05CF">
      <w:pPr>
        <w:pStyle w:val="ListParagraph"/>
        <w:numPr>
          <w:ilvl w:val="0"/>
          <w:numId w:val="4"/>
        </w:numPr>
        <w:rPr>
          <w:color w:val="000000" w:themeColor="text1"/>
        </w:rPr>
      </w:pPr>
      <w:r w:rsidRPr="00732625">
        <w:rPr>
          <w:color w:val="000000" w:themeColor="text1"/>
        </w:rPr>
        <w:t>Water (Supply &amp; Treatment)</w:t>
      </w:r>
    </w:p>
    <w:p w14:paraId="556DE97D" w14:textId="77777777" w:rsidR="00E6389F" w:rsidRPr="00732625" w:rsidRDefault="00E6389F" w:rsidP="001F05CF">
      <w:pPr>
        <w:pStyle w:val="ListParagraph"/>
        <w:numPr>
          <w:ilvl w:val="0"/>
          <w:numId w:val="4"/>
        </w:numPr>
        <w:rPr>
          <w:color w:val="000000" w:themeColor="text1"/>
        </w:rPr>
      </w:pPr>
      <w:r w:rsidRPr="00732625">
        <w:rPr>
          <w:color w:val="000000" w:themeColor="text1"/>
        </w:rPr>
        <w:t>General Waste Landfill</w:t>
      </w:r>
    </w:p>
    <w:p w14:paraId="74A3366D" w14:textId="6D595795" w:rsidR="00E6389F" w:rsidRPr="00732625" w:rsidRDefault="00E6389F" w:rsidP="001F05CF">
      <w:pPr>
        <w:pStyle w:val="ListParagraph"/>
        <w:numPr>
          <w:ilvl w:val="0"/>
          <w:numId w:val="4"/>
        </w:numPr>
        <w:rPr>
          <w:color w:val="000000" w:themeColor="text1"/>
        </w:rPr>
      </w:pPr>
      <w:r w:rsidRPr="00732625">
        <w:rPr>
          <w:color w:val="000000" w:themeColor="text1"/>
        </w:rPr>
        <w:t>General Waste WtE</w:t>
      </w:r>
      <w:r w:rsidR="00F556AB">
        <w:rPr>
          <w:color w:val="000000" w:themeColor="text1"/>
        </w:rPr>
        <w:t xml:space="preserve"> (Waste-to-</w:t>
      </w:r>
      <w:r w:rsidR="005C745A">
        <w:rPr>
          <w:color w:val="000000" w:themeColor="text1"/>
        </w:rPr>
        <w:t>Energy)</w:t>
      </w:r>
    </w:p>
    <w:p w14:paraId="346BE185" w14:textId="77777777" w:rsidR="00E6389F" w:rsidRPr="00732625" w:rsidRDefault="00E6389F" w:rsidP="001F05CF">
      <w:pPr>
        <w:pStyle w:val="ListParagraph"/>
        <w:numPr>
          <w:ilvl w:val="0"/>
          <w:numId w:val="4"/>
        </w:numPr>
        <w:rPr>
          <w:color w:val="000000" w:themeColor="text1"/>
        </w:rPr>
      </w:pPr>
      <w:r w:rsidRPr="00732625">
        <w:rPr>
          <w:color w:val="000000" w:themeColor="text1"/>
        </w:rPr>
        <w:t>Recyclable Waste (including confidential waste)</w:t>
      </w:r>
    </w:p>
    <w:p w14:paraId="29B770C7" w14:textId="77777777" w:rsidR="00E6389F" w:rsidRPr="00732625" w:rsidRDefault="00E6389F" w:rsidP="001F05CF">
      <w:pPr>
        <w:pStyle w:val="ListParagraph"/>
        <w:numPr>
          <w:ilvl w:val="0"/>
          <w:numId w:val="4"/>
        </w:numPr>
        <w:rPr>
          <w:color w:val="000000" w:themeColor="text1"/>
        </w:rPr>
      </w:pPr>
      <w:r w:rsidRPr="00732625">
        <w:rPr>
          <w:color w:val="000000" w:themeColor="text1"/>
        </w:rPr>
        <w:t>WEEE (E-Waste)</w:t>
      </w:r>
    </w:p>
    <w:p w14:paraId="7D6E4460" w14:textId="77777777" w:rsidR="00E6389F" w:rsidRPr="00732625" w:rsidRDefault="00E6389F" w:rsidP="001F05CF">
      <w:pPr>
        <w:pStyle w:val="ListParagraph"/>
        <w:numPr>
          <w:ilvl w:val="0"/>
          <w:numId w:val="4"/>
        </w:numPr>
        <w:rPr>
          <w:color w:val="000000" w:themeColor="text1"/>
        </w:rPr>
      </w:pPr>
      <w:r w:rsidRPr="00732625">
        <w:rPr>
          <w:color w:val="000000" w:themeColor="text1"/>
        </w:rPr>
        <w:t>Business Mileage</w:t>
      </w:r>
    </w:p>
    <w:p w14:paraId="0A421F06" w14:textId="77777777" w:rsidR="00E6389F" w:rsidRPr="00732625" w:rsidRDefault="00E6389F" w:rsidP="001F05CF">
      <w:pPr>
        <w:pStyle w:val="ListParagraph"/>
        <w:numPr>
          <w:ilvl w:val="0"/>
          <w:numId w:val="4"/>
        </w:numPr>
        <w:rPr>
          <w:color w:val="000000" w:themeColor="text1"/>
        </w:rPr>
      </w:pPr>
      <w:r w:rsidRPr="00732625">
        <w:rPr>
          <w:color w:val="000000" w:themeColor="text1"/>
        </w:rPr>
        <w:t>Fleet Vehicles</w:t>
      </w:r>
    </w:p>
    <w:p w14:paraId="25ACDE4E" w14:textId="59C8F925" w:rsidR="00E6389F" w:rsidRPr="00732625" w:rsidRDefault="00E6389F" w:rsidP="001F05CF">
      <w:pPr>
        <w:pStyle w:val="ListParagraph"/>
        <w:numPr>
          <w:ilvl w:val="0"/>
          <w:numId w:val="4"/>
        </w:numPr>
        <w:rPr>
          <w:color w:val="000000" w:themeColor="text1"/>
        </w:rPr>
      </w:pPr>
      <w:r w:rsidRPr="00732625">
        <w:rPr>
          <w:color w:val="000000" w:themeColor="text1"/>
        </w:rPr>
        <w:t>Fleet Vehicles (E</w:t>
      </w:r>
      <w:r w:rsidR="005C745A">
        <w:rPr>
          <w:color w:val="000000" w:themeColor="text1"/>
        </w:rPr>
        <w:t xml:space="preserve">lectric </w:t>
      </w:r>
      <w:r w:rsidRPr="00732625">
        <w:rPr>
          <w:color w:val="000000" w:themeColor="text1"/>
        </w:rPr>
        <w:t>V</w:t>
      </w:r>
      <w:r w:rsidR="005C745A">
        <w:rPr>
          <w:color w:val="000000" w:themeColor="text1"/>
        </w:rPr>
        <w:t>ehicle (EV)</w:t>
      </w:r>
      <w:r w:rsidRPr="00732625">
        <w:rPr>
          <w:color w:val="000000" w:themeColor="text1"/>
        </w:rPr>
        <w:t>)</w:t>
      </w:r>
    </w:p>
    <w:p w14:paraId="73D927DB" w14:textId="77777777" w:rsidR="00E6389F" w:rsidRPr="00732625" w:rsidRDefault="00E6389F" w:rsidP="001F05CF">
      <w:pPr>
        <w:pStyle w:val="ListParagraph"/>
        <w:numPr>
          <w:ilvl w:val="0"/>
          <w:numId w:val="4"/>
        </w:numPr>
        <w:rPr>
          <w:color w:val="000000" w:themeColor="text1"/>
        </w:rPr>
      </w:pPr>
      <w:r w:rsidRPr="00732625">
        <w:rPr>
          <w:color w:val="000000" w:themeColor="text1"/>
        </w:rPr>
        <w:t>F-Gas</w:t>
      </w:r>
    </w:p>
    <w:p w14:paraId="6CDAEE5F" w14:textId="77777777" w:rsidR="00E6389F" w:rsidRPr="00732625" w:rsidRDefault="00E6389F" w:rsidP="001F05CF">
      <w:pPr>
        <w:pStyle w:val="ListParagraph"/>
        <w:numPr>
          <w:ilvl w:val="0"/>
          <w:numId w:val="4"/>
        </w:numPr>
        <w:rPr>
          <w:color w:val="000000" w:themeColor="text1"/>
        </w:rPr>
      </w:pPr>
      <w:r w:rsidRPr="00732625">
        <w:rPr>
          <w:color w:val="000000" w:themeColor="text1"/>
        </w:rPr>
        <w:t>Procurement</w:t>
      </w:r>
    </w:p>
    <w:p w14:paraId="15D55E75" w14:textId="5245A319" w:rsidR="00A653DA" w:rsidRPr="00732625" w:rsidRDefault="00C85850" w:rsidP="001F3E15">
      <w:pPr>
        <w:jc w:val="both"/>
        <w:rPr>
          <w:color w:val="000000" w:themeColor="text1"/>
        </w:rPr>
      </w:pPr>
      <w:r w:rsidRPr="00732625">
        <w:rPr>
          <w:color w:val="000000" w:themeColor="text1"/>
        </w:rPr>
        <w:t xml:space="preserve">Data availability, data quality, calculation methodologies and </w:t>
      </w:r>
      <w:r w:rsidR="00337C3F" w:rsidRPr="00732625">
        <w:rPr>
          <w:color w:val="000000" w:themeColor="text1"/>
        </w:rPr>
        <w:t xml:space="preserve">opportunities for reducing uncertainty </w:t>
      </w:r>
      <w:r w:rsidRPr="00732625">
        <w:rPr>
          <w:color w:val="000000" w:themeColor="text1"/>
        </w:rPr>
        <w:t xml:space="preserve">are discussed </w:t>
      </w:r>
      <w:r w:rsidR="00337C3F" w:rsidRPr="00732625">
        <w:rPr>
          <w:color w:val="000000" w:themeColor="text1"/>
        </w:rPr>
        <w:t xml:space="preserve">against each type of carbon emission in the next chapter. </w:t>
      </w:r>
      <w:r w:rsidR="0032767F" w:rsidRPr="00732625">
        <w:rPr>
          <w:color w:val="000000" w:themeColor="text1"/>
        </w:rPr>
        <w:t>Some very significant opportunities for reducing uncertainty exist. However, a</w:t>
      </w:r>
      <w:r w:rsidR="0006701F" w:rsidRPr="00732625">
        <w:rPr>
          <w:color w:val="000000" w:themeColor="text1"/>
        </w:rPr>
        <w:t xml:space="preserve"> baseline </w:t>
      </w:r>
      <w:r w:rsidR="006C25C7" w:rsidRPr="00732625">
        <w:rPr>
          <w:color w:val="000000" w:themeColor="text1"/>
        </w:rPr>
        <w:t xml:space="preserve">year of 2019/20 </w:t>
      </w:r>
      <w:r w:rsidR="0006701F" w:rsidRPr="00732625">
        <w:rPr>
          <w:color w:val="000000" w:themeColor="text1"/>
        </w:rPr>
        <w:t xml:space="preserve">has been established, which is the first full year of carbon data associated with our building portfolio and </w:t>
      </w:r>
      <w:r w:rsidR="00A653DA" w:rsidRPr="00732625">
        <w:rPr>
          <w:color w:val="000000" w:themeColor="text1"/>
        </w:rPr>
        <w:t xml:space="preserve">business </w:t>
      </w:r>
      <w:r w:rsidR="0006701F" w:rsidRPr="00732625">
        <w:rPr>
          <w:color w:val="000000" w:themeColor="text1"/>
        </w:rPr>
        <w:t>travel arrangements</w:t>
      </w:r>
      <w:r w:rsidR="00E91CF2" w:rsidRPr="00732625">
        <w:rPr>
          <w:color w:val="000000" w:themeColor="text1"/>
        </w:rPr>
        <w:t xml:space="preserve"> as part of being a separate organisation</w:t>
      </w:r>
      <w:r w:rsidR="0006701F" w:rsidRPr="00732625">
        <w:rPr>
          <w:color w:val="000000" w:themeColor="text1"/>
        </w:rPr>
        <w:t xml:space="preserve">. </w:t>
      </w:r>
      <w:r w:rsidR="001F3E15" w:rsidRPr="00732625">
        <w:rPr>
          <w:color w:val="000000" w:themeColor="text1"/>
        </w:rPr>
        <w:t xml:space="preserve">Our </w:t>
      </w:r>
      <w:r w:rsidR="003E0B00" w:rsidRPr="00732625">
        <w:rPr>
          <w:color w:val="000000" w:themeColor="text1"/>
        </w:rPr>
        <w:t xml:space="preserve">emissions are </w:t>
      </w:r>
      <w:r w:rsidR="00A653DA" w:rsidRPr="00732625">
        <w:rPr>
          <w:color w:val="000000" w:themeColor="text1"/>
        </w:rPr>
        <w:t xml:space="preserve">subdivided into the four categories used by NHS Wales as follows: </w:t>
      </w:r>
    </w:p>
    <w:p w14:paraId="6D3268DF" w14:textId="2D15348F" w:rsidR="00A653DA" w:rsidRPr="00732625" w:rsidRDefault="00A653DA" w:rsidP="001F05CF">
      <w:pPr>
        <w:pStyle w:val="ListParagraph"/>
        <w:numPr>
          <w:ilvl w:val="0"/>
          <w:numId w:val="5"/>
        </w:numPr>
        <w:rPr>
          <w:color w:val="000000" w:themeColor="text1"/>
        </w:rPr>
      </w:pPr>
      <w:r w:rsidRPr="00732625">
        <w:rPr>
          <w:color w:val="000000" w:themeColor="text1"/>
        </w:rPr>
        <w:t>Building Use</w:t>
      </w:r>
    </w:p>
    <w:p w14:paraId="41EE27FA" w14:textId="64CB37CC" w:rsidR="00A653DA" w:rsidRPr="00732625" w:rsidRDefault="00A653DA" w:rsidP="001F05CF">
      <w:pPr>
        <w:pStyle w:val="ListParagraph"/>
        <w:numPr>
          <w:ilvl w:val="0"/>
          <w:numId w:val="5"/>
        </w:numPr>
        <w:rPr>
          <w:color w:val="000000" w:themeColor="text1"/>
        </w:rPr>
      </w:pPr>
      <w:r w:rsidRPr="00732625">
        <w:rPr>
          <w:color w:val="000000" w:themeColor="text1"/>
        </w:rPr>
        <w:t>Procurement</w:t>
      </w:r>
    </w:p>
    <w:p w14:paraId="68806A20" w14:textId="34F0EE51" w:rsidR="00A653DA" w:rsidRPr="00732625" w:rsidRDefault="00A653DA" w:rsidP="001F05CF">
      <w:pPr>
        <w:pStyle w:val="ListParagraph"/>
        <w:numPr>
          <w:ilvl w:val="0"/>
          <w:numId w:val="5"/>
        </w:numPr>
        <w:rPr>
          <w:color w:val="000000" w:themeColor="text1"/>
        </w:rPr>
      </w:pPr>
      <w:r w:rsidRPr="00732625">
        <w:rPr>
          <w:color w:val="000000" w:themeColor="text1"/>
        </w:rPr>
        <w:t xml:space="preserve">Fleet &amp; Business Travel </w:t>
      </w:r>
    </w:p>
    <w:p w14:paraId="6A030163" w14:textId="467BDDBB" w:rsidR="00002CF7" w:rsidRPr="00732625" w:rsidRDefault="00A653DA" w:rsidP="001F05CF">
      <w:pPr>
        <w:pStyle w:val="ListParagraph"/>
        <w:numPr>
          <w:ilvl w:val="0"/>
          <w:numId w:val="5"/>
        </w:numPr>
        <w:rPr>
          <w:color w:val="000000" w:themeColor="text1"/>
        </w:rPr>
      </w:pPr>
      <w:r w:rsidRPr="00732625">
        <w:rPr>
          <w:color w:val="000000" w:themeColor="text1"/>
        </w:rPr>
        <w:t>Staff Travel</w:t>
      </w:r>
    </w:p>
    <w:p w14:paraId="18F61A8A" w14:textId="3B7F4665" w:rsidR="006C25C7" w:rsidRPr="00732625" w:rsidRDefault="006C25C7" w:rsidP="00C320AA">
      <w:pPr>
        <w:jc w:val="both"/>
        <w:rPr>
          <w:color w:val="000000" w:themeColor="text1"/>
        </w:rPr>
      </w:pPr>
      <w:r w:rsidRPr="00732625">
        <w:rPr>
          <w:color w:val="000000" w:themeColor="text1"/>
        </w:rPr>
        <w:t xml:space="preserve">When analysing and reporting on the data, NHS Wales aggregates the fleet and business travel with staff travel under the general headline of Transport. </w:t>
      </w:r>
    </w:p>
    <w:p w14:paraId="2D3950FD" w14:textId="1288957A" w:rsidR="00C0555A" w:rsidRPr="00732625" w:rsidRDefault="00C0555A" w:rsidP="00D5560D">
      <w:pPr>
        <w:jc w:val="both"/>
        <w:rPr>
          <w:color w:val="000000" w:themeColor="text1"/>
        </w:rPr>
      </w:pPr>
      <w:r w:rsidRPr="00732625">
        <w:rPr>
          <w:color w:val="000000" w:themeColor="text1"/>
        </w:rPr>
        <w:t>For the purpose of carbon accounting, we include our outsourced Data Centres as part of the Building Use category rather than unde</w:t>
      </w:r>
      <w:r w:rsidR="00F556AB">
        <w:rPr>
          <w:color w:val="000000" w:themeColor="text1"/>
        </w:rPr>
        <w:t>r a procurement classification.</w:t>
      </w:r>
      <w:r w:rsidRPr="00732625">
        <w:rPr>
          <w:color w:val="000000" w:themeColor="text1"/>
        </w:rPr>
        <w:t xml:space="preserve"> </w:t>
      </w:r>
      <w:r w:rsidR="00C83227" w:rsidRPr="00732625">
        <w:rPr>
          <w:color w:val="000000" w:themeColor="text1"/>
        </w:rPr>
        <w:t xml:space="preserve">In the baseline year, </w:t>
      </w:r>
      <w:r w:rsidR="00E13CC7" w:rsidRPr="00732625">
        <w:rPr>
          <w:color w:val="000000" w:themeColor="text1"/>
        </w:rPr>
        <w:t xml:space="preserve">DHCW’s </w:t>
      </w:r>
      <w:r w:rsidR="00C83227" w:rsidRPr="00732625">
        <w:rPr>
          <w:color w:val="000000" w:themeColor="text1"/>
        </w:rPr>
        <w:t xml:space="preserve">own servers </w:t>
      </w:r>
      <w:r w:rsidR="00E13CC7" w:rsidRPr="00732625">
        <w:rPr>
          <w:color w:val="000000" w:themeColor="text1"/>
        </w:rPr>
        <w:t xml:space="preserve">occupied </w:t>
      </w:r>
      <w:r w:rsidR="00C83227" w:rsidRPr="00732625">
        <w:rPr>
          <w:color w:val="000000" w:themeColor="text1"/>
        </w:rPr>
        <w:t>rack space in two data centres</w:t>
      </w:r>
      <w:r w:rsidR="00E13CC7" w:rsidRPr="00732625">
        <w:rPr>
          <w:color w:val="000000" w:themeColor="text1"/>
        </w:rPr>
        <w:t xml:space="preserve">. </w:t>
      </w:r>
      <w:r w:rsidR="00C21A1A" w:rsidRPr="00732625">
        <w:rPr>
          <w:color w:val="000000" w:themeColor="text1"/>
        </w:rPr>
        <w:t xml:space="preserve">Although </w:t>
      </w:r>
      <w:r w:rsidR="00E13CC7" w:rsidRPr="00732625">
        <w:rPr>
          <w:color w:val="000000" w:themeColor="text1"/>
        </w:rPr>
        <w:t xml:space="preserve">DHCW </w:t>
      </w:r>
      <w:r w:rsidR="00C21A1A" w:rsidRPr="00732625">
        <w:rPr>
          <w:color w:val="000000" w:themeColor="text1"/>
        </w:rPr>
        <w:t xml:space="preserve">have no direct control </w:t>
      </w:r>
      <w:r w:rsidR="00E13CC7" w:rsidRPr="00732625">
        <w:rPr>
          <w:color w:val="000000" w:themeColor="text1"/>
        </w:rPr>
        <w:t xml:space="preserve">over </w:t>
      </w:r>
      <w:r w:rsidR="00157F57" w:rsidRPr="00732625">
        <w:rPr>
          <w:color w:val="000000" w:themeColor="text1"/>
        </w:rPr>
        <w:t xml:space="preserve">elements of </w:t>
      </w:r>
      <w:r w:rsidR="00C21A1A" w:rsidRPr="00732625">
        <w:rPr>
          <w:color w:val="000000" w:themeColor="text1"/>
        </w:rPr>
        <w:t>data centre</w:t>
      </w:r>
      <w:r w:rsidR="00157F57" w:rsidRPr="00732625">
        <w:rPr>
          <w:color w:val="000000" w:themeColor="text1"/>
        </w:rPr>
        <w:t xml:space="preserve"> operation</w:t>
      </w:r>
      <w:r w:rsidR="002F1F0F" w:rsidRPr="00732625">
        <w:rPr>
          <w:color w:val="000000" w:themeColor="text1"/>
        </w:rPr>
        <w:t xml:space="preserve"> (</w:t>
      </w:r>
      <w:r w:rsidR="007D34F2" w:rsidRPr="00732625">
        <w:rPr>
          <w:color w:val="000000" w:themeColor="text1"/>
        </w:rPr>
        <w:t>e.g.</w:t>
      </w:r>
      <w:r w:rsidR="002F1F0F" w:rsidRPr="00732625">
        <w:rPr>
          <w:color w:val="000000" w:themeColor="text1"/>
        </w:rPr>
        <w:t xml:space="preserve"> cooling, considered </w:t>
      </w:r>
      <w:r w:rsidR="005C745A">
        <w:rPr>
          <w:color w:val="000000" w:themeColor="text1"/>
        </w:rPr>
        <w:t xml:space="preserve">under </w:t>
      </w:r>
      <w:r w:rsidR="002F1F0F" w:rsidRPr="00732625">
        <w:rPr>
          <w:color w:val="000000" w:themeColor="text1"/>
        </w:rPr>
        <w:t>Scope 3 emissions)</w:t>
      </w:r>
      <w:r w:rsidR="00C21A1A" w:rsidRPr="00732625">
        <w:rPr>
          <w:color w:val="000000" w:themeColor="text1"/>
        </w:rPr>
        <w:t xml:space="preserve">, </w:t>
      </w:r>
      <w:r w:rsidR="00157F57" w:rsidRPr="00732625">
        <w:rPr>
          <w:color w:val="000000" w:themeColor="text1"/>
        </w:rPr>
        <w:t xml:space="preserve">the servers themselves are owned and </w:t>
      </w:r>
      <w:r w:rsidR="003B526C" w:rsidRPr="00732625">
        <w:rPr>
          <w:color w:val="000000" w:themeColor="text1"/>
        </w:rPr>
        <w:t xml:space="preserve">managed by DHCW </w:t>
      </w:r>
      <w:r w:rsidR="005C745A">
        <w:rPr>
          <w:color w:val="000000" w:themeColor="text1"/>
        </w:rPr>
        <w:t xml:space="preserve">and therefore </w:t>
      </w:r>
      <w:r w:rsidR="00D447DF" w:rsidRPr="00732625">
        <w:rPr>
          <w:color w:val="000000" w:themeColor="text1"/>
        </w:rPr>
        <w:t xml:space="preserve">emissions are considered as Scope 2 rather than Scope 3 emissions. </w:t>
      </w:r>
      <w:r w:rsidR="005C745A">
        <w:rPr>
          <w:color w:val="000000" w:themeColor="text1"/>
        </w:rPr>
        <w:t>Our rationale</w:t>
      </w:r>
      <w:r w:rsidR="0045478B" w:rsidRPr="00732625">
        <w:rPr>
          <w:color w:val="000000" w:themeColor="text1"/>
        </w:rPr>
        <w:t xml:space="preserve"> is simply that </w:t>
      </w:r>
      <w:r w:rsidR="00C21A1A" w:rsidRPr="00732625">
        <w:rPr>
          <w:color w:val="000000" w:themeColor="text1"/>
        </w:rPr>
        <w:t xml:space="preserve">if a building includes our people or our equipment, then it makes sense for </w:t>
      </w:r>
      <w:r w:rsidR="0045478B" w:rsidRPr="00732625">
        <w:rPr>
          <w:color w:val="000000" w:themeColor="text1"/>
        </w:rPr>
        <w:t>that building to be included in the footprint</w:t>
      </w:r>
      <w:r w:rsidR="00C21A1A" w:rsidRPr="00732625">
        <w:rPr>
          <w:color w:val="000000" w:themeColor="text1"/>
        </w:rPr>
        <w:t xml:space="preserve">. </w:t>
      </w:r>
    </w:p>
    <w:p w14:paraId="506BD214" w14:textId="3550A7B0" w:rsidR="006215EC" w:rsidRPr="00732625" w:rsidRDefault="006215EC" w:rsidP="008E79F9">
      <w:pPr>
        <w:jc w:val="both"/>
        <w:rPr>
          <w:color w:val="000000" w:themeColor="text1"/>
        </w:rPr>
      </w:pPr>
      <w:r w:rsidRPr="00732625">
        <w:rPr>
          <w:color w:val="000000" w:themeColor="text1"/>
        </w:rPr>
        <w:t xml:space="preserve">In addition, we have chosen to report estimated </w:t>
      </w:r>
      <w:r w:rsidR="009561EB" w:rsidRPr="00732625">
        <w:rPr>
          <w:color w:val="000000" w:themeColor="text1"/>
        </w:rPr>
        <w:t xml:space="preserve">emissions from home working. These are small for </w:t>
      </w:r>
      <w:r w:rsidR="00626D78" w:rsidRPr="00732625">
        <w:rPr>
          <w:color w:val="000000" w:themeColor="text1"/>
        </w:rPr>
        <w:t>2019/20 but</w:t>
      </w:r>
      <w:r w:rsidR="009561EB" w:rsidRPr="00732625">
        <w:rPr>
          <w:color w:val="000000" w:themeColor="text1"/>
        </w:rPr>
        <w:t xml:space="preserve"> projected to be much larger in subsequent years.</w:t>
      </w:r>
      <w:r w:rsidR="00687EA1" w:rsidRPr="00732625">
        <w:rPr>
          <w:color w:val="000000" w:themeColor="text1"/>
        </w:rPr>
        <w:t xml:space="preserve"> While this sets up a potential conflict with </w:t>
      </w:r>
      <w:r w:rsidR="008203CA" w:rsidRPr="00732625">
        <w:rPr>
          <w:color w:val="000000" w:themeColor="text1"/>
        </w:rPr>
        <w:t xml:space="preserve">the </w:t>
      </w:r>
      <w:r w:rsidR="00687EA1" w:rsidRPr="00732625">
        <w:rPr>
          <w:color w:val="000000" w:themeColor="text1"/>
        </w:rPr>
        <w:t xml:space="preserve">NHS Wales </w:t>
      </w:r>
      <w:r w:rsidR="008203CA" w:rsidRPr="00732625">
        <w:rPr>
          <w:color w:val="000000" w:themeColor="text1"/>
        </w:rPr>
        <w:t xml:space="preserve">baseline </w:t>
      </w:r>
      <w:r w:rsidR="00687EA1" w:rsidRPr="00732625">
        <w:rPr>
          <w:color w:val="000000" w:themeColor="text1"/>
        </w:rPr>
        <w:t xml:space="preserve">footprint </w:t>
      </w:r>
      <w:r w:rsidR="00F556AB">
        <w:rPr>
          <w:color w:val="000000" w:themeColor="text1"/>
        </w:rPr>
        <w:t>(which excludes home</w:t>
      </w:r>
      <w:r w:rsidR="00AA26FA" w:rsidRPr="00732625">
        <w:rPr>
          <w:color w:val="000000" w:themeColor="text1"/>
        </w:rPr>
        <w:t xml:space="preserve">working) </w:t>
      </w:r>
      <w:r w:rsidR="00687EA1" w:rsidRPr="00732625">
        <w:rPr>
          <w:color w:val="000000" w:themeColor="text1"/>
        </w:rPr>
        <w:t xml:space="preserve">under Principle </w:t>
      </w:r>
      <w:r w:rsidR="009A3C17" w:rsidRPr="00732625">
        <w:rPr>
          <w:color w:val="000000" w:themeColor="text1"/>
        </w:rPr>
        <w:t>7</w:t>
      </w:r>
      <w:r w:rsidR="00861067" w:rsidRPr="00732625">
        <w:rPr>
          <w:color w:val="000000" w:themeColor="text1"/>
        </w:rPr>
        <w:t xml:space="preserve"> Comparability</w:t>
      </w:r>
      <w:r w:rsidR="009A3C17" w:rsidRPr="00732625">
        <w:rPr>
          <w:color w:val="000000" w:themeColor="text1"/>
        </w:rPr>
        <w:t xml:space="preserve">, we feel it meets the </w:t>
      </w:r>
      <w:r w:rsidR="00861067" w:rsidRPr="00732625">
        <w:rPr>
          <w:color w:val="000000" w:themeColor="text1"/>
        </w:rPr>
        <w:t>higher</w:t>
      </w:r>
      <w:r w:rsidR="00C0555A" w:rsidRPr="00732625">
        <w:rPr>
          <w:color w:val="000000" w:themeColor="text1"/>
        </w:rPr>
        <w:t>-</w:t>
      </w:r>
      <w:r w:rsidR="00861067" w:rsidRPr="00732625">
        <w:rPr>
          <w:color w:val="000000" w:themeColor="text1"/>
        </w:rPr>
        <w:t>ranking Principle 2</w:t>
      </w:r>
      <w:r w:rsidR="008203CA" w:rsidRPr="00732625">
        <w:rPr>
          <w:color w:val="000000" w:themeColor="text1"/>
        </w:rPr>
        <w:t xml:space="preserve"> Good Decision Makin</w:t>
      </w:r>
      <w:r w:rsidR="001978C3" w:rsidRPr="00732625">
        <w:rPr>
          <w:color w:val="000000" w:themeColor="text1"/>
        </w:rPr>
        <w:t xml:space="preserve">g. </w:t>
      </w:r>
      <w:r w:rsidR="00DA3F3D" w:rsidRPr="00732625">
        <w:rPr>
          <w:color w:val="000000" w:themeColor="text1"/>
        </w:rPr>
        <w:t>More</w:t>
      </w:r>
      <w:r w:rsidR="006A0037" w:rsidRPr="00732625">
        <w:rPr>
          <w:color w:val="000000" w:themeColor="text1"/>
        </w:rPr>
        <w:t>over,</w:t>
      </w:r>
      <w:r w:rsidR="00DA3F3D" w:rsidRPr="00732625">
        <w:rPr>
          <w:color w:val="000000" w:themeColor="text1"/>
        </w:rPr>
        <w:t xml:space="preserve"> recent </w:t>
      </w:r>
      <w:r w:rsidR="00AA26FA" w:rsidRPr="00732625">
        <w:rPr>
          <w:color w:val="000000" w:themeColor="text1"/>
        </w:rPr>
        <w:t xml:space="preserve">approaches to carbon footprinting in Wales have </w:t>
      </w:r>
      <w:r w:rsidR="00E722F2" w:rsidRPr="00732625">
        <w:rPr>
          <w:color w:val="000000" w:themeColor="text1"/>
        </w:rPr>
        <w:t>begun</w:t>
      </w:r>
      <w:r w:rsidR="006A0037" w:rsidRPr="00732625">
        <w:rPr>
          <w:color w:val="000000" w:themeColor="text1"/>
        </w:rPr>
        <w:t xml:space="preserve"> to include homeworking, for example a case study by N</w:t>
      </w:r>
      <w:r w:rsidR="00507BE0" w:rsidRPr="00732625">
        <w:rPr>
          <w:color w:val="000000" w:themeColor="text1"/>
        </w:rPr>
        <w:t xml:space="preserve">atural Resources Wales </w:t>
      </w:r>
      <w:sdt>
        <w:sdtPr>
          <w:rPr>
            <w:color w:val="000000" w:themeColor="text1"/>
          </w:rPr>
          <w:id w:val="702291266"/>
          <w:citation/>
        </w:sdtPr>
        <w:sdtEndPr/>
        <w:sdtContent>
          <w:r w:rsidR="00E722F2" w:rsidRPr="00732625">
            <w:rPr>
              <w:color w:val="000000" w:themeColor="text1"/>
            </w:rPr>
            <w:fldChar w:fldCharType="begin"/>
          </w:r>
          <w:r w:rsidR="00E722F2" w:rsidRPr="00732625">
            <w:rPr>
              <w:color w:val="000000" w:themeColor="text1"/>
            </w:rPr>
            <w:instrText xml:space="preserve"> CITATION Wel212 \l 2057 </w:instrText>
          </w:r>
          <w:r w:rsidR="00E722F2" w:rsidRPr="00732625">
            <w:rPr>
              <w:color w:val="000000" w:themeColor="text1"/>
            </w:rPr>
            <w:fldChar w:fldCharType="separate"/>
          </w:r>
          <w:r w:rsidR="00E722F2" w:rsidRPr="00732625">
            <w:rPr>
              <w:noProof/>
              <w:color w:val="000000" w:themeColor="text1"/>
            </w:rPr>
            <w:t>(Welsh Government, 2021)</w:t>
          </w:r>
          <w:r w:rsidR="00E722F2" w:rsidRPr="00732625">
            <w:rPr>
              <w:color w:val="000000" w:themeColor="text1"/>
            </w:rPr>
            <w:fldChar w:fldCharType="end"/>
          </w:r>
        </w:sdtContent>
      </w:sdt>
      <w:r w:rsidR="00E722F2" w:rsidRPr="00732625">
        <w:rPr>
          <w:color w:val="000000" w:themeColor="text1"/>
        </w:rPr>
        <w:t>.</w:t>
      </w:r>
    </w:p>
    <w:p w14:paraId="24786013" w14:textId="480AC2B6" w:rsidR="00ED2286" w:rsidRDefault="00AF7CB1" w:rsidP="001D3F7C">
      <w:pPr>
        <w:pStyle w:val="Heading1"/>
      </w:pPr>
      <w:r>
        <w:br w:type="page"/>
      </w:r>
      <w:bookmarkStart w:id="122" w:name="_Toc88830167"/>
      <w:r w:rsidR="00174D5A">
        <w:lastRenderedPageBreak/>
        <w:t xml:space="preserve">DHCW Baseline </w:t>
      </w:r>
      <w:r w:rsidR="00ED2286">
        <w:t>Carbon Footprint</w:t>
      </w:r>
      <w:r w:rsidR="00174D5A">
        <w:t xml:space="preserve"> 2019/20</w:t>
      </w:r>
      <w:bookmarkEnd w:id="122"/>
    </w:p>
    <w:p w14:paraId="5FDC94C9" w14:textId="6E0AD407" w:rsidR="00F460F0" w:rsidRPr="00F460F0" w:rsidRDefault="00F460F0" w:rsidP="00F460F0">
      <w:r>
        <w:rPr>
          <w:noProof/>
          <w:lang w:eastAsia="en-GB"/>
        </w:rPr>
        <mc:AlternateContent>
          <mc:Choice Requires="wps">
            <w:drawing>
              <wp:anchor distT="4294967295" distB="4294967295" distL="114300" distR="114300" simplePos="0" relativeHeight="251647488" behindDoc="0" locked="0" layoutInCell="1" allowOverlap="1" wp14:anchorId="3074F446" wp14:editId="6C0BD271">
                <wp:simplePos x="0" y="0"/>
                <wp:positionH relativeFrom="page">
                  <wp:posOffset>12065</wp:posOffset>
                </wp:positionH>
                <wp:positionV relativeFrom="paragraph">
                  <wp:posOffset>142875</wp:posOffset>
                </wp:positionV>
                <wp:extent cx="1895475" cy="0"/>
                <wp:effectExtent l="0" t="0" r="28575" b="19050"/>
                <wp:wrapNone/>
                <wp:docPr id="17" name="Straight Connector 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895475" cy="0"/>
                        </a:xfrm>
                        <a:prstGeom prst="line">
                          <a:avLst/>
                        </a:prstGeom>
                        <a:noFill/>
                        <a:ln w="19050" cap="flat" cmpd="sng" algn="ctr">
                          <a:solidFill>
                            <a:srgbClr val="368764"/>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02C0478D" id="Straight Connector 17" o:spid="_x0000_s1026" style="position:absolute;z-index:251647488;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page;mso-height-relative:page" from=".95pt,11.25pt" to="150.2pt,1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" strokecolor="#368764" strokeweight="1.5pt">
                <v:stroke joinstyle="miter"/>
                <o:lock v:ext="edit" shapetype="f"/>
                <w10:wrap anchorx="page"/>
              </v:line>
            </w:pict>
          </mc:Fallback>
        </mc:AlternateContent>
      </w:r>
    </w:p>
    <w:p w14:paraId="26B82E8A" w14:textId="52833CE9" w:rsidR="007F6885" w:rsidRPr="007F6885" w:rsidRDefault="007F6885" w:rsidP="00705354">
      <w:pPr>
        <w:pStyle w:val="Heading2"/>
      </w:pPr>
      <w:bookmarkStart w:id="123" w:name="_Toc88830168"/>
      <w:r w:rsidRPr="007F6885">
        <w:t xml:space="preserve">7.1 </w:t>
      </w:r>
      <w:r w:rsidR="00495EDB" w:rsidRPr="007F6885">
        <w:t>Gross Emissions</w:t>
      </w:r>
      <w:bookmarkEnd w:id="123"/>
    </w:p>
    <w:p w14:paraId="634AF01C" w14:textId="0480A46A" w:rsidR="00ED2286" w:rsidRPr="007E197F" w:rsidRDefault="00ED2286" w:rsidP="00495EDB">
      <w:pPr>
        <w:spacing w:before="120"/>
        <w:jc w:val="center"/>
        <w:rPr>
          <w:b/>
          <w:bCs/>
          <w:color w:val="000000" w:themeColor="text1"/>
          <w:sz w:val="28"/>
          <w:szCs w:val="28"/>
        </w:rPr>
      </w:pPr>
      <w:r w:rsidRPr="007E197F">
        <w:rPr>
          <w:b/>
          <w:bCs/>
          <w:color w:val="000000" w:themeColor="text1"/>
          <w:sz w:val="28"/>
          <w:szCs w:val="28"/>
        </w:rPr>
        <w:t xml:space="preserve">The DHCW 2019/20 </w:t>
      </w:r>
      <w:r w:rsidR="003E0B18">
        <w:rPr>
          <w:b/>
          <w:bCs/>
          <w:color w:val="000000" w:themeColor="text1"/>
          <w:sz w:val="28"/>
          <w:szCs w:val="28"/>
        </w:rPr>
        <w:t xml:space="preserve">Gross </w:t>
      </w:r>
      <w:r w:rsidRPr="007E197F">
        <w:rPr>
          <w:b/>
          <w:bCs/>
          <w:color w:val="000000" w:themeColor="text1"/>
          <w:sz w:val="28"/>
          <w:szCs w:val="28"/>
        </w:rPr>
        <w:t>Carbon Footprint has been calculated at 1</w:t>
      </w:r>
      <w:r w:rsidR="00927ED9" w:rsidRPr="007E197F">
        <w:rPr>
          <w:b/>
          <w:bCs/>
          <w:color w:val="000000" w:themeColor="text1"/>
          <w:sz w:val="28"/>
          <w:szCs w:val="28"/>
        </w:rPr>
        <w:t>9,8</w:t>
      </w:r>
      <w:r w:rsidR="007E197F" w:rsidRPr="007E197F">
        <w:rPr>
          <w:b/>
          <w:bCs/>
          <w:color w:val="000000" w:themeColor="text1"/>
          <w:sz w:val="28"/>
          <w:szCs w:val="28"/>
        </w:rPr>
        <w:t>5</w:t>
      </w:r>
      <w:r w:rsidR="00927ED9" w:rsidRPr="007E197F">
        <w:rPr>
          <w:b/>
          <w:bCs/>
          <w:color w:val="000000" w:themeColor="text1"/>
          <w:sz w:val="28"/>
          <w:szCs w:val="28"/>
        </w:rPr>
        <w:t>8</w:t>
      </w:r>
      <w:r w:rsidRPr="007E197F">
        <w:rPr>
          <w:b/>
          <w:bCs/>
          <w:color w:val="000000" w:themeColor="text1"/>
          <w:sz w:val="28"/>
          <w:szCs w:val="28"/>
        </w:rPr>
        <w:t xml:space="preserve"> tCO2e.</w:t>
      </w:r>
    </w:p>
    <w:p w14:paraId="4CEA593C" w14:textId="0BEF623D" w:rsidR="00ED2286" w:rsidRPr="007E197F" w:rsidRDefault="00ED2286" w:rsidP="00ED2286">
      <w:pPr>
        <w:jc w:val="both"/>
        <w:rPr>
          <w:color w:val="000000" w:themeColor="text1"/>
        </w:rPr>
      </w:pPr>
      <w:r w:rsidRPr="007E197F">
        <w:rPr>
          <w:color w:val="000000" w:themeColor="text1"/>
        </w:rPr>
        <w:t xml:space="preserve">This is about </w:t>
      </w:r>
      <w:r w:rsidR="003E1818" w:rsidRPr="007E197F">
        <w:rPr>
          <w:color w:val="000000" w:themeColor="text1"/>
        </w:rPr>
        <w:t>2</w:t>
      </w:r>
      <w:r w:rsidRPr="007E197F">
        <w:rPr>
          <w:color w:val="000000" w:themeColor="text1"/>
        </w:rPr>
        <w:t xml:space="preserve">% of the NHS Wales 2018/19 baseline Carbon Footprint (1,001,378 tCO2e) and places it among the smaller entities within NHS Wales; </w:t>
      </w:r>
      <w:r w:rsidR="005C745A">
        <w:rPr>
          <w:color w:val="000000" w:themeColor="text1"/>
        </w:rPr>
        <w:t>similar to</w:t>
      </w:r>
      <w:r w:rsidRPr="007E197F">
        <w:rPr>
          <w:color w:val="000000" w:themeColor="text1"/>
        </w:rPr>
        <w:t xml:space="preserve"> Public Health Wales but less than Powys Teaching Health Board</w:t>
      </w:r>
      <w:sdt>
        <w:sdtPr>
          <w:rPr>
            <w:color w:val="000000" w:themeColor="text1"/>
          </w:rPr>
          <w:id w:val="1074315968"/>
          <w:citation/>
        </w:sdtPr>
        <w:sdtEndPr/>
        <w:sdtContent>
          <w:r w:rsidR="00AF7CB1" w:rsidRPr="007E197F">
            <w:rPr>
              <w:color w:val="000000" w:themeColor="text1"/>
            </w:rPr>
            <w:fldChar w:fldCharType="begin"/>
          </w:r>
          <w:r w:rsidR="00AF7CB1" w:rsidRPr="007E197F">
            <w:rPr>
              <w:color w:val="000000" w:themeColor="text1"/>
            </w:rPr>
            <w:instrText xml:space="preserve"> CITATION Car20 \l 2057 </w:instrText>
          </w:r>
          <w:r w:rsidR="00AF7CB1" w:rsidRPr="007E197F">
            <w:rPr>
              <w:color w:val="000000" w:themeColor="text1"/>
            </w:rPr>
            <w:fldChar w:fldCharType="separate"/>
          </w:r>
          <w:r w:rsidR="009D3E27" w:rsidRPr="007E197F">
            <w:rPr>
              <w:noProof/>
              <w:color w:val="000000" w:themeColor="text1"/>
            </w:rPr>
            <w:t xml:space="preserve"> (Carbon Trust, 2020)</w:t>
          </w:r>
          <w:r w:rsidR="00AF7CB1" w:rsidRPr="007E197F">
            <w:rPr>
              <w:color w:val="000000" w:themeColor="text1"/>
            </w:rPr>
            <w:fldChar w:fldCharType="end"/>
          </w:r>
        </w:sdtContent>
      </w:sdt>
      <w:r w:rsidR="003E0B18">
        <w:rPr>
          <w:color w:val="000000" w:themeColor="text1"/>
        </w:rPr>
        <w:t xml:space="preserve">. </w:t>
      </w:r>
      <w:r w:rsidRPr="007E197F">
        <w:rPr>
          <w:color w:val="000000" w:themeColor="text1"/>
        </w:rPr>
        <w:t xml:space="preserve">In the following sections, the overall footprint is broken down in various ways to aid understanding and </w:t>
      </w:r>
      <w:r w:rsidR="00626D78">
        <w:rPr>
          <w:color w:val="000000" w:themeColor="text1"/>
        </w:rPr>
        <w:t>in</w:t>
      </w:r>
      <w:r w:rsidR="00626D78" w:rsidRPr="007E197F">
        <w:rPr>
          <w:color w:val="000000" w:themeColor="text1"/>
        </w:rPr>
        <w:t xml:space="preserve"> comparison</w:t>
      </w:r>
      <w:r w:rsidR="000D66C2" w:rsidRPr="007E197F">
        <w:rPr>
          <w:color w:val="000000" w:themeColor="text1"/>
        </w:rPr>
        <w:t xml:space="preserve"> </w:t>
      </w:r>
      <w:r w:rsidRPr="007E197F">
        <w:rPr>
          <w:color w:val="000000" w:themeColor="text1"/>
        </w:rPr>
        <w:t xml:space="preserve">with the NHS Wales footprint as a whole. Initially it is broken down </w:t>
      </w:r>
      <w:r w:rsidR="000D66C2" w:rsidRPr="007E197F">
        <w:rPr>
          <w:color w:val="000000" w:themeColor="text1"/>
        </w:rPr>
        <w:t xml:space="preserve">Scope </w:t>
      </w:r>
      <w:r w:rsidRPr="007E197F">
        <w:rPr>
          <w:color w:val="000000" w:themeColor="text1"/>
        </w:rPr>
        <w:t>by Scope as set out in the GHG protocols:</w:t>
      </w:r>
    </w:p>
    <w:p w14:paraId="556E1E53" w14:textId="77777777" w:rsidR="00ED2286" w:rsidRPr="007E197F" w:rsidRDefault="00ED2286" w:rsidP="00D54DE1">
      <w:pPr>
        <w:pStyle w:val="bullets"/>
        <w:rPr>
          <w:color w:val="000000" w:themeColor="text1"/>
        </w:rPr>
      </w:pPr>
      <w:bookmarkStart w:id="124" w:name="_Toc88206924"/>
      <w:r w:rsidRPr="007E197F">
        <w:rPr>
          <w:b/>
          <w:bCs/>
          <w:color w:val="000000" w:themeColor="text1"/>
        </w:rPr>
        <w:t>Scope 1</w:t>
      </w:r>
      <w:r w:rsidRPr="007E197F">
        <w:rPr>
          <w:color w:val="000000" w:themeColor="text1"/>
        </w:rPr>
        <w:t>: Emissions from activities owned or controlled by the organisation that release emissions into the atmosphere. They are direct emissions. Examples of scope 1 emissions include emissions from combustion in owned or controlled boilers, furnaces, vehicles; emissions from chemical production in owned or controlled process equipment.</w:t>
      </w:r>
      <w:bookmarkEnd w:id="124"/>
    </w:p>
    <w:p w14:paraId="7C8E3396" w14:textId="1979403B" w:rsidR="00ED2286" w:rsidRPr="007E197F" w:rsidRDefault="00ED2286" w:rsidP="00D54DE1">
      <w:pPr>
        <w:pStyle w:val="bullets"/>
        <w:rPr>
          <w:color w:val="000000" w:themeColor="text1"/>
        </w:rPr>
      </w:pPr>
      <w:bookmarkStart w:id="125" w:name="_Toc88206925"/>
      <w:r w:rsidRPr="007E197F">
        <w:rPr>
          <w:b/>
          <w:bCs/>
          <w:color w:val="000000" w:themeColor="text1"/>
        </w:rPr>
        <w:t>Scope 2</w:t>
      </w:r>
      <w:r w:rsidRPr="007E197F">
        <w:rPr>
          <w:color w:val="000000" w:themeColor="text1"/>
        </w:rPr>
        <w:t xml:space="preserve">: Emissions released into the atmosphere associated with the organisation’s consumption of purchased electricity, heat, </w:t>
      </w:r>
      <w:r w:rsidR="00626D78" w:rsidRPr="007E197F">
        <w:rPr>
          <w:color w:val="000000" w:themeColor="text1"/>
        </w:rPr>
        <w:t>steam,</w:t>
      </w:r>
      <w:r w:rsidRPr="007E197F">
        <w:rPr>
          <w:color w:val="000000" w:themeColor="text1"/>
        </w:rPr>
        <w:t xml:space="preserve"> and cooling. These </w:t>
      </w:r>
      <w:r w:rsidR="007D34F2" w:rsidRPr="007E197F">
        <w:rPr>
          <w:color w:val="000000" w:themeColor="text1"/>
        </w:rPr>
        <w:t>indirect emissions</w:t>
      </w:r>
      <w:r w:rsidRPr="007E197F">
        <w:rPr>
          <w:color w:val="000000" w:themeColor="text1"/>
        </w:rPr>
        <w:t xml:space="preserve"> are a consequence of the organisation’s activities but which occur at sources that the organisation does not own or control.</w:t>
      </w:r>
      <w:bookmarkEnd w:id="125"/>
    </w:p>
    <w:p w14:paraId="765DEEBC" w14:textId="2038A8A3" w:rsidR="00ED2286" w:rsidRPr="007E197F" w:rsidRDefault="00ED2286" w:rsidP="00D54DE1">
      <w:pPr>
        <w:pStyle w:val="bullets"/>
        <w:rPr>
          <w:color w:val="000000" w:themeColor="text1"/>
        </w:rPr>
      </w:pPr>
      <w:bookmarkStart w:id="126" w:name="_Toc88206926"/>
      <w:r w:rsidRPr="007E197F">
        <w:rPr>
          <w:b/>
          <w:bCs/>
          <w:color w:val="000000" w:themeColor="text1"/>
        </w:rPr>
        <w:t>Scope 3</w:t>
      </w:r>
      <w:r w:rsidRPr="007E197F">
        <w:rPr>
          <w:color w:val="000000" w:themeColor="text1"/>
        </w:rPr>
        <w:t xml:space="preserve">: Emissions that are a consequence of the organisation’s actions, which occur at </w:t>
      </w:r>
      <w:r w:rsidR="007D34F2" w:rsidRPr="007E197F">
        <w:rPr>
          <w:color w:val="000000" w:themeColor="text1"/>
        </w:rPr>
        <w:t>sources that it does not own</w:t>
      </w:r>
      <w:r w:rsidRPr="007E197F">
        <w:rPr>
          <w:color w:val="000000" w:themeColor="text1"/>
        </w:rPr>
        <w:t xml:space="preserve"> or control and which are not classed as scope 2 emissions. Examples of scope 3 emissions are business travel by means not owned or controlled by the organisation</w:t>
      </w:r>
      <w:r w:rsidR="00AF3950" w:rsidRPr="007E197F">
        <w:rPr>
          <w:color w:val="000000" w:themeColor="text1"/>
        </w:rPr>
        <w:t xml:space="preserve"> (staff using personal cars for work travel)</w:t>
      </w:r>
      <w:r w:rsidRPr="007E197F">
        <w:rPr>
          <w:color w:val="000000" w:themeColor="text1"/>
        </w:rPr>
        <w:t>, waste disposal which is not owned or controlled, or purchased materials or fuels</w:t>
      </w:r>
      <w:r w:rsidR="00CD2469" w:rsidRPr="007E197F">
        <w:rPr>
          <w:color w:val="000000" w:themeColor="text1"/>
        </w:rPr>
        <w:t xml:space="preserve"> and energy consumption at outsourced Data Centres</w:t>
      </w:r>
      <w:r w:rsidRPr="007E197F">
        <w:rPr>
          <w:color w:val="000000" w:themeColor="text1"/>
        </w:rPr>
        <w:t xml:space="preserve">. </w:t>
      </w:r>
      <w:sdt>
        <w:sdtPr>
          <w:rPr>
            <w:color w:val="000000" w:themeColor="text1"/>
          </w:rPr>
          <w:id w:val="-1271623531"/>
          <w:citation/>
        </w:sdtPr>
        <w:sdtEndPr/>
        <w:sdtContent>
          <w:r w:rsidR="00AF7CB1" w:rsidRPr="007E197F">
            <w:rPr>
              <w:color w:val="000000" w:themeColor="text1"/>
            </w:rPr>
            <w:fldChar w:fldCharType="begin"/>
          </w:r>
          <w:r w:rsidR="00AF7CB1" w:rsidRPr="007E197F">
            <w:rPr>
              <w:color w:val="000000" w:themeColor="text1"/>
            </w:rPr>
            <w:instrText xml:space="preserve"> CITATION HMG19 \l 2057 </w:instrText>
          </w:r>
          <w:r w:rsidR="00AF7CB1" w:rsidRPr="007E197F">
            <w:rPr>
              <w:color w:val="000000" w:themeColor="text1"/>
            </w:rPr>
            <w:fldChar w:fldCharType="separate"/>
          </w:r>
          <w:r w:rsidR="009D3E27" w:rsidRPr="007E197F">
            <w:rPr>
              <w:noProof/>
              <w:color w:val="000000" w:themeColor="text1"/>
            </w:rPr>
            <w:t>(HM Government, 2019)</w:t>
          </w:r>
          <w:r w:rsidR="00AF7CB1" w:rsidRPr="007E197F">
            <w:rPr>
              <w:color w:val="000000" w:themeColor="text1"/>
            </w:rPr>
            <w:fldChar w:fldCharType="end"/>
          </w:r>
        </w:sdtContent>
      </w:sdt>
      <w:bookmarkEnd w:id="126"/>
      <w:r w:rsidR="0092601A" w:rsidRPr="007E197F">
        <w:rPr>
          <w:color w:val="000000" w:themeColor="text1"/>
        </w:rPr>
        <w:t xml:space="preserve">. This also includes those emissions associated with remote working. </w:t>
      </w:r>
    </w:p>
    <w:p w14:paraId="119273F8" w14:textId="51ADF311" w:rsidR="00AF3950" w:rsidRPr="007E197F" w:rsidRDefault="00AF3950" w:rsidP="00AF3950">
      <w:pPr>
        <w:rPr>
          <w:color w:val="000000" w:themeColor="text1"/>
        </w:rPr>
      </w:pPr>
      <w:r w:rsidRPr="007E197F">
        <w:rPr>
          <w:color w:val="000000" w:themeColor="text1"/>
        </w:rPr>
        <w:t>Examples specific to DHCW’s footprint are:</w:t>
      </w:r>
    </w:p>
    <w:p w14:paraId="3A77AAB7" w14:textId="15D194A7" w:rsidR="00AF3950" w:rsidRPr="007E197F" w:rsidRDefault="00AF3950" w:rsidP="00AF3950">
      <w:pPr>
        <w:pStyle w:val="bullets"/>
        <w:rPr>
          <w:color w:val="000000" w:themeColor="text1"/>
        </w:rPr>
      </w:pPr>
      <w:r w:rsidRPr="007E197F">
        <w:rPr>
          <w:b/>
          <w:bCs/>
          <w:color w:val="000000" w:themeColor="text1"/>
        </w:rPr>
        <w:t>Scope 1</w:t>
      </w:r>
      <w:r w:rsidRPr="007E197F">
        <w:rPr>
          <w:color w:val="000000" w:themeColor="text1"/>
        </w:rPr>
        <w:t xml:space="preserve">: exhaust emissions from DHCW </w:t>
      </w:r>
      <w:r w:rsidR="003029F5">
        <w:rPr>
          <w:color w:val="000000" w:themeColor="text1"/>
        </w:rPr>
        <w:t>fleet vehicles</w:t>
      </w:r>
      <w:r w:rsidRPr="007E197F">
        <w:rPr>
          <w:color w:val="000000" w:themeColor="text1"/>
        </w:rPr>
        <w:t>.</w:t>
      </w:r>
    </w:p>
    <w:p w14:paraId="1BDCFC1C" w14:textId="53478D4A" w:rsidR="00AF3950" w:rsidRPr="007E197F" w:rsidRDefault="00AF3950" w:rsidP="00AF3950">
      <w:pPr>
        <w:pStyle w:val="bullets"/>
        <w:rPr>
          <w:color w:val="000000" w:themeColor="text1"/>
        </w:rPr>
      </w:pPr>
      <w:r w:rsidRPr="007E197F">
        <w:rPr>
          <w:b/>
          <w:bCs/>
          <w:color w:val="000000" w:themeColor="text1"/>
        </w:rPr>
        <w:t>Scope 2</w:t>
      </w:r>
      <w:r w:rsidRPr="007E197F">
        <w:rPr>
          <w:color w:val="000000" w:themeColor="text1"/>
        </w:rPr>
        <w:t>: power generation emissions to provide electricity consumed at DHCW’s offices.</w:t>
      </w:r>
    </w:p>
    <w:p w14:paraId="07C0788B" w14:textId="26E16F53" w:rsidR="00AF3950" w:rsidRDefault="00AF3950" w:rsidP="00AF3950">
      <w:pPr>
        <w:pStyle w:val="bullets"/>
        <w:rPr>
          <w:color w:val="000000" w:themeColor="text1"/>
        </w:rPr>
      </w:pPr>
      <w:r w:rsidRPr="007E197F">
        <w:rPr>
          <w:b/>
          <w:bCs/>
          <w:color w:val="000000" w:themeColor="text1"/>
        </w:rPr>
        <w:t>Scope 3</w:t>
      </w:r>
      <w:r w:rsidRPr="007E197F">
        <w:rPr>
          <w:color w:val="000000" w:themeColor="text1"/>
        </w:rPr>
        <w:t>: emissions in the production of IT equipment procured by DHCW.</w:t>
      </w:r>
    </w:p>
    <w:p w14:paraId="31788B3C" w14:textId="66B3CC1B" w:rsidR="00A66441" w:rsidRDefault="00F66121" w:rsidP="00A66441">
      <w:pPr>
        <w:pStyle w:val="bullets"/>
        <w:numPr>
          <w:ilvl w:val="0"/>
          <w:numId w:val="0"/>
        </w:numPr>
        <w:ind w:left="720" w:hanging="360"/>
        <w:rPr>
          <w:color w:val="000000" w:themeColor="text1"/>
        </w:rPr>
      </w:pPr>
      <w:r>
        <w:rPr>
          <w:noProof/>
          <w:lang w:eastAsia="en-GB"/>
        </w:rPr>
        <w:drawing>
          <wp:anchor distT="0" distB="0" distL="114300" distR="114300" simplePos="0" relativeHeight="251644416" behindDoc="0" locked="0" layoutInCell="1" allowOverlap="1" wp14:anchorId="2EC283A4" wp14:editId="1C9539EE">
            <wp:simplePos x="0" y="0"/>
            <wp:positionH relativeFrom="column">
              <wp:posOffset>3556635</wp:posOffset>
            </wp:positionH>
            <wp:positionV relativeFrom="paragraph">
              <wp:posOffset>163034</wp:posOffset>
            </wp:positionV>
            <wp:extent cx="2169795" cy="1718310"/>
            <wp:effectExtent l="0" t="0" r="1905" b="0"/>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extLst>
                        <a:ext uri="{28A0092B-C50C-407E-A947-70E740481C1C}">
                          <a14:useLocalDpi xmlns:a14="http://schemas.microsoft.com/office/drawing/2010/main" val="0"/>
                        </a:ext>
                      </a:extLst>
                    </a:blip>
                    <a:stretch>
                      <a:fillRect/>
                    </a:stretch>
                  </pic:blipFill>
                  <pic:spPr>
                    <a:xfrm>
                      <a:off x="0" y="0"/>
                      <a:ext cx="2169795" cy="1718310"/>
                    </a:xfrm>
                    <a:prstGeom prst="rect">
                      <a:avLst/>
                    </a:prstGeom>
                  </pic:spPr>
                </pic:pic>
              </a:graphicData>
            </a:graphic>
            <wp14:sizeRelH relativeFrom="margin">
              <wp14:pctWidth>0</wp14:pctWidth>
            </wp14:sizeRelH>
            <wp14:sizeRelV relativeFrom="margin">
              <wp14:pctHeight>0</wp14:pctHeight>
            </wp14:sizeRelV>
          </wp:anchor>
        </w:drawing>
      </w:r>
      <w:r>
        <w:rPr>
          <w:noProof/>
          <w:lang w:eastAsia="en-GB"/>
        </w:rPr>
        <w:drawing>
          <wp:anchor distT="0" distB="0" distL="114300" distR="114300" simplePos="0" relativeHeight="251650560" behindDoc="0" locked="0" layoutInCell="1" allowOverlap="1" wp14:anchorId="0E1F24D0" wp14:editId="23DC2320">
            <wp:simplePos x="0" y="0"/>
            <wp:positionH relativeFrom="column">
              <wp:posOffset>492760</wp:posOffset>
            </wp:positionH>
            <wp:positionV relativeFrom="paragraph">
              <wp:posOffset>163991</wp:posOffset>
            </wp:positionV>
            <wp:extent cx="2333625" cy="1695450"/>
            <wp:effectExtent l="0" t="0" r="9525" b="0"/>
            <wp:wrapNone/>
            <wp:docPr id="225" name="Picture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28A0092B-C50C-407E-A947-70E740481C1C}">
                          <a14:useLocalDpi xmlns:a14="http://schemas.microsoft.com/office/drawing/2010/main" val="0"/>
                        </a:ext>
                      </a:extLst>
                    </a:blip>
                    <a:stretch>
                      <a:fillRect/>
                    </a:stretch>
                  </pic:blipFill>
                  <pic:spPr>
                    <a:xfrm>
                      <a:off x="0" y="0"/>
                      <a:ext cx="2333625" cy="1695450"/>
                    </a:xfrm>
                    <a:prstGeom prst="rect">
                      <a:avLst/>
                    </a:prstGeom>
                    <a:ln>
                      <a:noFill/>
                    </a:ln>
                  </pic:spPr>
                </pic:pic>
              </a:graphicData>
            </a:graphic>
            <wp14:sizeRelH relativeFrom="margin">
              <wp14:pctWidth>0</wp14:pctWidth>
            </wp14:sizeRelH>
            <wp14:sizeRelV relativeFrom="margin">
              <wp14:pctHeight>0</wp14:pctHeight>
            </wp14:sizeRelV>
          </wp:anchor>
        </w:drawing>
      </w:r>
    </w:p>
    <w:p w14:paraId="53018630" w14:textId="68FDABC6" w:rsidR="00A66441" w:rsidRDefault="00A66441" w:rsidP="00A66441">
      <w:pPr>
        <w:pStyle w:val="bullets"/>
        <w:numPr>
          <w:ilvl w:val="0"/>
          <w:numId w:val="0"/>
        </w:numPr>
        <w:ind w:left="720" w:hanging="360"/>
        <w:rPr>
          <w:color w:val="000000" w:themeColor="text1"/>
        </w:rPr>
      </w:pPr>
    </w:p>
    <w:p w14:paraId="34EDC35E" w14:textId="611CD04E" w:rsidR="00A66441" w:rsidRDefault="00A66441" w:rsidP="00A66441">
      <w:pPr>
        <w:pStyle w:val="bullets"/>
        <w:numPr>
          <w:ilvl w:val="0"/>
          <w:numId w:val="0"/>
        </w:numPr>
        <w:ind w:left="720" w:hanging="360"/>
        <w:rPr>
          <w:color w:val="000000" w:themeColor="text1"/>
        </w:rPr>
      </w:pPr>
    </w:p>
    <w:p w14:paraId="218897A4" w14:textId="75C36A24" w:rsidR="00A66441" w:rsidRDefault="00A66441" w:rsidP="00A66441">
      <w:pPr>
        <w:pStyle w:val="bullets"/>
        <w:numPr>
          <w:ilvl w:val="0"/>
          <w:numId w:val="0"/>
        </w:numPr>
        <w:ind w:left="720" w:hanging="360"/>
        <w:rPr>
          <w:color w:val="000000" w:themeColor="text1"/>
        </w:rPr>
      </w:pPr>
    </w:p>
    <w:p w14:paraId="5C8FC354" w14:textId="49ECDC67" w:rsidR="00A66441" w:rsidRDefault="00A66441" w:rsidP="00A66441">
      <w:pPr>
        <w:pStyle w:val="bullets"/>
        <w:numPr>
          <w:ilvl w:val="0"/>
          <w:numId w:val="0"/>
        </w:numPr>
        <w:ind w:left="720" w:hanging="360"/>
        <w:rPr>
          <w:color w:val="000000" w:themeColor="text1"/>
        </w:rPr>
      </w:pPr>
    </w:p>
    <w:p w14:paraId="0C1194E2" w14:textId="47135FD6" w:rsidR="00644E90" w:rsidRDefault="00644E90" w:rsidP="00A91F72">
      <w:pPr>
        <w:pStyle w:val="bullets"/>
        <w:numPr>
          <w:ilvl w:val="0"/>
          <w:numId w:val="0"/>
        </w:numPr>
        <w:ind w:left="720" w:hanging="360"/>
        <w:rPr>
          <w:color w:val="000000" w:themeColor="text1"/>
        </w:rPr>
      </w:pPr>
    </w:p>
    <w:p w14:paraId="34930330" w14:textId="5C6DD5C4" w:rsidR="00644E90" w:rsidRPr="007E197F" w:rsidRDefault="00644E90" w:rsidP="00644E90">
      <w:pPr>
        <w:pStyle w:val="bullets"/>
        <w:numPr>
          <w:ilvl w:val="0"/>
          <w:numId w:val="0"/>
        </w:numPr>
        <w:ind w:left="720" w:hanging="360"/>
        <w:rPr>
          <w:color w:val="000000" w:themeColor="text1"/>
        </w:rPr>
      </w:pPr>
    </w:p>
    <w:p w14:paraId="47EA3004" w14:textId="77777777" w:rsidR="00A91F72" w:rsidRDefault="00A91F72" w:rsidP="00ED2286">
      <w:pPr>
        <w:jc w:val="both"/>
        <w:rPr>
          <w:color w:val="000000" w:themeColor="text1"/>
        </w:rPr>
      </w:pPr>
    </w:p>
    <w:p w14:paraId="45E3E2F3" w14:textId="77777777" w:rsidR="00E80FC5" w:rsidRDefault="00E80FC5" w:rsidP="00ED2286">
      <w:pPr>
        <w:jc w:val="both"/>
        <w:rPr>
          <w:color w:val="000000" w:themeColor="text1"/>
        </w:rPr>
      </w:pPr>
    </w:p>
    <w:p w14:paraId="609D94A2" w14:textId="77777777" w:rsidR="00E80FC5" w:rsidRDefault="00E80FC5" w:rsidP="00ED2286">
      <w:pPr>
        <w:jc w:val="both"/>
        <w:rPr>
          <w:color w:val="000000" w:themeColor="text1"/>
        </w:rPr>
      </w:pPr>
    </w:p>
    <w:p w14:paraId="0DD68B83" w14:textId="77777777" w:rsidR="00E80FC5" w:rsidRDefault="00E80FC5" w:rsidP="00ED2286">
      <w:pPr>
        <w:jc w:val="both"/>
        <w:rPr>
          <w:color w:val="000000" w:themeColor="text1"/>
        </w:rPr>
      </w:pPr>
    </w:p>
    <w:p w14:paraId="109D0491" w14:textId="77777777" w:rsidR="00E80FC5" w:rsidRDefault="00E80FC5" w:rsidP="00ED2286">
      <w:pPr>
        <w:jc w:val="both"/>
        <w:rPr>
          <w:color w:val="000000" w:themeColor="text1"/>
        </w:rPr>
      </w:pPr>
    </w:p>
    <w:p w14:paraId="2ED9AB92" w14:textId="77777777" w:rsidR="00E80FC5" w:rsidRDefault="00E80FC5" w:rsidP="00ED2286">
      <w:pPr>
        <w:jc w:val="both"/>
        <w:rPr>
          <w:color w:val="000000" w:themeColor="text1"/>
        </w:rPr>
      </w:pPr>
    </w:p>
    <w:p w14:paraId="2829B658" w14:textId="4A32F0B8" w:rsidR="00CD2469" w:rsidRPr="007E197F" w:rsidRDefault="00ED2286" w:rsidP="00ED2286">
      <w:pPr>
        <w:jc w:val="both"/>
        <w:rPr>
          <w:color w:val="000000" w:themeColor="text1"/>
        </w:rPr>
      </w:pPr>
      <w:r w:rsidRPr="007E197F">
        <w:rPr>
          <w:color w:val="000000" w:themeColor="text1"/>
        </w:rPr>
        <w:lastRenderedPageBreak/>
        <w:t xml:space="preserve">NHS Wales’ carbon footprint is dominated by Scope 3 emissions. This is even more </w:t>
      </w:r>
      <w:r w:rsidR="00CD2469" w:rsidRPr="007E197F">
        <w:rPr>
          <w:color w:val="000000" w:themeColor="text1"/>
        </w:rPr>
        <w:t>so</w:t>
      </w:r>
      <w:r w:rsidRPr="007E197F">
        <w:rPr>
          <w:color w:val="000000" w:themeColor="text1"/>
        </w:rPr>
        <w:t xml:space="preserve"> for DHCW’s footprint, </w:t>
      </w:r>
      <w:r w:rsidR="00CD2469" w:rsidRPr="007E197F">
        <w:rPr>
          <w:color w:val="000000" w:themeColor="text1"/>
        </w:rPr>
        <w:t xml:space="preserve">with </w:t>
      </w:r>
      <w:r w:rsidRPr="007E197F">
        <w:rPr>
          <w:color w:val="000000" w:themeColor="text1"/>
        </w:rPr>
        <w:t xml:space="preserve">Scope 3 Procurement emissions </w:t>
      </w:r>
      <w:r w:rsidR="00CD2469" w:rsidRPr="007E197F">
        <w:rPr>
          <w:color w:val="000000" w:themeColor="text1"/>
        </w:rPr>
        <w:t xml:space="preserve">representing </w:t>
      </w:r>
      <w:r w:rsidR="007E197F" w:rsidRPr="007E197F">
        <w:rPr>
          <w:color w:val="000000" w:themeColor="text1"/>
        </w:rPr>
        <w:t>over 86</w:t>
      </w:r>
      <w:r w:rsidR="00CD2469" w:rsidRPr="007E197F">
        <w:rPr>
          <w:color w:val="000000" w:themeColor="text1"/>
        </w:rPr>
        <w:t>% of the footprint.</w:t>
      </w:r>
      <w:r w:rsidR="005C745A">
        <w:rPr>
          <w:color w:val="000000" w:themeColor="text1"/>
        </w:rPr>
        <w:t xml:space="preserve"> </w:t>
      </w:r>
      <w:r w:rsidR="00705679" w:rsidRPr="007E197F">
        <w:rPr>
          <w:color w:val="000000" w:themeColor="text1"/>
        </w:rPr>
        <w:t xml:space="preserve">These emissions </w:t>
      </w:r>
      <w:r w:rsidR="001F3E15" w:rsidRPr="007E197F">
        <w:rPr>
          <w:color w:val="000000" w:themeColor="text1"/>
        </w:rPr>
        <w:t xml:space="preserve">also </w:t>
      </w:r>
      <w:r w:rsidR="00705679" w:rsidRPr="007E197F">
        <w:rPr>
          <w:color w:val="000000" w:themeColor="text1"/>
        </w:rPr>
        <w:t>have s</w:t>
      </w:r>
      <w:r w:rsidR="005C745A">
        <w:rPr>
          <w:color w:val="000000" w:themeColor="text1"/>
        </w:rPr>
        <w:t>ome</w:t>
      </w:r>
      <w:r w:rsidR="00705679" w:rsidRPr="007E197F">
        <w:rPr>
          <w:color w:val="000000" w:themeColor="text1"/>
        </w:rPr>
        <w:t xml:space="preserve"> data uncertainties</w:t>
      </w:r>
      <w:r w:rsidR="001F3E15" w:rsidRPr="007E197F">
        <w:rPr>
          <w:color w:val="000000" w:themeColor="text1"/>
        </w:rPr>
        <w:t xml:space="preserve"> due </w:t>
      </w:r>
      <w:r w:rsidR="007E197F">
        <w:rPr>
          <w:color w:val="000000" w:themeColor="text1"/>
        </w:rPr>
        <w:t xml:space="preserve">both to the </w:t>
      </w:r>
      <w:r w:rsidR="001F3E15" w:rsidRPr="007E197F">
        <w:rPr>
          <w:color w:val="000000" w:themeColor="text1"/>
        </w:rPr>
        <w:t>methodolog</w:t>
      </w:r>
      <w:r w:rsidR="007E197F">
        <w:rPr>
          <w:color w:val="000000" w:themeColor="text1"/>
        </w:rPr>
        <w:t>y used and the data set available</w:t>
      </w:r>
      <w:r w:rsidR="00705679" w:rsidRPr="007E197F">
        <w:rPr>
          <w:color w:val="000000" w:themeColor="text1"/>
        </w:rPr>
        <w:t xml:space="preserve">.  </w:t>
      </w:r>
    </w:p>
    <w:p w14:paraId="75EE92CC" w14:textId="5E47A048" w:rsidR="00705679" w:rsidRPr="007E197F" w:rsidRDefault="00705679" w:rsidP="00ED2286">
      <w:pPr>
        <w:jc w:val="both"/>
        <w:rPr>
          <w:color w:val="000000" w:themeColor="text1"/>
        </w:rPr>
      </w:pPr>
      <w:r w:rsidRPr="007E197F">
        <w:rPr>
          <w:color w:val="000000" w:themeColor="text1"/>
        </w:rPr>
        <w:t xml:space="preserve">Of the remaining </w:t>
      </w:r>
      <w:r w:rsidR="007E197F" w:rsidRPr="007E197F">
        <w:rPr>
          <w:color w:val="000000" w:themeColor="text1"/>
        </w:rPr>
        <w:t>14</w:t>
      </w:r>
      <w:r w:rsidRPr="007E197F">
        <w:rPr>
          <w:color w:val="000000" w:themeColor="text1"/>
        </w:rPr>
        <w:t xml:space="preserve">% of </w:t>
      </w:r>
      <w:r w:rsidR="001F3E15" w:rsidRPr="007E197F">
        <w:rPr>
          <w:color w:val="000000" w:themeColor="text1"/>
        </w:rPr>
        <w:t xml:space="preserve">DHCW’s </w:t>
      </w:r>
      <w:r w:rsidRPr="007E197F">
        <w:rPr>
          <w:color w:val="000000" w:themeColor="text1"/>
        </w:rPr>
        <w:t xml:space="preserve">footprint, scope 2 emissions are the next largest source with scope 1 emissions being the smallest contributor. </w:t>
      </w:r>
    </w:p>
    <w:p w14:paraId="2114455A" w14:textId="28FB173F" w:rsidR="00C74A34" w:rsidRDefault="00ED2286" w:rsidP="00ED2286">
      <w:pPr>
        <w:jc w:val="both"/>
        <w:rPr>
          <w:color w:val="000000" w:themeColor="text1"/>
        </w:rPr>
      </w:pPr>
      <w:r w:rsidRPr="007E197F">
        <w:rPr>
          <w:color w:val="000000" w:themeColor="text1"/>
        </w:rPr>
        <w:t xml:space="preserve">In the NHS Wales 2018/19 Carbon Footprint report, emissions were broken down into </w:t>
      </w:r>
      <w:r w:rsidR="006C25C7" w:rsidRPr="007E197F">
        <w:rPr>
          <w:color w:val="000000" w:themeColor="text1"/>
        </w:rPr>
        <w:t>three</w:t>
      </w:r>
      <w:r w:rsidRPr="007E197F">
        <w:rPr>
          <w:color w:val="000000" w:themeColor="text1"/>
        </w:rPr>
        <w:t xml:space="preserve"> </w:t>
      </w:r>
      <w:r w:rsidR="00BC022F" w:rsidRPr="007E197F">
        <w:rPr>
          <w:color w:val="000000" w:themeColor="text1"/>
        </w:rPr>
        <w:t xml:space="preserve">main </w:t>
      </w:r>
      <w:r w:rsidRPr="007E197F">
        <w:rPr>
          <w:color w:val="000000" w:themeColor="text1"/>
        </w:rPr>
        <w:t xml:space="preserve">categories; building use, transport, and procurement. </w:t>
      </w:r>
      <w:r w:rsidR="00C74A34" w:rsidRPr="007E197F">
        <w:rPr>
          <w:color w:val="000000" w:themeColor="text1"/>
        </w:rPr>
        <w:t>The DHCW footprint adds Homeworking, as shown in the following summary table:</w:t>
      </w:r>
    </w:p>
    <w:tbl>
      <w:tblPr>
        <w:tblStyle w:val="TableGrid1"/>
        <w:tblW w:w="0" w:type="auto"/>
        <w:jc w:val="center"/>
        <w:tblLook w:val="04A0" w:firstRow="1" w:lastRow="0" w:firstColumn="1" w:lastColumn="0" w:noHBand="0" w:noVBand="1"/>
      </w:tblPr>
      <w:tblGrid>
        <w:gridCol w:w="1737"/>
        <w:gridCol w:w="2419"/>
        <w:gridCol w:w="851"/>
        <w:gridCol w:w="1701"/>
        <w:gridCol w:w="882"/>
      </w:tblGrid>
      <w:tr w:rsidR="00A7402B" w:rsidRPr="00493304" w14:paraId="1DE1FD6D" w14:textId="77777777" w:rsidTr="00D8455B">
        <w:trPr>
          <w:jc w:val="center"/>
        </w:trPr>
        <w:tc>
          <w:tcPr>
            <w:tcW w:w="1737" w:type="dxa"/>
            <w:shd w:val="clear" w:color="auto" w:fill="4F4652"/>
          </w:tcPr>
          <w:p w14:paraId="33AF8358" w14:textId="77777777" w:rsidR="00A7402B" w:rsidRPr="00330709" w:rsidRDefault="00A7402B" w:rsidP="00D8455B">
            <w:pPr>
              <w:jc w:val="center"/>
              <w:rPr>
                <w:b/>
                <w:color w:val="FFFFFF" w:themeColor="background1"/>
              </w:rPr>
            </w:pPr>
            <w:r w:rsidRPr="00330709">
              <w:rPr>
                <w:b/>
                <w:color w:val="FFFFFF" w:themeColor="background1"/>
              </w:rPr>
              <w:t>Broad Category</w:t>
            </w:r>
          </w:p>
        </w:tc>
        <w:tc>
          <w:tcPr>
            <w:tcW w:w="2419" w:type="dxa"/>
            <w:shd w:val="clear" w:color="auto" w:fill="4F4652"/>
          </w:tcPr>
          <w:p w14:paraId="6F4E9ABC" w14:textId="77777777" w:rsidR="00A7402B" w:rsidRPr="00330709" w:rsidRDefault="00A7402B" w:rsidP="00D8455B">
            <w:pPr>
              <w:jc w:val="center"/>
              <w:rPr>
                <w:b/>
                <w:color w:val="FFFFFF" w:themeColor="background1"/>
              </w:rPr>
            </w:pPr>
            <w:r w:rsidRPr="00330709">
              <w:rPr>
                <w:b/>
                <w:color w:val="FFFFFF" w:themeColor="background1"/>
              </w:rPr>
              <w:t>Category</w:t>
            </w:r>
          </w:p>
        </w:tc>
        <w:tc>
          <w:tcPr>
            <w:tcW w:w="851" w:type="dxa"/>
            <w:shd w:val="clear" w:color="auto" w:fill="4F4652"/>
          </w:tcPr>
          <w:p w14:paraId="35932159" w14:textId="77777777" w:rsidR="00A7402B" w:rsidRPr="00330709" w:rsidRDefault="00A7402B" w:rsidP="00D8455B">
            <w:pPr>
              <w:jc w:val="center"/>
              <w:rPr>
                <w:b/>
                <w:color w:val="FFFFFF" w:themeColor="background1"/>
              </w:rPr>
            </w:pPr>
            <w:r w:rsidRPr="00330709">
              <w:rPr>
                <w:b/>
                <w:color w:val="FFFFFF" w:themeColor="background1"/>
              </w:rPr>
              <w:t>Scope</w:t>
            </w:r>
          </w:p>
        </w:tc>
        <w:tc>
          <w:tcPr>
            <w:tcW w:w="1701" w:type="dxa"/>
            <w:shd w:val="clear" w:color="auto" w:fill="4F4652"/>
          </w:tcPr>
          <w:p w14:paraId="68732155" w14:textId="77777777" w:rsidR="00A7402B" w:rsidRPr="00330709" w:rsidRDefault="00A7402B" w:rsidP="00D8455B">
            <w:pPr>
              <w:jc w:val="center"/>
              <w:rPr>
                <w:b/>
                <w:color w:val="FFFFFF" w:themeColor="background1"/>
              </w:rPr>
            </w:pPr>
            <w:r w:rsidRPr="00330709">
              <w:rPr>
                <w:b/>
                <w:color w:val="FFFFFF" w:themeColor="background1"/>
              </w:rPr>
              <w:t>Emissions</w:t>
            </w:r>
          </w:p>
          <w:p w14:paraId="23D29717" w14:textId="77777777" w:rsidR="00A7402B" w:rsidRPr="00330709" w:rsidRDefault="00A7402B" w:rsidP="00D8455B">
            <w:pPr>
              <w:jc w:val="center"/>
              <w:rPr>
                <w:b/>
                <w:color w:val="FFFFFF" w:themeColor="background1"/>
              </w:rPr>
            </w:pPr>
            <w:r w:rsidRPr="00330709">
              <w:rPr>
                <w:b/>
                <w:color w:val="FFFFFF" w:themeColor="background1"/>
              </w:rPr>
              <w:t>(T CO2e)</w:t>
            </w:r>
          </w:p>
        </w:tc>
        <w:tc>
          <w:tcPr>
            <w:tcW w:w="800" w:type="dxa"/>
            <w:shd w:val="clear" w:color="auto" w:fill="4F4652"/>
          </w:tcPr>
          <w:p w14:paraId="60FB25B2" w14:textId="77777777" w:rsidR="00A7402B" w:rsidRPr="00330709" w:rsidRDefault="00A7402B" w:rsidP="00D8455B">
            <w:pPr>
              <w:jc w:val="center"/>
              <w:rPr>
                <w:b/>
                <w:color w:val="FFFFFF" w:themeColor="background1"/>
              </w:rPr>
            </w:pPr>
            <w:r w:rsidRPr="00330709">
              <w:rPr>
                <w:b/>
                <w:color w:val="FFFFFF" w:themeColor="background1"/>
              </w:rPr>
              <w:t>%</w:t>
            </w:r>
          </w:p>
        </w:tc>
      </w:tr>
      <w:tr w:rsidR="00A7402B" w:rsidRPr="00493304" w14:paraId="4BDA4C7B" w14:textId="77777777" w:rsidTr="00D8455B">
        <w:trPr>
          <w:jc w:val="center"/>
        </w:trPr>
        <w:tc>
          <w:tcPr>
            <w:tcW w:w="1737" w:type="dxa"/>
            <w:vMerge w:val="restart"/>
          </w:tcPr>
          <w:p w14:paraId="01C3F753" w14:textId="77777777" w:rsidR="00A7402B" w:rsidRPr="00330709" w:rsidRDefault="00A7402B" w:rsidP="00D8455B">
            <w:pPr>
              <w:rPr>
                <w:b/>
                <w:color w:val="4F4652" w:themeColor="accent6" w:themeShade="80"/>
              </w:rPr>
            </w:pPr>
            <w:r w:rsidRPr="00330709">
              <w:rPr>
                <w:b/>
                <w:color w:val="4F4652" w:themeColor="accent6" w:themeShade="80"/>
              </w:rPr>
              <w:t>Building Use</w:t>
            </w:r>
          </w:p>
        </w:tc>
        <w:tc>
          <w:tcPr>
            <w:tcW w:w="2419" w:type="dxa"/>
          </w:tcPr>
          <w:p w14:paraId="55F3CB85" w14:textId="77777777" w:rsidR="00A7402B" w:rsidRPr="00330709" w:rsidRDefault="00A7402B" w:rsidP="00D8455B">
            <w:pPr>
              <w:rPr>
                <w:b/>
                <w:color w:val="4F4652" w:themeColor="accent6" w:themeShade="80"/>
                <w:sz w:val="20"/>
                <w:szCs w:val="20"/>
              </w:rPr>
            </w:pPr>
            <w:r w:rsidRPr="00330709">
              <w:rPr>
                <w:b/>
                <w:color w:val="4F4652" w:themeColor="accent6" w:themeShade="80"/>
                <w:sz w:val="20"/>
                <w:szCs w:val="20"/>
              </w:rPr>
              <w:t>Natural Gas</w:t>
            </w:r>
          </w:p>
        </w:tc>
        <w:tc>
          <w:tcPr>
            <w:tcW w:w="851" w:type="dxa"/>
          </w:tcPr>
          <w:p w14:paraId="04D39925" w14:textId="77777777" w:rsidR="00A7402B" w:rsidRPr="00493304" w:rsidRDefault="00A7402B" w:rsidP="00D8455B">
            <w:pPr>
              <w:jc w:val="center"/>
              <w:rPr>
                <w:rFonts w:eastAsia="Calibri Light"/>
                <w:color w:val="4F4652"/>
                <w:sz w:val="20"/>
                <w:szCs w:val="20"/>
              </w:rPr>
            </w:pPr>
            <w:r w:rsidRPr="00493304">
              <w:rPr>
                <w:rFonts w:eastAsia="Calibri Light"/>
                <w:color w:val="4F4652"/>
                <w:sz w:val="20"/>
                <w:szCs w:val="20"/>
              </w:rPr>
              <w:t>1 &amp; 3</w:t>
            </w:r>
          </w:p>
        </w:tc>
        <w:tc>
          <w:tcPr>
            <w:tcW w:w="1701" w:type="dxa"/>
          </w:tcPr>
          <w:p w14:paraId="44A6D32B" w14:textId="77777777" w:rsidR="00A7402B" w:rsidRPr="00330709" w:rsidRDefault="00A7402B" w:rsidP="00D8455B">
            <w:pPr>
              <w:ind w:right="175"/>
              <w:jc w:val="right"/>
              <w:rPr>
                <w:color w:val="4F4652" w:themeColor="accent6" w:themeShade="80"/>
              </w:rPr>
            </w:pPr>
            <w:r w:rsidRPr="00330709">
              <w:rPr>
                <w:color w:val="4F4652" w:themeColor="accent6" w:themeShade="80"/>
              </w:rPr>
              <w:t>92</w:t>
            </w:r>
          </w:p>
        </w:tc>
        <w:tc>
          <w:tcPr>
            <w:tcW w:w="800" w:type="dxa"/>
            <w:shd w:val="clear" w:color="auto" w:fill="4F4652" w:themeFill="accent6" w:themeFillShade="80"/>
          </w:tcPr>
          <w:p w14:paraId="4EFFF156" w14:textId="77777777" w:rsidR="00A7402B" w:rsidRPr="00330709" w:rsidRDefault="00A7402B" w:rsidP="00D8455B">
            <w:pPr>
              <w:jc w:val="center"/>
              <w:rPr>
                <w:b/>
                <w:color w:val="FFFFFF" w:themeColor="background1"/>
              </w:rPr>
            </w:pPr>
          </w:p>
        </w:tc>
      </w:tr>
      <w:tr w:rsidR="00A7402B" w:rsidRPr="00493304" w14:paraId="0BD65964" w14:textId="77777777" w:rsidTr="00D8455B">
        <w:trPr>
          <w:jc w:val="center"/>
        </w:trPr>
        <w:tc>
          <w:tcPr>
            <w:tcW w:w="1737" w:type="dxa"/>
            <w:vMerge/>
          </w:tcPr>
          <w:p w14:paraId="10B4D52A" w14:textId="77777777" w:rsidR="00A7402B" w:rsidRPr="00330709" w:rsidRDefault="00A7402B" w:rsidP="00D8455B">
            <w:pPr>
              <w:rPr>
                <w:b/>
                <w:color w:val="4F4652" w:themeColor="accent6" w:themeShade="80"/>
              </w:rPr>
            </w:pPr>
          </w:p>
        </w:tc>
        <w:tc>
          <w:tcPr>
            <w:tcW w:w="2419" w:type="dxa"/>
          </w:tcPr>
          <w:p w14:paraId="046274DE" w14:textId="77777777" w:rsidR="00A7402B" w:rsidRPr="00330709" w:rsidRDefault="00A7402B" w:rsidP="00D8455B">
            <w:pPr>
              <w:rPr>
                <w:b/>
                <w:color w:val="4F4652" w:themeColor="accent6" w:themeShade="80"/>
                <w:sz w:val="20"/>
                <w:szCs w:val="20"/>
              </w:rPr>
            </w:pPr>
            <w:r w:rsidRPr="00330709">
              <w:rPr>
                <w:b/>
                <w:color w:val="4F4652" w:themeColor="accent6" w:themeShade="80"/>
                <w:sz w:val="20"/>
                <w:szCs w:val="20"/>
              </w:rPr>
              <w:t>Electricity (Offices)</w:t>
            </w:r>
          </w:p>
        </w:tc>
        <w:tc>
          <w:tcPr>
            <w:tcW w:w="851" w:type="dxa"/>
          </w:tcPr>
          <w:p w14:paraId="502A1C80" w14:textId="77777777" w:rsidR="00A7402B" w:rsidRPr="00493304" w:rsidRDefault="00A7402B" w:rsidP="00D8455B">
            <w:pPr>
              <w:jc w:val="center"/>
              <w:rPr>
                <w:rFonts w:eastAsia="Calibri Light"/>
                <w:color w:val="4F4652"/>
                <w:sz w:val="20"/>
                <w:szCs w:val="20"/>
              </w:rPr>
            </w:pPr>
            <w:r w:rsidRPr="00493304">
              <w:rPr>
                <w:rFonts w:eastAsia="Calibri Light"/>
                <w:color w:val="4F4652"/>
                <w:sz w:val="20"/>
                <w:szCs w:val="20"/>
              </w:rPr>
              <w:t>2 &amp; 3</w:t>
            </w:r>
          </w:p>
        </w:tc>
        <w:tc>
          <w:tcPr>
            <w:tcW w:w="1701" w:type="dxa"/>
          </w:tcPr>
          <w:p w14:paraId="7A9428A6" w14:textId="77777777" w:rsidR="00A7402B" w:rsidRPr="00330709" w:rsidRDefault="00A7402B" w:rsidP="00D8455B">
            <w:pPr>
              <w:ind w:right="175"/>
              <w:jc w:val="right"/>
              <w:rPr>
                <w:color w:val="4F4652" w:themeColor="accent6" w:themeShade="80"/>
              </w:rPr>
            </w:pPr>
            <w:r w:rsidRPr="00330709">
              <w:rPr>
                <w:color w:val="4F4652" w:themeColor="accent6" w:themeShade="80"/>
              </w:rPr>
              <w:t>400</w:t>
            </w:r>
          </w:p>
        </w:tc>
        <w:tc>
          <w:tcPr>
            <w:tcW w:w="800" w:type="dxa"/>
            <w:shd w:val="clear" w:color="auto" w:fill="4F4652" w:themeFill="accent6" w:themeFillShade="80"/>
          </w:tcPr>
          <w:p w14:paraId="20E85374" w14:textId="77777777" w:rsidR="00A7402B" w:rsidRPr="00330709" w:rsidRDefault="00A7402B" w:rsidP="00D8455B">
            <w:pPr>
              <w:jc w:val="center"/>
              <w:rPr>
                <w:b/>
                <w:color w:val="FFFFFF" w:themeColor="background1"/>
              </w:rPr>
            </w:pPr>
          </w:p>
        </w:tc>
      </w:tr>
      <w:tr w:rsidR="00A7402B" w:rsidRPr="00493304" w14:paraId="6A358EFC" w14:textId="77777777" w:rsidTr="00D8455B">
        <w:trPr>
          <w:jc w:val="center"/>
        </w:trPr>
        <w:tc>
          <w:tcPr>
            <w:tcW w:w="1737" w:type="dxa"/>
            <w:vMerge/>
          </w:tcPr>
          <w:p w14:paraId="39301969" w14:textId="77777777" w:rsidR="00A7402B" w:rsidRPr="00330709" w:rsidRDefault="00A7402B" w:rsidP="00D8455B">
            <w:pPr>
              <w:rPr>
                <w:b/>
                <w:color w:val="4F4652" w:themeColor="accent6" w:themeShade="80"/>
              </w:rPr>
            </w:pPr>
          </w:p>
        </w:tc>
        <w:tc>
          <w:tcPr>
            <w:tcW w:w="2419" w:type="dxa"/>
          </w:tcPr>
          <w:p w14:paraId="054BA0F2" w14:textId="77777777" w:rsidR="00A7402B" w:rsidRPr="00330709" w:rsidRDefault="00A7402B" w:rsidP="00D8455B">
            <w:pPr>
              <w:rPr>
                <w:b/>
                <w:color w:val="4F4652" w:themeColor="accent6" w:themeShade="80"/>
                <w:sz w:val="20"/>
                <w:szCs w:val="20"/>
              </w:rPr>
            </w:pPr>
            <w:r w:rsidRPr="00330709">
              <w:rPr>
                <w:b/>
                <w:color w:val="4F4652" w:themeColor="accent6" w:themeShade="80"/>
                <w:sz w:val="20"/>
                <w:szCs w:val="20"/>
              </w:rPr>
              <w:t>Water &amp; Waste</w:t>
            </w:r>
          </w:p>
        </w:tc>
        <w:tc>
          <w:tcPr>
            <w:tcW w:w="851" w:type="dxa"/>
          </w:tcPr>
          <w:p w14:paraId="416A288C" w14:textId="77777777" w:rsidR="00A7402B" w:rsidRPr="00493304" w:rsidRDefault="00A7402B" w:rsidP="00D8455B">
            <w:pPr>
              <w:jc w:val="center"/>
              <w:rPr>
                <w:rFonts w:eastAsia="Calibri Light"/>
                <w:color w:val="4F4652"/>
                <w:sz w:val="20"/>
                <w:szCs w:val="20"/>
              </w:rPr>
            </w:pPr>
            <w:r w:rsidRPr="00493304">
              <w:rPr>
                <w:rFonts w:eastAsia="Calibri Light"/>
                <w:color w:val="4F4652"/>
                <w:sz w:val="20"/>
                <w:szCs w:val="20"/>
              </w:rPr>
              <w:t>3</w:t>
            </w:r>
          </w:p>
        </w:tc>
        <w:tc>
          <w:tcPr>
            <w:tcW w:w="1701" w:type="dxa"/>
          </w:tcPr>
          <w:p w14:paraId="20A26B63" w14:textId="77777777" w:rsidR="00A7402B" w:rsidRPr="00330709" w:rsidRDefault="00A7402B" w:rsidP="00D8455B">
            <w:pPr>
              <w:ind w:right="175"/>
              <w:jc w:val="right"/>
              <w:rPr>
                <w:color w:val="4F4652" w:themeColor="accent6" w:themeShade="80"/>
              </w:rPr>
            </w:pPr>
            <w:r w:rsidRPr="00330709">
              <w:rPr>
                <w:color w:val="4F4652" w:themeColor="accent6" w:themeShade="80"/>
              </w:rPr>
              <w:t>10</w:t>
            </w:r>
          </w:p>
        </w:tc>
        <w:tc>
          <w:tcPr>
            <w:tcW w:w="800" w:type="dxa"/>
            <w:shd w:val="clear" w:color="auto" w:fill="4F4652" w:themeFill="accent6" w:themeFillShade="80"/>
          </w:tcPr>
          <w:p w14:paraId="11FE775B" w14:textId="77777777" w:rsidR="00A7402B" w:rsidRPr="00330709" w:rsidRDefault="00A7402B" w:rsidP="00D8455B">
            <w:pPr>
              <w:jc w:val="center"/>
              <w:rPr>
                <w:b/>
                <w:color w:val="FFFFFF" w:themeColor="background1"/>
              </w:rPr>
            </w:pPr>
          </w:p>
        </w:tc>
      </w:tr>
      <w:tr w:rsidR="00A7402B" w:rsidRPr="00493304" w14:paraId="00B90961" w14:textId="77777777" w:rsidTr="00D8455B">
        <w:trPr>
          <w:jc w:val="center"/>
        </w:trPr>
        <w:tc>
          <w:tcPr>
            <w:tcW w:w="1737" w:type="dxa"/>
            <w:vMerge/>
          </w:tcPr>
          <w:p w14:paraId="23BB4AD7" w14:textId="77777777" w:rsidR="00A7402B" w:rsidRPr="00330709" w:rsidRDefault="00A7402B" w:rsidP="00D8455B">
            <w:pPr>
              <w:rPr>
                <w:b/>
                <w:color w:val="4F4652" w:themeColor="accent6" w:themeShade="80"/>
              </w:rPr>
            </w:pPr>
          </w:p>
        </w:tc>
        <w:tc>
          <w:tcPr>
            <w:tcW w:w="2419" w:type="dxa"/>
          </w:tcPr>
          <w:p w14:paraId="6332E628" w14:textId="77777777" w:rsidR="00A7402B" w:rsidRPr="00330709" w:rsidRDefault="00A7402B" w:rsidP="00D8455B">
            <w:pPr>
              <w:rPr>
                <w:b/>
                <w:color w:val="4F4652" w:themeColor="accent6" w:themeShade="80"/>
                <w:sz w:val="20"/>
                <w:szCs w:val="20"/>
              </w:rPr>
            </w:pPr>
            <w:r w:rsidRPr="00330709">
              <w:rPr>
                <w:b/>
                <w:color w:val="4F4652" w:themeColor="accent6" w:themeShade="80"/>
                <w:sz w:val="20"/>
                <w:szCs w:val="20"/>
              </w:rPr>
              <w:t>Electricity (Datacentres)</w:t>
            </w:r>
          </w:p>
        </w:tc>
        <w:tc>
          <w:tcPr>
            <w:tcW w:w="851" w:type="dxa"/>
          </w:tcPr>
          <w:p w14:paraId="32B47462" w14:textId="77777777" w:rsidR="00A7402B" w:rsidRPr="00493304" w:rsidRDefault="00A7402B" w:rsidP="00D8455B">
            <w:pPr>
              <w:jc w:val="center"/>
              <w:rPr>
                <w:rFonts w:eastAsia="Calibri Light"/>
                <w:color w:val="4F4652"/>
                <w:sz w:val="20"/>
                <w:szCs w:val="20"/>
              </w:rPr>
            </w:pPr>
            <w:r w:rsidRPr="00493304">
              <w:rPr>
                <w:rFonts w:eastAsia="Calibri Light"/>
                <w:color w:val="4F4652"/>
                <w:sz w:val="20"/>
                <w:szCs w:val="20"/>
              </w:rPr>
              <w:t>2 &amp; 3</w:t>
            </w:r>
          </w:p>
        </w:tc>
        <w:tc>
          <w:tcPr>
            <w:tcW w:w="1701" w:type="dxa"/>
          </w:tcPr>
          <w:p w14:paraId="4FE1A400" w14:textId="77777777" w:rsidR="00A7402B" w:rsidRPr="00330709" w:rsidRDefault="00A7402B" w:rsidP="00D8455B">
            <w:pPr>
              <w:ind w:right="175"/>
              <w:jc w:val="right"/>
              <w:rPr>
                <w:color w:val="4F4652" w:themeColor="accent6" w:themeShade="80"/>
              </w:rPr>
            </w:pPr>
            <w:r w:rsidRPr="00330709">
              <w:rPr>
                <w:color w:val="4F4652" w:themeColor="accent6" w:themeShade="80"/>
              </w:rPr>
              <w:t>1,109</w:t>
            </w:r>
          </w:p>
        </w:tc>
        <w:tc>
          <w:tcPr>
            <w:tcW w:w="800" w:type="dxa"/>
            <w:shd w:val="clear" w:color="auto" w:fill="4F4652" w:themeFill="accent6" w:themeFillShade="80"/>
          </w:tcPr>
          <w:p w14:paraId="1E5D6A05" w14:textId="77777777" w:rsidR="00A7402B" w:rsidRPr="00330709" w:rsidRDefault="00A7402B" w:rsidP="00D8455B">
            <w:pPr>
              <w:jc w:val="center"/>
              <w:rPr>
                <w:b/>
                <w:color w:val="FFFFFF" w:themeColor="background1"/>
              </w:rPr>
            </w:pPr>
          </w:p>
        </w:tc>
      </w:tr>
      <w:tr w:rsidR="00A7402B" w:rsidRPr="00493304" w14:paraId="53D773A3" w14:textId="77777777" w:rsidTr="00D8455B">
        <w:trPr>
          <w:jc w:val="center"/>
        </w:trPr>
        <w:tc>
          <w:tcPr>
            <w:tcW w:w="1737" w:type="dxa"/>
            <w:vMerge/>
          </w:tcPr>
          <w:p w14:paraId="55A96D42" w14:textId="77777777" w:rsidR="00A7402B" w:rsidRPr="00493304" w:rsidRDefault="00A7402B" w:rsidP="00D8455B">
            <w:pPr>
              <w:rPr>
                <w:rFonts w:eastAsia="Calibri Light"/>
                <w:color w:val="4F4652"/>
              </w:rPr>
            </w:pPr>
          </w:p>
        </w:tc>
        <w:tc>
          <w:tcPr>
            <w:tcW w:w="3270" w:type="dxa"/>
            <w:gridSpan w:val="2"/>
          </w:tcPr>
          <w:p w14:paraId="5FD15E75" w14:textId="77777777" w:rsidR="00A7402B" w:rsidRPr="00330709" w:rsidRDefault="00A7402B" w:rsidP="00D8455B">
            <w:pPr>
              <w:rPr>
                <w:rFonts w:eastAsia="Calibri Light"/>
                <w:color w:val="4F4652"/>
                <w:sz w:val="20"/>
                <w:szCs w:val="20"/>
              </w:rPr>
            </w:pPr>
            <w:r w:rsidRPr="00330709">
              <w:rPr>
                <w:b/>
                <w:color w:val="4F4652" w:themeColor="accent6" w:themeShade="80"/>
                <w:sz w:val="20"/>
                <w:szCs w:val="20"/>
              </w:rPr>
              <w:t>Subtotal</w:t>
            </w:r>
          </w:p>
        </w:tc>
        <w:tc>
          <w:tcPr>
            <w:tcW w:w="1701" w:type="dxa"/>
          </w:tcPr>
          <w:p w14:paraId="7E219FDE" w14:textId="77777777" w:rsidR="00A7402B" w:rsidRPr="00330709" w:rsidRDefault="00A7402B" w:rsidP="00D8455B">
            <w:pPr>
              <w:ind w:right="175"/>
              <w:jc w:val="right"/>
              <w:rPr>
                <w:b/>
                <w:color w:val="4F4652" w:themeColor="accent6" w:themeShade="80"/>
              </w:rPr>
            </w:pPr>
            <w:r w:rsidRPr="00330709">
              <w:rPr>
                <w:b/>
                <w:color w:val="4F4652" w:themeColor="accent6" w:themeShade="80"/>
              </w:rPr>
              <w:t>1,611</w:t>
            </w:r>
          </w:p>
        </w:tc>
        <w:tc>
          <w:tcPr>
            <w:tcW w:w="800" w:type="dxa"/>
          </w:tcPr>
          <w:p w14:paraId="6AFF0108" w14:textId="77777777" w:rsidR="00A7402B" w:rsidRPr="00330709" w:rsidRDefault="00A7402B" w:rsidP="00D8455B">
            <w:pPr>
              <w:ind w:right="175"/>
              <w:jc w:val="right"/>
              <w:rPr>
                <w:b/>
                <w:color w:val="4F4652" w:themeColor="accent6" w:themeShade="80"/>
              </w:rPr>
            </w:pPr>
            <w:r w:rsidRPr="00330709">
              <w:rPr>
                <w:b/>
                <w:color w:val="4F4652" w:themeColor="accent6" w:themeShade="80"/>
              </w:rPr>
              <w:t>8%</w:t>
            </w:r>
          </w:p>
        </w:tc>
      </w:tr>
      <w:tr w:rsidR="00A7402B" w:rsidRPr="00493304" w14:paraId="679E75D9" w14:textId="77777777" w:rsidTr="00D8455B">
        <w:trPr>
          <w:jc w:val="center"/>
        </w:trPr>
        <w:tc>
          <w:tcPr>
            <w:tcW w:w="4156" w:type="dxa"/>
            <w:gridSpan w:val="2"/>
          </w:tcPr>
          <w:p w14:paraId="0B7C0511" w14:textId="77777777" w:rsidR="00A7402B" w:rsidRPr="00493304" w:rsidRDefault="00A7402B" w:rsidP="00D8455B">
            <w:pPr>
              <w:rPr>
                <w:rFonts w:eastAsia="Calibri Light"/>
                <w:color w:val="4F4652"/>
                <w:sz w:val="20"/>
                <w:szCs w:val="20"/>
              </w:rPr>
            </w:pPr>
            <w:r>
              <w:rPr>
                <w:b/>
                <w:color w:val="4F4652" w:themeColor="accent6" w:themeShade="80"/>
              </w:rPr>
              <w:t>Pr</w:t>
            </w:r>
            <w:r w:rsidRPr="00330709">
              <w:rPr>
                <w:b/>
                <w:color w:val="4F4652" w:themeColor="accent6" w:themeShade="80"/>
              </w:rPr>
              <w:t>ocurement</w:t>
            </w:r>
          </w:p>
        </w:tc>
        <w:tc>
          <w:tcPr>
            <w:tcW w:w="851" w:type="dxa"/>
          </w:tcPr>
          <w:p w14:paraId="2FDB1047" w14:textId="77777777" w:rsidR="00A7402B" w:rsidRPr="00493304" w:rsidRDefault="00A7402B" w:rsidP="00D8455B">
            <w:pPr>
              <w:jc w:val="center"/>
              <w:rPr>
                <w:rFonts w:eastAsia="Calibri Light"/>
                <w:color w:val="4F4652"/>
                <w:sz w:val="20"/>
                <w:szCs w:val="20"/>
              </w:rPr>
            </w:pPr>
            <w:r w:rsidRPr="00493304">
              <w:rPr>
                <w:rFonts w:eastAsia="Calibri Light"/>
                <w:color w:val="4F4652"/>
              </w:rPr>
              <w:t>3</w:t>
            </w:r>
          </w:p>
        </w:tc>
        <w:tc>
          <w:tcPr>
            <w:tcW w:w="1701" w:type="dxa"/>
          </w:tcPr>
          <w:p w14:paraId="020C48FE" w14:textId="77777777" w:rsidR="00A7402B" w:rsidRPr="0061750A" w:rsidRDefault="00A7402B" w:rsidP="00D8455B">
            <w:pPr>
              <w:ind w:right="175"/>
              <w:jc w:val="right"/>
              <w:rPr>
                <w:b/>
                <w:bCs/>
                <w:color w:val="4F4652" w:themeColor="accent6" w:themeShade="80"/>
              </w:rPr>
            </w:pPr>
            <w:r w:rsidRPr="0061750A">
              <w:rPr>
                <w:b/>
                <w:bCs/>
                <w:color w:val="4F4652" w:themeColor="accent6" w:themeShade="80"/>
              </w:rPr>
              <w:t>17,207</w:t>
            </w:r>
          </w:p>
        </w:tc>
        <w:tc>
          <w:tcPr>
            <w:tcW w:w="800" w:type="dxa"/>
          </w:tcPr>
          <w:p w14:paraId="2C58D98B" w14:textId="77777777" w:rsidR="00A7402B" w:rsidRPr="00330709" w:rsidRDefault="00A7402B" w:rsidP="00D8455B">
            <w:pPr>
              <w:ind w:right="175"/>
              <w:jc w:val="right"/>
              <w:rPr>
                <w:b/>
                <w:color w:val="4F4652" w:themeColor="accent6" w:themeShade="80"/>
              </w:rPr>
            </w:pPr>
            <w:r w:rsidRPr="00330709">
              <w:rPr>
                <w:b/>
                <w:color w:val="4F4652" w:themeColor="accent6" w:themeShade="80"/>
              </w:rPr>
              <w:t>87%</w:t>
            </w:r>
          </w:p>
        </w:tc>
      </w:tr>
      <w:tr w:rsidR="00A7402B" w:rsidRPr="00493304" w14:paraId="20BCDC32" w14:textId="77777777" w:rsidTr="00D8455B">
        <w:trPr>
          <w:jc w:val="center"/>
        </w:trPr>
        <w:tc>
          <w:tcPr>
            <w:tcW w:w="1737" w:type="dxa"/>
            <w:vMerge w:val="restart"/>
          </w:tcPr>
          <w:p w14:paraId="451BFA32" w14:textId="77777777" w:rsidR="00A7402B" w:rsidRPr="00493304" w:rsidRDefault="00A7402B" w:rsidP="00D8455B">
            <w:pPr>
              <w:rPr>
                <w:rFonts w:eastAsia="Calibri Light"/>
                <w:color w:val="4F4652"/>
              </w:rPr>
            </w:pPr>
            <w:r w:rsidRPr="00330709">
              <w:rPr>
                <w:b/>
                <w:color w:val="4F4652" w:themeColor="accent6" w:themeShade="80"/>
              </w:rPr>
              <w:t>Transport</w:t>
            </w:r>
          </w:p>
        </w:tc>
        <w:tc>
          <w:tcPr>
            <w:tcW w:w="2419" w:type="dxa"/>
          </w:tcPr>
          <w:p w14:paraId="5D5A2D60" w14:textId="77777777" w:rsidR="00A7402B" w:rsidRPr="00330709" w:rsidRDefault="00A7402B" w:rsidP="00D8455B">
            <w:pPr>
              <w:rPr>
                <w:b/>
                <w:color w:val="4F4652" w:themeColor="accent6" w:themeShade="80"/>
                <w:sz w:val="20"/>
                <w:szCs w:val="20"/>
              </w:rPr>
            </w:pPr>
            <w:r w:rsidRPr="00330709">
              <w:rPr>
                <w:b/>
                <w:color w:val="4F4652" w:themeColor="accent6" w:themeShade="80"/>
                <w:sz w:val="20"/>
                <w:szCs w:val="20"/>
              </w:rPr>
              <w:t>Business Travel</w:t>
            </w:r>
          </w:p>
        </w:tc>
        <w:tc>
          <w:tcPr>
            <w:tcW w:w="851" w:type="dxa"/>
          </w:tcPr>
          <w:p w14:paraId="678B9437" w14:textId="77777777" w:rsidR="00A7402B" w:rsidRPr="00493304" w:rsidRDefault="00A7402B" w:rsidP="00D8455B">
            <w:pPr>
              <w:jc w:val="center"/>
              <w:rPr>
                <w:rFonts w:eastAsia="Calibri Light"/>
                <w:color w:val="4F4652"/>
                <w:sz w:val="20"/>
                <w:szCs w:val="20"/>
              </w:rPr>
            </w:pPr>
            <w:r w:rsidRPr="00493304">
              <w:rPr>
                <w:rFonts w:eastAsia="Calibri Light"/>
                <w:color w:val="4F4652"/>
                <w:sz w:val="20"/>
                <w:szCs w:val="20"/>
              </w:rPr>
              <w:t>3</w:t>
            </w:r>
          </w:p>
        </w:tc>
        <w:tc>
          <w:tcPr>
            <w:tcW w:w="1701" w:type="dxa"/>
          </w:tcPr>
          <w:p w14:paraId="70C1E1BC" w14:textId="77777777" w:rsidR="00A7402B" w:rsidRPr="00330709" w:rsidRDefault="00A7402B" w:rsidP="00D8455B">
            <w:pPr>
              <w:ind w:right="175"/>
              <w:jc w:val="right"/>
              <w:rPr>
                <w:color w:val="4F4652" w:themeColor="accent6" w:themeShade="80"/>
              </w:rPr>
            </w:pPr>
            <w:r w:rsidRPr="00330709">
              <w:rPr>
                <w:color w:val="4F4652" w:themeColor="accent6" w:themeShade="80"/>
              </w:rPr>
              <w:t>138</w:t>
            </w:r>
          </w:p>
        </w:tc>
        <w:tc>
          <w:tcPr>
            <w:tcW w:w="800" w:type="dxa"/>
            <w:shd w:val="clear" w:color="auto" w:fill="4F4652" w:themeFill="accent6" w:themeFillShade="80"/>
          </w:tcPr>
          <w:p w14:paraId="58FDEEBE" w14:textId="77777777" w:rsidR="00A7402B" w:rsidRPr="00493304" w:rsidRDefault="00A7402B" w:rsidP="00D8455B">
            <w:pPr>
              <w:ind w:right="175"/>
              <w:jc w:val="center"/>
              <w:rPr>
                <w:rFonts w:eastAsia="Calibri Light"/>
              </w:rPr>
            </w:pPr>
          </w:p>
        </w:tc>
      </w:tr>
      <w:tr w:rsidR="00A7402B" w:rsidRPr="00493304" w14:paraId="4330DDAD" w14:textId="77777777" w:rsidTr="00D8455B">
        <w:trPr>
          <w:jc w:val="center"/>
        </w:trPr>
        <w:tc>
          <w:tcPr>
            <w:tcW w:w="1737" w:type="dxa"/>
            <w:vMerge/>
          </w:tcPr>
          <w:p w14:paraId="08583698" w14:textId="77777777" w:rsidR="00A7402B" w:rsidRPr="00493304" w:rsidRDefault="00A7402B" w:rsidP="00D8455B">
            <w:pPr>
              <w:rPr>
                <w:rFonts w:eastAsia="Calibri Light"/>
                <w:color w:val="4F4652"/>
              </w:rPr>
            </w:pPr>
          </w:p>
        </w:tc>
        <w:tc>
          <w:tcPr>
            <w:tcW w:w="2419" w:type="dxa"/>
          </w:tcPr>
          <w:p w14:paraId="3B33232F" w14:textId="77777777" w:rsidR="00A7402B" w:rsidRPr="00330709" w:rsidRDefault="00A7402B" w:rsidP="00D8455B">
            <w:pPr>
              <w:rPr>
                <w:b/>
                <w:color w:val="4F4652" w:themeColor="accent6" w:themeShade="80"/>
                <w:sz w:val="20"/>
                <w:szCs w:val="20"/>
              </w:rPr>
            </w:pPr>
            <w:r w:rsidRPr="00330709">
              <w:rPr>
                <w:b/>
                <w:color w:val="4F4652" w:themeColor="accent6" w:themeShade="80"/>
                <w:sz w:val="20"/>
                <w:szCs w:val="20"/>
              </w:rPr>
              <w:t>Fleet</w:t>
            </w:r>
          </w:p>
        </w:tc>
        <w:tc>
          <w:tcPr>
            <w:tcW w:w="851" w:type="dxa"/>
          </w:tcPr>
          <w:p w14:paraId="33D9A43B" w14:textId="77777777" w:rsidR="00A7402B" w:rsidRPr="00493304" w:rsidRDefault="00A7402B" w:rsidP="00D8455B">
            <w:pPr>
              <w:jc w:val="center"/>
              <w:rPr>
                <w:rFonts w:eastAsia="Calibri Light"/>
                <w:color w:val="4F4652"/>
                <w:sz w:val="20"/>
                <w:szCs w:val="20"/>
              </w:rPr>
            </w:pPr>
            <w:r w:rsidRPr="00493304">
              <w:rPr>
                <w:rFonts w:eastAsia="Calibri Light"/>
                <w:color w:val="4F4652"/>
                <w:sz w:val="20"/>
                <w:szCs w:val="20"/>
              </w:rPr>
              <w:t>1</w:t>
            </w:r>
          </w:p>
        </w:tc>
        <w:tc>
          <w:tcPr>
            <w:tcW w:w="1701" w:type="dxa"/>
          </w:tcPr>
          <w:p w14:paraId="3F7E4353" w14:textId="77777777" w:rsidR="00A7402B" w:rsidRPr="00330709" w:rsidRDefault="00A7402B" w:rsidP="00D8455B">
            <w:pPr>
              <w:ind w:right="175"/>
              <w:jc w:val="right"/>
              <w:rPr>
                <w:color w:val="4F4652" w:themeColor="accent6" w:themeShade="80"/>
              </w:rPr>
            </w:pPr>
            <w:r w:rsidRPr="00330709">
              <w:rPr>
                <w:color w:val="4F4652" w:themeColor="accent6" w:themeShade="80"/>
              </w:rPr>
              <w:t>22</w:t>
            </w:r>
          </w:p>
        </w:tc>
        <w:tc>
          <w:tcPr>
            <w:tcW w:w="800" w:type="dxa"/>
            <w:shd w:val="clear" w:color="auto" w:fill="4F4652" w:themeFill="accent6" w:themeFillShade="80"/>
          </w:tcPr>
          <w:p w14:paraId="69E9A376" w14:textId="77777777" w:rsidR="00A7402B" w:rsidRPr="00493304" w:rsidRDefault="00A7402B" w:rsidP="00D8455B">
            <w:pPr>
              <w:ind w:right="175"/>
              <w:jc w:val="center"/>
              <w:rPr>
                <w:rFonts w:eastAsia="Calibri Light"/>
              </w:rPr>
            </w:pPr>
          </w:p>
        </w:tc>
      </w:tr>
      <w:tr w:rsidR="00A7402B" w:rsidRPr="00493304" w14:paraId="4014E626" w14:textId="77777777" w:rsidTr="00D8455B">
        <w:trPr>
          <w:jc w:val="center"/>
        </w:trPr>
        <w:tc>
          <w:tcPr>
            <w:tcW w:w="1737" w:type="dxa"/>
            <w:vMerge/>
          </w:tcPr>
          <w:p w14:paraId="44B520B2" w14:textId="77777777" w:rsidR="00A7402B" w:rsidRPr="00493304" w:rsidRDefault="00A7402B" w:rsidP="00D8455B">
            <w:pPr>
              <w:rPr>
                <w:rFonts w:eastAsia="Calibri Light"/>
                <w:color w:val="4F4652"/>
              </w:rPr>
            </w:pPr>
          </w:p>
        </w:tc>
        <w:tc>
          <w:tcPr>
            <w:tcW w:w="3270" w:type="dxa"/>
            <w:gridSpan w:val="2"/>
          </w:tcPr>
          <w:p w14:paraId="73B42740" w14:textId="77777777" w:rsidR="00A7402B" w:rsidRPr="00493304" w:rsidRDefault="00A7402B" w:rsidP="00D8455B">
            <w:pPr>
              <w:rPr>
                <w:rFonts w:eastAsia="Calibri Light"/>
                <w:color w:val="4F4652"/>
                <w:sz w:val="20"/>
                <w:szCs w:val="20"/>
              </w:rPr>
            </w:pPr>
            <w:r w:rsidRPr="00330709">
              <w:rPr>
                <w:b/>
                <w:color w:val="4F4652" w:themeColor="accent6" w:themeShade="80"/>
                <w:sz w:val="20"/>
                <w:szCs w:val="20"/>
              </w:rPr>
              <w:t>Subtotal</w:t>
            </w:r>
          </w:p>
        </w:tc>
        <w:tc>
          <w:tcPr>
            <w:tcW w:w="1701" w:type="dxa"/>
          </w:tcPr>
          <w:p w14:paraId="6152B33D" w14:textId="77777777" w:rsidR="00A7402B" w:rsidRPr="00330709" w:rsidRDefault="00A7402B" w:rsidP="00D8455B">
            <w:pPr>
              <w:ind w:right="175"/>
              <w:jc w:val="right"/>
              <w:rPr>
                <w:b/>
                <w:color w:val="4F4652" w:themeColor="accent6" w:themeShade="80"/>
              </w:rPr>
            </w:pPr>
            <w:r w:rsidRPr="00330709">
              <w:rPr>
                <w:b/>
                <w:color w:val="4F4652" w:themeColor="accent6" w:themeShade="80"/>
              </w:rPr>
              <w:t>160</w:t>
            </w:r>
          </w:p>
        </w:tc>
        <w:tc>
          <w:tcPr>
            <w:tcW w:w="800" w:type="dxa"/>
          </w:tcPr>
          <w:p w14:paraId="3CB32811" w14:textId="77777777" w:rsidR="00A7402B" w:rsidRPr="00D476F0" w:rsidRDefault="00A7402B" w:rsidP="00D8455B">
            <w:pPr>
              <w:ind w:right="175"/>
              <w:jc w:val="right"/>
              <w:rPr>
                <w:rFonts w:eastAsia="Calibri Light"/>
                <w:b/>
                <w:bCs/>
              </w:rPr>
            </w:pPr>
            <w:r w:rsidRPr="00330709">
              <w:rPr>
                <w:b/>
                <w:color w:val="4F4652" w:themeColor="accent6" w:themeShade="80"/>
              </w:rPr>
              <w:t>1%</w:t>
            </w:r>
          </w:p>
        </w:tc>
      </w:tr>
      <w:tr w:rsidR="00A7402B" w:rsidRPr="00493304" w14:paraId="4BD87629" w14:textId="77777777" w:rsidTr="00D8455B">
        <w:trPr>
          <w:jc w:val="center"/>
        </w:trPr>
        <w:tc>
          <w:tcPr>
            <w:tcW w:w="1737" w:type="dxa"/>
            <w:vMerge w:val="restart"/>
          </w:tcPr>
          <w:p w14:paraId="7CCE0EB3" w14:textId="77777777" w:rsidR="00A7402B" w:rsidRPr="00493304" w:rsidRDefault="00A7402B" w:rsidP="00D8455B">
            <w:pPr>
              <w:rPr>
                <w:rFonts w:eastAsia="Calibri Light"/>
                <w:color w:val="4F4652"/>
              </w:rPr>
            </w:pPr>
            <w:r w:rsidRPr="00330709">
              <w:rPr>
                <w:b/>
                <w:color w:val="4F4652" w:themeColor="accent6" w:themeShade="80"/>
              </w:rPr>
              <w:t>Staff</w:t>
            </w:r>
          </w:p>
        </w:tc>
        <w:tc>
          <w:tcPr>
            <w:tcW w:w="2419" w:type="dxa"/>
          </w:tcPr>
          <w:p w14:paraId="0816F380" w14:textId="77777777" w:rsidR="00A7402B" w:rsidRPr="00330709" w:rsidRDefault="00A7402B" w:rsidP="00D8455B">
            <w:pPr>
              <w:rPr>
                <w:b/>
                <w:color w:val="4F4652" w:themeColor="accent6" w:themeShade="80"/>
                <w:sz w:val="20"/>
                <w:szCs w:val="20"/>
              </w:rPr>
            </w:pPr>
            <w:r w:rsidRPr="00330709">
              <w:rPr>
                <w:b/>
                <w:color w:val="4F4652" w:themeColor="accent6" w:themeShade="80"/>
                <w:sz w:val="20"/>
                <w:szCs w:val="20"/>
              </w:rPr>
              <w:t>Commuting</w:t>
            </w:r>
          </w:p>
        </w:tc>
        <w:tc>
          <w:tcPr>
            <w:tcW w:w="851" w:type="dxa"/>
          </w:tcPr>
          <w:p w14:paraId="73881C63" w14:textId="77777777" w:rsidR="00A7402B" w:rsidRPr="00235462" w:rsidRDefault="00A7402B" w:rsidP="00D8455B">
            <w:pPr>
              <w:jc w:val="center"/>
              <w:rPr>
                <w:rFonts w:eastAsia="Calibri Light"/>
                <w:color w:val="4F4652"/>
              </w:rPr>
            </w:pPr>
            <w:r w:rsidRPr="00235462">
              <w:rPr>
                <w:rFonts w:eastAsia="Calibri Light"/>
                <w:color w:val="4F4652"/>
              </w:rPr>
              <w:t>3</w:t>
            </w:r>
          </w:p>
        </w:tc>
        <w:tc>
          <w:tcPr>
            <w:tcW w:w="1701" w:type="dxa"/>
          </w:tcPr>
          <w:p w14:paraId="47B5E638" w14:textId="77777777" w:rsidR="00A7402B" w:rsidRPr="00330709" w:rsidRDefault="00A7402B" w:rsidP="00D8455B">
            <w:pPr>
              <w:ind w:right="175"/>
              <w:jc w:val="right"/>
              <w:rPr>
                <w:color w:val="4F4652" w:themeColor="accent6" w:themeShade="80"/>
              </w:rPr>
            </w:pPr>
            <w:r w:rsidRPr="00330709">
              <w:rPr>
                <w:color w:val="4F4652" w:themeColor="accent6" w:themeShade="80"/>
              </w:rPr>
              <w:t>871</w:t>
            </w:r>
          </w:p>
        </w:tc>
        <w:tc>
          <w:tcPr>
            <w:tcW w:w="800" w:type="dxa"/>
            <w:shd w:val="clear" w:color="auto" w:fill="4F4652" w:themeFill="accent6" w:themeFillShade="80"/>
          </w:tcPr>
          <w:p w14:paraId="284DCDAF" w14:textId="77777777" w:rsidR="00A7402B" w:rsidRDefault="00A7402B" w:rsidP="00D8455B">
            <w:pPr>
              <w:ind w:right="175"/>
              <w:jc w:val="center"/>
              <w:rPr>
                <w:rFonts w:eastAsia="Calibri Light"/>
              </w:rPr>
            </w:pPr>
          </w:p>
        </w:tc>
      </w:tr>
      <w:tr w:rsidR="00A7402B" w:rsidRPr="00493304" w14:paraId="260DF0BA" w14:textId="77777777" w:rsidTr="00D8455B">
        <w:trPr>
          <w:jc w:val="center"/>
        </w:trPr>
        <w:tc>
          <w:tcPr>
            <w:tcW w:w="1737" w:type="dxa"/>
            <w:vMerge/>
          </w:tcPr>
          <w:p w14:paraId="4A39D697" w14:textId="77777777" w:rsidR="00A7402B" w:rsidRPr="00493304" w:rsidRDefault="00A7402B" w:rsidP="00D8455B">
            <w:pPr>
              <w:rPr>
                <w:rFonts w:eastAsia="Calibri Light"/>
                <w:color w:val="4F4652"/>
              </w:rPr>
            </w:pPr>
          </w:p>
        </w:tc>
        <w:tc>
          <w:tcPr>
            <w:tcW w:w="2419" w:type="dxa"/>
          </w:tcPr>
          <w:p w14:paraId="27EA3493" w14:textId="77777777" w:rsidR="00A7402B" w:rsidRPr="00330709" w:rsidRDefault="00A7402B" w:rsidP="00D8455B">
            <w:pPr>
              <w:rPr>
                <w:b/>
                <w:color w:val="4F4652" w:themeColor="accent6" w:themeShade="80"/>
                <w:sz w:val="20"/>
                <w:szCs w:val="20"/>
              </w:rPr>
            </w:pPr>
            <w:r w:rsidRPr="00330709">
              <w:rPr>
                <w:b/>
                <w:color w:val="4F4652" w:themeColor="accent6" w:themeShade="80"/>
                <w:sz w:val="20"/>
                <w:szCs w:val="20"/>
              </w:rPr>
              <w:t>Home Working</w:t>
            </w:r>
          </w:p>
        </w:tc>
        <w:tc>
          <w:tcPr>
            <w:tcW w:w="851" w:type="dxa"/>
          </w:tcPr>
          <w:p w14:paraId="5EEFBD72" w14:textId="77777777" w:rsidR="00A7402B" w:rsidRPr="00235462" w:rsidRDefault="00A7402B" w:rsidP="00D8455B">
            <w:pPr>
              <w:jc w:val="center"/>
              <w:rPr>
                <w:rFonts w:eastAsia="Calibri Light"/>
                <w:color w:val="4F4652"/>
              </w:rPr>
            </w:pPr>
            <w:r w:rsidRPr="00235462">
              <w:rPr>
                <w:rFonts w:eastAsia="Calibri Light"/>
                <w:color w:val="4F4652"/>
              </w:rPr>
              <w:t>3</w:t>
            </w:r>
          </w:p>
        </w:tc>
        <w:tc>
          <w:tcPr>
            <w:tcW w:w="1701" w:type="dxa"/>
          </w:tcPr>
          <w:p w14:paraId="2E43BAA6" w14:textId="77777777" w:rsidR="00A7402B" w:rsidRPr="00330709" w:rsidRDefault="00A7402B" w:rsidP="00D8455B">
            <w:pPr>
              <w:ind w:right="175"/>
              <w:jc w:val="right"/>
              <w:rPr>
                <w:color w:val="4F4652" w:themeColor="accent6" w:themeShade="80"/>
              </w:rPr>
            </w:pPr>
            <w:r w:rsidRPr="00330709">
              <w:rPr>
                <w:color w:val="4F4652" w:themeColor="accent6" w:themeShade="80"/>
              </w:rPr>
              <w:t>9</w:t>
            </w:r>
          </w:p>
        </w:tc>
        <w:tc>
          <w:tcPr>
            <w:tcW w:w="800" w:type="dxa"/>
            <w:shd w:val="clear" w:color="auto" w:fill="4F4652" w:themeFill="accent6" w:themeFillShade="80"/>
          </w:tcPr>
          <w:p w14:paraId="775C2BEC" w14:textId="77777777" w:rsidR="00A7402B" w:rsidRDefault="00A7402B" w:rsidP="00D8455B">
            <w:pPr>
              <w:ind w:right="175"/>
              <w:jc w:val="center"/>
              <w:rPr>
                <w:rFonts w:eastAsia="Calibri Light"/>
              </w:rPr>
            </w:pPr>
          </w:p>
        </w:tc>
      </w:tr>
      <w:tr w:rsidR="00A7402B" w:rsidRPr="00493304" w14:paraId="7C9F9938" w14:textId="77777777" w:rsidTr="00D8455B">
        <w:trPr>
          <w:jc w:val="center"/>
        </w:trPr>
        <w:tc>
          <w:tcPr>
            <w:tcW w:w="1737" w:type="dxa"/>
            <w:vMerge/>
          </w:tcPr>
          <w:p w14:paraId="7FD8C9F0" w14:textId="77777777" w:rsidR="00A7402B" w:rsidRPr="00493304" w:rsidRDefault="00A7402B" w:rsidP="00D8455B">
            <w:pPr>
              <w:rPr>
                <w:rFonts w:eastAsia="Calibri Light"/>
                <w:color w:val="4F4652"/>
              </w:rPr>
            </w:pPr>
          </w:p>
        </w:tc>
        <w:tc>
          <w:tcPr>
            <w:tcW w:w="3270" w:type="dxa"/>
            <w:gridSpan w:val="2"/>
          </w:tcPr>
          <w:p w14:paraId="3AC7E922" w14:textId="77777777" w:rsidR="00A7402B" w:rsidRPr="00330709" w:rsidRDefault="00A7402B" w:rsidP="00D8455B">
            <w:pPr>
              <w:rPr>
                <w:b/>
                <w:color w:val="4F4652" w:themeColor="accent6" w:themeShade="80"/>
                <w:sz w:val="20"/>
                <w:szCs w:val="20"/>
              </w:rPr>
            </w:pPr>
            <w:r w:rsidRPr="00330709">
              <w:rPr>
                <w:b/>
                <w:color w:val="4F4652" w:themeColor="accent6" w:themeShade="80"/>
                <w:sz w:val="20"/>
                <w:szCs w:val="20"/>
              </w:rPr>
              <w:t>Subtotal</w:t>
            </w:r>
          </w:p>
        </w:tc>
        <w:tc>
          <w:tcPr>
            <w:tcW w:w="1701" w:type="dxa"/>
          </w:tcPr>
          <w:p w14:paraId="22479B64" w14:textId="77777777" w:rsidR="00A7402B" w:rsidRPr="00330709" w:rsidRDefault="00A7402B" w:rsidP="00D8455B">
            <w:pPr>
              <w:ind w:right="175"/>
              <w:jc w:val="right"/>
              <w:rPr>
                <w:b/>
                <w:color w:val="4F4652" w:themeColor="accent6" w:themeShade="80"/>
              </w:rPr>
            </w:pPr>
            <w:r w:rsidRPr="00330709">
              <w:rPr>
                <w:b/>
                <w:color w:val="4F4652" w:themeColor="accent6" w:themeShade="80"/>
              </w:rPr>
              <w:t>880</w:t>
            </w:r>
          </w:p>
        </w:tc>
        <w:tc>
          <w:tcPr>
            <w:tcW w:w="800" w:type="dxa"/>
          </w:tcPr>
          <w:p w14:paraId="3020FD3B" w14:textId="77777777" w:rsidR="00A7402B" w:rsidRPr="00330709" w:rsidRDefault="00A7402B" w:rsidP="00D8455B">
            <w:pPr>
              <w:ind w:right="175"/>
              <w:jc w:val="center"/>
              <w:rPr>
                <w:rFonts w:asciiTheme="minorHAnsi" w:hAnsiTheme="minorHAnsi" w:cstheme="minorBidi"/>
                <w:b/>
                <w:color w:val="4F4652" w:themeColor="accent6" w:themeShade="80"/>
              </w:rPr>
            </w:pPr>
            <w:r w:rsidRPr="00330709">
              <w:rPr>
                <w:rFonts w:asciiTheme="minorHAnsi" w:hAnsiTheme="minorHAnsi" w:cstheme="minorBidi"/>
                <w:b/>
                <w:color w:val="4F4652" w:themeColor="accent6" w:themeShade="80"/>
              </w:rPr>
              <w:t>4%</w:t>
            </w:r>
          </w:p>
        </w:tc>
      </w:tr>
      <w:tr w:rsidR="00A7402B" w:rsidRPr="00493304" w14:paraId="34A7A4D5" w14:textId="77777777" w:rsidTr="00D8455B">
        <w:trPr>
          <w:jc w:val="center"/>
        </w:trPr>
        <w:tc>
          <w:tcPr>
            <w:tcW w:w="5007" w:type="dxa"/>
            <w:gridSpan w:val="3"/>
          </w:tcPr>
          <w:p w14:paraId="11C602EA" w14:textId="77777777" w:rsidR="00A7402B" w:rsidRPr="00493304" w:rsidRDefault="00A7402B" w:rsidP="00D8455B">
            <w:pPr>
              <w:rPr>
                <w:rFonts w:eastAsia="Calibri Light"/>
                <w:color w:val="4F4652"/>
              </w:rPr>
            </w:pPr>
            <w:r w:rsidRPr="00330709">
              <w:rPr>
                <w:b/>
                <w:color w:val="4F4652" w:themeColor="accent6" w:themeShade="80"/>
              </w:rPr>
              <w:t>Total</w:t>
            </w:r>
          </w:p>
        </w:tc>
        <w:tc>
          <w:tcPr>
            <w:tcW w:w="1701" w:type="dxa"/>
          </w:tcPr>
          <w:p w14:paraId="746A915D" w14:textId="77777777" w:rsidR="00A7402B" w:rsidRPr="00330709" w:rsidRDefault="00A7402B" w:rsidP="00D8455B">
            <w:pPr>
              <w:ind w:right="175"/>
              <w:jc w:val="right"/>
              <w:rPr>
                <w:b/>
                <w:color w:val="4F4652" w:themeColor="accent6" w:themeShade="80"/>
              </w:rPr>
            </w:pPr>
            <w:r w:rsidRPr="00330709">
              <w:rPr>
                <w:b/>
                <w:color w:val="4F4652" w:themeColor="accent6" w:themeShade="80"/>
              </w:rPr>
              <w:t>19,858</w:t>
            </w:r>
          </w:p>
        </w:tc>
        <w:tc>
          <w:tcPr>
            <w:tcW w:w="800" w:type="dxa"/>
          </w:tcPr>
          <w:p w14:paraId="37578C21" w14:textId="77777777" w:rsidR="00A7402B" w:rsidRPr="00330709" w:rsidRDefault="00A7402B" w:rsidP="00D8455B">
            <w:pPr>
              <w:ind w:right="175"/>
              <w:jc w:val="center"/>
              <w:rPr>
                <w:rFonts w:asciiTheme="minorHAnsi" w:hAnsiTheme="minorHAnsi" w:cstheme="minorBidi"/>
                <w:b/>
                <w:color w:val="4F4652" w:themeColor="accent6" w:themeShade="80"/>
              </w:rPr>
            </w:pPr>
            <w:r w:rsidRPr="00330709">
              <w:rPr>
                <w:rFonts w:asciiTheme="minorHAnsi" w:hAnsiTheme="minorHAnsi" w:cstheme="minorBidi"/>
                <w:b/>
                <w:color w:val="4F4652" w:themeColor="accent6" w:themeShade="80"/>
              </w:rPr>
              <w:t>100%</w:t>
            </w:r>
          </w:p>
        </w:tc>
      </w:tr>
    </w:tbl>
    <w:p w14:paraId="0F608280" w14:textId="2F7E9736" w:rsidR="005C3DCA" w:rsidRPr="008033A5" w:rsidRDefault="00A7402B" w:rsidP="00A7402B">
      <w:pPr>
        <w:pStyle w:val="Heading7"/>
        <w:rPr>
          <w:rFonts w:asciiTheme="minorHAnsi" w:eastAsiaTheme="minorHAnsi" w:hAnsiTheme="minorHAnsi" w:cstheme="minorBidi"/>
          <w:b/>
          <w:bCs/>
          <w:color w:val="000000" w:themeColor="text1"/>
          <w:sz w:val="20"/>
          <w:szCs w:val="20"/>
        </w:rPr>
      </w:pPr>
      <w:r>
        <w:rPr>
          <w:rFonts w:asciiTheme="minorHAnsi" w:eastAsiaTheme="minorHAnsi" w:hAnsiTheme="minorHAnsi" w:cstheme="minorBidi"/>
          <w:b/>
          <w:bCs/>
          <w:color w:val="000000" w:themeColor="text1"/>
          <w:sz w:val="20"/>
          <w:szCs w:val="20"/>
        </w:rPr>
        <w:t xml:space="preserve">                          </w:t>
      </w:r>
      <w:r w:rsidR="005C3DCA" w:rsidRPr="008033A5">
        <w:rPr>
          <w:rFonts w:asciiTheme="minorHAnsi" w:eastAsiaTheme="minorHAnsi" w:hAnsiTheme="minorHAnsi" w:cstheme="minorBidi"/>
          <w:b/>
          <w:bCs/>
          <w:color w:val="000000" w:themeColor="text1"/>
          <w:sz w:val="20"/>
          <w:szCs w:val="20"/>
        </w:rPr>
        <w:t>Table 1: Summary of DHCW’s baseline 2019/20 emissions</w:t>
      </w:r>
      <w:r w:rsidR="006D6EBE">
        <w:rPr>
          <w:rFonts w:asciiTheme="minorHAnsi" w:eastAsiaTheme="minorHAnsi" w:hAnsiTheme="minorHAnsi" w:cstheme="minorBidi"/>
          <w:b/>
          <w:bCs/>
          <w:color w:val="000000" w:themeColor="text1"/>
          <w:sz w:val="20"/>
          <w:szCs w:val="20"/>
        </w:rPr>
        <w:t xml:space="preserve"> by scope</w:t>
      </w:r>
    </w:p>
    <w:p w14:paraId="1F95DF9F" w14:textId="076994A7" w:rsidR="00C74A34" w:rsidRDefault="00C74A34" w:rsidP="00ED2286">
      <w:pPr>
        <w:jc w:val="both"/>
        <w:rPr>
          <w:color w:val="0070C0"/>
        </w:rPr>
      </w:pPr>
    </w:p>
    <w:p w14:paraId="1CF2B4A0" w14:textId="12023F8B" w:rsidR="00ED2286" w:rsidRDefault="00ED2286" w:rsidP="00ED2286">
      <w:pPr>
        <w:jc w:val="both"/>
        <w:rPr>
          <w:color w:val="000000" w:themeColor="text1"/>
        </w:rPr>
      </w:pPr>
      <w:r w:rsidRPr="007E197F">
        <w:rPr>
          <w:color w:val="000000" w:themeColor="text1"/>
        </w:rPr>
        <w:t xml:space="preserve">The following figures </w:t>
      </w:r>
      <w:r w:rsidR="005C3DCA" w:rsidRPr="007E197F">
        <w:rPr>
          <w:color w:val="000000" w:themeColor="text1"/>
        </w:rPr>
        <w:t>co</w:t>
      </w:r>
      <w:r w:rsidR="00A52DAB">
        <w:rPr>
          <w:color w:val="000000" w:themeColor="text1"/>
        </w:rPr>
        <w:t>ntrast</w:t>
      </w:r>
      <w:r w:rsidR="00C74A34" w:rsidRPr="007E197F">
        <w:rPr>
          <w:color w:val="000000" w:themeColor="text1"/>
        </w:rPr>
        <w:t xml:space="preserve"> </w:t>
      </w:r>
      <w:r w:rsidR="00A52DAB">
        <w:rPr>
          <w:color w:val="000000" w:themeColor="text1"/>
        </w:rPr>
        <w:t xml:space="preserve">the relative importance of the </w:t>
      </w:r>
      <w:r w:rsidR="007D34F2" w:rsidRPr="007E197F">
        <w:rPr>
          <w:color w:val="000000" w:themeColor="text1"/>
        </w:rPr>
        <w:t>categories</w:t>
      </w:r>
      <w:r w:rsidR="007D34F2" w:rsidRPr="007E197F">
        <w:t xml:space="preserve"> </w:t>
      </w:r>
      <w:r w:rsidR="007D34F2" w:rsidRPr="007E197F">
        <w:rPr>
          <w:color w:val="000000" w:themeColor="text1"/>
        </w:rPr>
        <w:t>in</w:t>
      </w:r>
      <w:r w:rsidR="00A52DAB">
        <w:rPr>
          <w:color w:val="000000" w:themeColor="text1"/>
        </w:rPr>
        <w:t xml:space="preserve"> the </w:t>
      </w:r>
      <w:r w:rsidRPr="007E197F">
        <w:rPr>
          <w:color w:val="000000" w:themeColor="text1"/>
        </w:rPr>
        <w:t xml:space="preserve">NHS Wales </w:t>
      </w:r>
      <w:sdt>
        <w:sdtPr>
          <w:rPr>
            <w:color w:val="000000" w:themeColor="text1"/>
          </w:rPr>
          <w:id w:val="1921991752"/>
          <w:citation/>
        </w:sdtPr>
        <w:sdtEndPr/>
        <w:sdtContent>
          <w:r w:rsidR="007968D5" w:rsidRPr="007E197F">
            <w:rPr>
              <w:color w:val="000000" w:themeColor="text1"/>
            </w:rPr>
            <w:fldChar w:fldCharType="begin"/>
          </w:r>
          <w:r w:rsidR="007968D5" w:rsidRPr="007E197F">
            <w:rPr>
              <w:color w:val="000000" w:themeColor="text1"/>
            </w:rPr>
            <w:instrText xml:space="preserve"> CITATION Car20 \l 2057 </w:instrText>
          </w:r>
          <w:r w:rsidR="007968D5" w:rsidRPr="007E197F">
            <w:rPr>
              <w:color w:val="000000" w:themeColor="text1"/>
            </w:rPr>
            <w:fldChar w:fldCharType="separate"/>
          </w:r>
          <w:r w:rsidR="009D3E27" w:rsidRPr="007E197F">
            <w:rPr>
              <w:noProof/>
              <w:color w:val="000000" w:themeColor="text1"/>
            </w:rPr>
            <w:t>(Carbon Trust, 2020)</w:t>
          </w:r>
          <w:r w:rsidR="007968D5" w:rsidRPr="007E197F">
            <w:rPr>
              <w:color w:val="000000" w:themeColor="text1"/>
            </w:rPr>
            <w:fldChar w:fldCharType="end"/>
          </w:r>
        </w:sdtContent>
      </w:sdt>
      <w:r w:rsidR="007968D5" w:rsidRPr="007E197F">
        <w:rPr>
          <w:color w:val="000000" w:themeColor="text1"/>
        </w:rPr>
        <w:t xml:space="preserve"> </w:t>
      </w:r>
      <w:r w:rsidRPr="007E197F">
        <w:rPr>
          <w:color w:val="000000" w:themeColor="text1"/>
        </w:rPr>
        <w:t>and DHCW</w:t>
      </w:r>
      <w:r w:rsidR="00BC022F" w:rsidRPr="007E197F">
        <w:rPr>
          <w:color w:val="000000" w:themeColor="text1"/>
        </w:rPr>
        <w:t xml:space="preserve"> </w:t>
      </w:r>
      <w:r w:rsidR="00A52DAB">
        <w:rPr>
          <w:color w:val="000000" w:themeColor="text1"/>
        </w:rPr>
        <w:t>footprints</w:t>
      </w:r>
      <w:r w:rsidRPr="007E197F">
        <w:rPr>
          <w:color w:val="000000" w:themeColor="text1"/>
        </w:rPr>
        <w:t>.</w:t>
      </w:r>
    </w:p>
    <w:p w14:paraId="7B4C74C9" w14:textId="51577893" w:rsidR="00E80FC5" w:rsidRDefault="00CD2D81" w:rsidP="00ED2286">
      <w:pPr>
        <w:jc w:val="both"/>
        <w:rPr>
          <w:color w:val="000000" w:themeColor="text1"/>
        </w:rPr>
      </w:pPr>
      <w:r>
        <w:rPr>
          <w:noProof/>
          <w:lang w:eastAsia="en-GB"/>
        </w:rPr>
        <w:drawing>
          <wp:anchor distT="0" distB="0" distL="114300" distR="114300" simplePos="0" relativeHeight="251655680" behindDoc="0" locked="0" layoutInCell="1" allowOverlap="1" wp14:anchorId="3E04F028" wp14:editId="25641ED6">
            <wp:simplePos x="0" y="0"/>
            <wp:positionH relativeFrom="margin">
              <wp:posOffset>3389630</wp:posOffset>
            </wp:positionH>
            <wp:positionV relativeFrom="paragraph">
              <wp:posOffset>37939</wp:posOffset>
            </wp:positionV>
            <wp:extent cx="2194141" cy="1651379"/>
            <wp:effectExtent l="0" t="0" r="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28A0092B-C50C-407E-A947-70E740481C1C}">
                          <a14:useLocalDpi xmlns:a14="http://schemas.microsoft.com/office/drawing/2010/main" val="0"/>
                        </a:ext>
                      </a:extLst>
                    </a:blip>
                    <a:stretch>
                      <a:fillRect/>
                    </a:stretch>
                  </pic:blipFill>
                  <pic:spPr>
                    <a:xfrm>
                      <a:off x="0" y="0"/>
                      <a:ext cx="2194141" cy="1651379"/>
                    </a:xfrm>
                    <a:prstGeom prst="rect">
                      <a:avLst/>
                    </a:prstGeom>
                  </pic:spPr>
                </pic:pic>
              </a:graphicData>
            </a:graphic>
            <wp14:sizeRelH relativeFrom="margin">
              <wp14:pctWidth>0</wp14:pctWidth>
            </wp14:sizeRelH>
            <wp14:sizeRelV relativeFrom="margin">
              <wp14:pctHeight>0</wp14:pctHeight>
            </wp14:sizeRelV>
          </wp:anchor>
        </w:drawing>
      </w:r>
      <w:r w:rsidR="00F66121">
        <w:rPr>
          <w:noProof/>
          <w:lang w:eastAsia="en-GB"/>
        </w:rPr>
        <w:drawing>
          <wp:anchor distT="0" distB="0" distL="114300" distR="114300" simplePos="0" relativeHeight="251651584" behindDoc="0" locked="0" layoutInCell="1" allowOverlap="1" wp14:anchorId="1F3C3338" wp14:editId="0060CB20">
            <wp:simplePos x="0" y="0"/>
            <wp:positionH relativeFrom="column">
              <wp:posOffset>455295</wp:posOffset>
            </wp:positionH>
            <wp:positionV relativeFrom="paragraph">
              <wp:posOffset>40801</wp:posOffset>
            </wp:positionV>
            <wp:extent cx="2353945" cy="1715770"/>
            <wp:effectExtent l="0" t="0" r="8255" b="0"/>
            <wp:wrapNone/>
            <wp:docPr id="226" name="Picture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28A0092B-C50C-407E-A947-70E740481C1C}">
                          <a14:useLocalDpi xmlns:a14="http://schemas.microsoft.com/office/drawing/2010/main" val="0"/>
                        </a:ext>
                      </a:extLst>
                    </a:blip>
                    <a:stretch>
                      <a:fillRect/>
                    </a:stretch>
                  </pic:blipFill>
                  <pic:spPr>
                    <a:xfrm>
                      <a:off x="0" y="0"/>
                      <a:ext cx="2353945" cy="1715770"/>
                    </a:xfrm>
                    <a:prstGeom prst="rect">
                      <a:avLst/>
                    </a:prstGeom>
                  </pic:spPr>
                </pic:pic>
              </a:graphicData>
            </a:graphic>
          </wp:anchor>
        </w:drawing>
      </w:r>
    </w:p>
    <w:p w14:paraId="461B0BD4" w14:textId="73F9CDC2" w:rsidR="00E80FC5" w:rsidRDefault="00E80FC5" w:rsidP="00ED2286">
      <w:pPr>
        <w:jc w:val="both"/>
        <w:rPr>
          <w:color w:val="000000" w:themeColor="text1"/>
        </w:rPr>
      </w:pPr>
    </w:p>
    <w:p w14:paraId="31DEB47F" w14:textId="24A7A8D3" w:rsidR="00E80FC5" w:rsidRDefault="00E80FC5" w:rsidP="00ED2286">
      <w:pPr>
        <w:jc w:val="both"/>
        <w:rPr>
          <w:color w:val="000000" w:themeColor="text1"/>
        </w:rPr>
      </w:pPr>
    </w:p>
    <w:p w14:paraId="4F0463F1" w14:textId="3493CC8A" w:rsidR="00E80FC5" w:rsidRDefault="00E80FC5" w:rsidP="00ED2286">
      <w:pPr>
        <w:jc w:val="both"/>
        <w:rPr>
          <w:color w:val="000000" w:themeColor="text1"/>
        </w:rPr>
      </w:pPr>
    </w:p>
    <w:p w14:paraId="251A89C0" w14:textId="2EA19A05" w:rsidR="00E80FC5" w:rsidRDefault="00E80FC5" w:rsidP="00ED2286">
      <w:pPr>
        <w:jc w:val="both"/>
        <w:rPr>
          <w:color w:val="000000" w:themeColor="text1"/>
        </w:rPr>
      </w:pPr>
    </w:p>
    <w:p w14:paraId="089E79E7" w14:textId="77777777" w:rsidR="00E80FC5" w:rsidRPr="007E197F" w:rsidRDefault="00E80FC5" w:rsidP="00ED2286">
      <w:pPr>
        <w:jc w:val="both"/>
        <w:rPr>
          <w:color w:val="000000" w:themeColor="text1"/>
        </w:rPr>
      </w:pPr>
    </w:p>
    <w:p w14:paraId="260813ED" w14:textId="031BC049" w:rsidR="00ED2286" w:rsidRPr="004731E7" w:rsidRDefault="00A52DAB" w:rsidP="00ED2286">
      <w:pPr>
        <w:jc w:val="both"/>
        <w:rPr>
          <w:color w:val="0070C0"/>
        </w:rPr>
      </w:pPr>
      <w:r w:rsidRPr="00A52DAB">
        <w:rPr>
          <w:noProof/>
        </w:rPr>
        <w:t xml:space="preserve"> </w:t>
      </w:r>
    </w:p>
    <w:p w14:paraId="6C87A353" w14:textId="4536F47E" w:rsidR="007E197F" w:rsidRPr="00A52DAB" w:rsidRDefault="007E197F" w:rsidP="00ED2286">
      <w:pPr>
        <w:rPr>
          <w:color w:val="000000" w:themeColor="text1"/>
        </w:rPr>
      </w:pPr>
    </w:p>
    <w:p w14:paraId="2595E366" w14:textId="6D3CF5FB" w:rsidR="00ED2286" w:rsidRDefault="00ED2286" w:rsidP="00ED2286"/>
    <w:p w14:paraId="1D1AB368" w14:textId="77777777" w:rsidR="00182D7C" w:rsidRDefault="00E96C60">
      <w:pPr>
        <w:rPr>
          <w:rFonts w:asciiTheme="majorHAnsi" w:eastAsiaTheme="majorEastAsia" w:hAnsiTheme="majorHAnsi" w:cstheme="majorBidi"/>
          <w:color w:val="3476B1" w:themeColor="accent2" w:themeShade="BF"/>
          <w:sz w:val="28"/>
          <w:szCs w:val="28"/>
        </w:rPr>
      </w:pPr>
      <w:r>
        <w:br w:type="page"/>
      </w:r>
    </w:p>
    <w:p w14:paraId="024199E6" w14:textId="39C32F03" w:rsidR="00ED2286" w:rsidRPr="00A52DAB" w:rsidRDefault="0054424F" w:rsidP="00705354">
      <w:pPr>
        <w:pStyle w:val="Heading2"/>
      </w:pPr>
      <w:bookmarkStart w:id="127" w:name="_Toc88830169"/>
      <w:r>
        <w:lastRenderedPageBreak/>
        <w:t xml:space="preserve">7.2 </w:t>
      </w:r>
      <w:r w:rsidR="00ED2286" w:rsidRPr="00A52DAB">
        <w:t>Net Emissions</w:t>
      </w:r>
      <w:bookmarkEnd w:id="127"/>
    </w:p>
    <w:p w14:paraId="29B9B7DD" w14:textId="77777777" w:rsidR="00ED2286" w:rsidRPr="00A52DAB" w:rsidRDefault="00ED2286" w:rsidP="00ED2286">
      <w:pPr>
        <w:jc w:val="both"/>
        <w:rPr>
          <w:color w:val="000000" w:themeColor="text1"/>
        </w:rPr>
      </w:pPr>
      <w:r w:rsidRPr="00A52DAB">
        <w:rPr>
          <w:color w:val="000000" w:themeColor="text1"/>
        </w:rPr>
        <w:t xml:space="preserve">The NHS Wales 2018/19 Carbon Footprint report follows the GHG Protocol and UK Environmental Reporting Guidelines in making a dual report to reflect ‘Net Emissions’. This report does likewise. </w:t>
      </w:r>
    </w:p>
    <w:p w14:paraId="54CF72AD" w14:textId="78F3DD8F" w:rsidR="00ED2286" w:rsidRPr="00142DA1" w:rsidRDefault="00ED2286" w:rsidP="00ED2286">
      <w:pPr>
        <w:jc w:val="center"/>
        <w:rPr>
          <w:color w:val="000000" w:themeColor="text1"/>
          <w:sz w:val="28"/>
          <w:szCs w:val="28"/>
        </w:rPr>
      </w:pPr>
      <w:r w:rsidRPr="00142DA1">
        <w:rPr>
          <w:b/>
          <w:bCs/>
          <w:color w:val="000000" w:themeColor="text1"/>
          <w:sz w:val="28"/>
          <w:szCs w:val="28"/>
        </w:rPr>
        <w:t>DHCW’s 2019/20 Net Emissions were 1</w:t>
      </w:r>
      <w:r w:rsidR="00300835" w:rsidRPr="00142DA1">
        <w:rPr>
          <w:b/>
          <w:bCs/>
          <w:color w:val="000000" w:themeColor="text1"/>
          <w:sz w:val="28"/>
          <w:szCs w:val="28"/>
        </w:rPr>
        <w:t>9,6</w:t>
      </w:r>
      <w:r w:rsidR="00387101" w:rsidRPr="00142DA1">
        <w:rPr>
          <w:b/>
          <w:bCs/>
          <w:color w:val="000000" w:themeColor="text1"/>
          <w:sz w:val="28"/>
          <w:szCs w:val="28"/>
        </w:rPr>
        <w:t>52</w:t>
      </w:r>
      <w:r w:rsidRPr="00142DA1">
        <w:rPr>
          <w:b/>
          <w:bCs/>
          <w:color w:val="000000" w:themeColor="text1"/>
          <w:sz w:val="28"/>
          <w:szCs w:val="28"/>
        </w:rPr>
        <w:t xml:space="preserve"> T CO</w:t>
      </w:r>
      <w:r w:rsidRPr="00142DA1">
        <w:rPr>
          <w:b/>
          <w:bCs/>
          <w:color w:val="000000" w:themeColor="text1"/>
          <w:sz w:val="28"/>
          <w:szCs w:val="28"/>
          <w:vertAlign w:val="subscript"/>
        </w:rPr>
        <w:t>2</w:t>
      </w:r>
      <w:r w:rsidRPr="00142DA1">
        <w:rPr>
          <w:b/>
          <w:bCs/>
          <w:color w:val="000000" w:themeColor="text1"/>
          <w:sz w:val="28"/>
          <w:szCs w:val="28"/>
        </w:rPr>
        <w:t>e</w:t>
      </w:r>
      <w:r w:rsidRPr="00142DA1">
        <w:rPr>
          <w:color w:val="000000" w:themeColor="text1"/>
          <w:sz w:val="28"/>
          <w:szCs w:val="28"/>
        </w:rPr>
        <w:t>.</w:t>
      </w:r>
    </w:p>
    <w:p w14:paraId="356F3C14" w14:textId="77777777" w:rsidR="00ED2286" w:rsidRPr="00A52DAB" w:rsidRDefault="00ED2286" w:rsidP="00ED2286">
      <w:pPr>
        <w:jc w:val="both"/>
        <w:rPr>
          <w:color w:val="000000" w:themeColor="text1"/>
        </w:rPr>
      </w:pPr>
      <w:r w:rsidRPr="00A52DAB">
        <w:rPr>
          <w:color w:val="000000" w:themeColor="text1"/>
        </w:rPr>
        <w:t>NHS Wales’ energy procurement policy has moved to the purchase of REGO certified renewable electricity, and over half of DHCW’s electrical consumption is covered by REGO certification. This is consumption at Tŷ Glan-yr-Afon, Cardiff and Bocam Park, Pencoed.</w:t>
      </w:r>
    </w:p>
    <w:p w14:paraId="07608DF5" w14:textId="12898B42" w:rsidR="00ED2286" w:rsidRPr="00A52DAB" w:rsidRDefault="00ED2286" w:rsidP="00ED2286">
      <w:pPr>
        <w:jc w:val="both"/>
        <w:rPr>
          <w:color w:val="000000" w:themeColor="text1"/>
        </w:rPr>
      </w:pPr>
      <w:r w:rsidRPr="00A52DAB">
        <w:rPr>
          <w:color w:val="000000" w:themeColor="text1"/>
        </w:rPr>
        <w:t>REGO certificates are issued by OFGEM</w:t>
      </w:r>
      <w:r w:rsidR="00F95D68">
        <w:rPr>
          <w:color w:val="000000" w:themeColor="text1"/>
        </w:rPr>
        <w:t xml:space="preserve"> (</w:t>
      </w:r>
      <w:r w:rsidR="00F95D68" w:rsidRPr="00F95D68">
        <w:rPr>
          <w:color w:val="000000" w:themeColor="text1"/>
        </w:rPr>
        <w:t>Office of Gas and Electricity Markets</w:t>
      </w:r>
      <w:r w:rsidR="00F95D68">
        <w:rPr>
          <w:color w:val="000000" w:themeColor="text1"/>
        </w:rPr>
        <w:t>)</w:t>
      </w:r>
      <w:r w:rsidRPr="00A52DAB">
        <w:rPr>
          <w:color w:val="000000" w:themeColor="text1"/>
        </w:rPr>
        <w:t xml:space="preserve"> to generators of renewable electricity. Certificates can be used by licensed electricity suppliers </w:t>
      </w:r>
      <w:r w:rsidR="005C745A">
        <w:rPr>
          <w:color w:val="000000" w:themeColor="text1"/>
        </w:rPr>
        <w:t>to prove</w:t>
      </w:r>
      <w:r w:rsidRPr="00A52DAB">
        <w:rPr>
          <w:color w:val="000000" w:themeColor="text1"/>
        </w:rPr>
        <w:t xml:space="preserve"> to the final customer that the energy was produced from renewable sources</w:t>
      </w:r>
      <w:r w:rsidR="00CE743E" w:rsidRPr="00A52DAB">
        <w:rPr>
          <w:color w:val="000000" w:themeColor="text1"/>
        </w:rPr>
        <w:t xml:space="preserve"> (</w:t>
      </w:r>
      <w:r w:rsidR="007D34F2" w:rsidRPr="00A52DAB">
        <w:rPr>
          <w:color w:val="000000" w:themeColor="text1"/>
        </w:rPr>
        <w:t>i.e.</w:t>
      </w:r>
      <w:r w:rsidR="00CE743E" w:rsidRPr="00A52DAB">
        <w:rPr>
          <w:color w:val="000000" w:themeColor="text1"/>
        </w:rPr>
        <w:t xml:space="preserve"> off-site renewable </w:t>
      </w:r>
      <w:r w:rsidR="00E9739D" w:rsidRPr="00A52DAB">
        <w:rPr>
          <w:color w:val="000000" w:themeColor="text1"/>
        </w:rPr>
        <w:t>generation)</w:t>
      </w:r>
      <w:r w:rsidRPr="00A52DAB">
        <w:rPr>
          <w:color w:val="000000" w:themeColor="text1"/>
        </w:rPr>
        <w:t xml:space="preserve">. However, REGO certified renewable electricity is included when UK Government </w:t>
      </w:r>
      <w:r w:rsidR="00D10E48" w:rsidRPr="00A52DAB">
        <w:rPr>
          <w:color w:val="000000" w:themeColor="text1"/>
        </w:rPr>
        <w:t xml:space="preserve">determines </w:t>
      </w:r>
      <w:r w:rsidR="00E9739D" w:rsidRPr="00A52DAB">
        <w:rPr>
          <w:color w:val="000000" w:themeColor="text1"/>
        </w:rPr>
        <w:t>the overall carbon intensity</w:t>
      </w:r>
      <w:r w:rsidRPr="00A52DAB">
        <w:rPr>
          <w:color w:val="000000" w:themeColor="text1"/>
        </w:rPr>
        <w:t xml:space="preserve"> </w:t>
      </w:r>
      <w:r w:rsidR="00E32931" w:rsidRPr="00A52DAB">
        <w:rPr>
          <w:color w:val="000000" w:themeColor="text1"/>
        </w:rPr>
        <w:t xml:space="preserve">of </w:t>
      </w:r>
      <w:r w:rsidRPr="00A52DAB">
        <w:rPr>
          <w:color w:val="000000" w:themeColor="text1"/>
        </w:rPr>
        <w:t>UK grid electricity</w:t>
      </w:r>
      <w:r w:rsidR="00E32931" w:rsidRPr="00A52DAB">
        <w:rPr>
          <w:color w:val="000000" w:themeColor="text1"/>
        </w:rPr>
        <w:t>,</w:t>
      </w:r>
      <w:r w:rsidR="00D10E48" w:rsidRPr="00A52DAB">
        <w:rPr>
          <w:color w:val="000000" w:themeColor="text1"/>
        </w:rPr>
        <w:t xml:space="preserve"> in order to calculate emission factors</w:t>
      </w:r>
      <w:r w:rsidRPr="00A52DAB">
        <w:rPr>
          <w:color w:val="000000" w:themeColor="text1"/>
        </w:rPr>
        <w:t xml:space="preserve">. DHCW uses these emission factors when calculating </w:t>
      </w:r>
      <w:r w:rsidR="003047E4" w:rsidRPr="00A52DAB">
        <w:rPr>
          <w:color w:val="000000" w:themeColor="text1"/>
        </w:rPr>
        <w:t xml:space="preserve">emissions relating to its </w:t>
      </w:r>
      <w:r w:rsidRPr="00A52DAB">
        <w:rPr>
          <w:color w:val="000000" w:themeColor="text1"/>
        </w:rPr>
        <w:t>electricity</w:t>
      </w:r>
      <w:r w:rsidR="003047E4" w:rsidRPr="00A52DAB">
        <w:rPr>
          <w:color w:val="000000" w:themeColor="text1"/>
        </w:rPr>
        <w:t xml:space="preserve"> consumption</w:t>
      </w:r>
      <w:r w:rsidRPr="00A52DAB">
        <w:rPr>
          <w:color w:val="000000" w:themeColor="text1"/>
        </w:rPr>
        <w:t xml:space="preserve">, including </w:t>
      </w:r>
      <w:r w:rsidR="003047E4" w:rsidRPr="00A52DAB">
        <w:rPr>
          <w:color w:val="000000" w:themeColor="text1"/>
        </w:rPr>
        <w:t xml:space="preserve">that </w:t>
      </w:r>
      <w:r w:rsidRPr="00A52DAB">
        <w:rPr>
          <w:color w:val="000000" w:themeColor="text1"/>
        </w:rPr>
        <w:t xml:space="preserve">not covered by REGO certification. As there is the clear potential for double-counting the renewables component, REGO certificated electricity </w:t>
      </w:r>
      <w:r w:rsidR="0082716A" w:rsidRPr="00A52DAB">
        <w:rPr>
          <w:color w:val="000000" w:themeColor="text1"/>
        </w:rPr>
        <w:t xml:space="preserve">is not permitted to </w:t>
      </w:r>
      <w:r w:rsidRPr="00A52DAB">
        <w:rPr>
          <w:color w:val="000000" w:themeColor="text1"/>
        </w:rPr>
        <w:t xml:space="preserve">be used </w:t>
      </w:r>
      <w:r w:rsidR="0082716A" w:rsidRPr="00A52DAB">
        <w:rPr>
          <w:color w:val="000000" w:themeColor="text1"/>
        </w:rPr>
        <w:t xml:space="preserve">by public bodies </w:t>
      </w:r>
      <w:r w:rsidRPr="00A52DAB">
        <w:rPr>
          <w:color w:val="000000" w:themeColor="text1"/>
        </w:rPr>
        <w:t>as an offset reduction within the reportable Carbon Footprint.</w:t>
      </w:r>
    </w:p>
    <w:p w14:paraId="1E329672" w14:textId="77777777" w:rsidR="00ED2286" w:rsidRPr="00A52DAB" w:rsidRDefault="00ED2286" w:rsidP="00B943B5">
      <w:pPr>
        <w:jc w:val="both"/>
        <w:rPr>
          <w:color w:val="000000" w:themeColor="text1"/>
        </w:rPr>
      </w:pPr>
      <w:r w:rsidRPr="00A52DAB">
        <w:rPr>
          <w:color w:val="000000" w:themeColor="text1"/>
        </w:rPr>
        <w:t>For the purpose (only) of Net Emissions, REGO certified electricity is considered as zero carbon for generation (Scope 2) and associated ‘well-to-tank’ (Scope 3), but not for the associated transmission and distribution of the electricity (Scope 3).</w:t>
      </w:r>
    </w:p>
    <w:p w14:paraId="2255245B" w14:textId="260174BB" w:rsidR="00CD7732" w:rsidRDefault="00BC022F" w:rsidP="00B45F61">
      <w:pPr>
        <w:jc w:val="both"/>
        <w:rPr>
          <w:rFonts w:asciiTheme="majorHAnsi" w:eastAsiaTheme="majorEastAsia" w:hAnsiTheme="majorHAnsi" w:cstheme="majorBidi"/>
          <w:color w:val="3476B1" w:themeColor="accent2" w:themeShade="BF"/>
          <w:sz w:val="28"/>
          <w:szCs w:val="28"/>
        </w:rPr>
      </w:pPr>
      <w:r w:rsidRPr="00A52DAB">
        <w:rPr>
          <w:color w:val="000000" w:themeColor="text1"/>
        </w:rPr>
        <w:t>In 2019/20, o</w:t>
      </w:r>
      <w:r w:rsidR="007642A4" w:rsidRPr="00A52DAB">
        <w:rPr>
          <w:color w:val="000000" w:themeColor="text1"/>
        </w:rPr>
        <w:t xml:space="preserve">ne of the two data centres used by DHCW </w:t>
      </w:r>
      <w:r w:rsidR="007E2626" w:rsidRPr="00A52DAB">
        <w:rPr>
          <w:color w:val="000000" w:themeColor="text1"/>
        </w:rPr>
        <w:t>report</w:t>
      </w:r>
      <w:r w:rsidRPr="00A52DAB">
        <w:rPr>
          <w:color w:val="000000" w:themeColor="text1"/>
        </w:rPr>
        <w:t>ed</w:t>
      </w:r>
      <w:r w:rsidR="007E2626" w:rsidRPr="00A52DAB">
        <w:rPr>
          <w:color w:val="000000" w:themeColor="text1"/>
        </w:rPr>
        <w:t xml:space="preserve"> use of 100% renewables, </w:t>
      </w:r>
      <w:r w:rsidR="007642A4" w:rsidRPr="00A52DAB">
        <w:rPr>
          <w:color w:val="000000" w:themeColor="text1"/>
        </w:rPr>
        <w:t xml:space="preserve">but certification details were not available </w:t>
      </w:r>
      <w:r w:rsidR="007E2626" w:rsidRPr="00A52DAB">
        <w:rPr>
          <w:color w:val="000000" w:themeColor="text1"/>
        </w:rPr>
        <w:t xml:space="preserve">at the time of writing. </w:t>
      </w:r>
      <w:r w:rsidR="00D31E4E" w:rsidRPr="00A52DAB">
        <w:rPr>
          <w:color w:val="000000" w:themeColor="text1"/>
        </w:rPr>
        <w:t xml:space="preserve">If REGO Certification were proven, the Baseline Net Emissions would </w:t>
      </w:r>
      <w:r w:rsidR="00E27FD0" w:rsidRPr="00A52DAB">
        <w:rPr>
          <w:color w:val="000000" w:themeColor="text1"/>
        </w:rPr>
        <w:t>be revised to 19,</w:t>
      </w:r>
      <w:r w:rsidR="00F53626" w:rsidRPr="00A52DAB">
        <w:rPr>
          <w:color w:val="000000" w:themeColor="text1"/>
        </w:rPr>
        <w:t>247</w:t>
      </w:r>
      <w:r w:rsidR="00E27FD0" w:rsidRPr="00A52DAB">
        <w:rPr>
          <w:color w:val="000000" w:themeColor="text1"/>
        </w:rPr>
        <w:t xml:space="preserve"> T CO</w:t>
      </w:r>
      <w:r w:rsidR="00E27FD0" w:rsidRPr="00A52DAB">
        <w:rPr>
          <w:color w:val="000000" w:themeColor="text1"/>
          <w:vertAlign w:val="subscript"/>
        </w:rPr>
        <w:t>2</w:t>
      </w:r>
      <w:r w:rsidR="00E27FD0" w:rsidRPr="00A52DAB">
        <w:rPr>
          <w:color w:val="000000" w:themeColor="text1"/>
        </w:rPr>
        <w:t>e.</w:t>
      </w:r>
    </w:p>
    <w:p w14:paraId="7A8E70A9" w14:textId="443C3A80" w:rsidR="007F6885" w:rsidRPr="007F6885" w:rsidRDefault="0054424F" w:rsidP="00705354">
      <w:pPr>
        <w:pStyle w:val="Heading2"/>
      </w:pPr>
      <w:bookmarkStart w:id="128" w:name="_Toc88830170"/>
      <w:r>
        <w:t>7.3</w:t>
      </w:r>
      <w:r w:rsidR="007F6885" w:rsidRPr="007F6885">
        <w:t xml:space="preserve"> </w:t>
      </w:r>
      <w:r w:rsidR="00342B62" w:rsidRPr="007F6885">
        <w:t>Buildings</w:t>
      </w:r>
      <w:bookmarkEnd w:id="128"/>
      <w:r w:rsidR="007F6885" w:rsidRPr="007F6885">
        <w:t xml:space="preserve"> </w:t>
      </w:r>
    </w:p>
    <w:p w14:paraId="7151AF3B" w14:textId="593B4498" w:rsidR="00342B62" w:rsidRPr="00A52DAB" w:rsidRDefault="00994D2E" w:rsidP="006421BD">
      <w:pPr>
        <w:pStyle w:val="Heading3"/>
      </w:pPr>
      <w:r>
        <w:t xml:space="preserve">7.3.1 </w:t>
      </w:r>
      <w:r w:rsidR="00342B62" w:rsidRPr="00A52DAB">
        <w:t>Introduction</w:t>
      </w:r>
    </w:p>
    <w:p w14:paraId="04EC0706" w14:textId="29803020" w:rsidR="00812975" w:rsidRPr="00A52DAB" w:rsidRDefault="00F53626" w:rsidP="00812975">
      <w:pPr>
        <w:rPr>
          <w:color w:val="000000" w:themeColor="text1"/>
        </w:rPr>
      </w:pPr>
      <w:r w:rsidRPr="00A52DAB">
        <w:rPr>
          <w:color w:val="000000" w:themeColor="text1"/>
        </w:rPr>
        <w:t>DHCW</w:t>
      </w:r>
      <w:r w:rsidR="00812975" w:rsidRPr="00A52DAB">
        <w:rPr>
          <w:color w:val="000000" w:themeColor="text1"/>
        </w:rPr>
        <w:t xml:space="preserve"> </w:t>
      </w:r>
      <w:r w:rsidR="002156FC" w:rsidRPr="00A52DAB">
        <w:rPr>
          <w:color w:val="000000" w:themeColor="text1"/>
        </w:rPr>
        <w:t xml:space="preserve">currently </w:t>
      </w:r>
      <w:r w:rsidR="00812975" w:rsidRPr="00A52DAB">
        <w:rPr>
          <w:color w:val="000000" w:themeColor="text1"/>
        </w:rPr>
        <w:t>occupy</w:t>
      </w:r>
      <w:r w:rsidR="00F95D68">
        <w:rPr>
          <w:color w:val="000000" w:themeColor="text1"/>
        </w:rPr>
        <w:t xml:space="preserve"> </w:t>
      </w:r>
      <w:r w:rsidR="008155EC">
        <w:rPr>
          <w:color w:val="000000" w:themeColor="text1"/>
        </w:rPr>
        <w:t>approx.</w:t>
      </w:r>
      <w:r w:rsidR="00812975" w:rsidRPr="00A52DAB">
        <w:rPr>
          <w:color w:val="000000" w:themeColor="text1"/>
        </w:rPr>
        <w:t xml:space="preserve"> 6,500 m</w:t>
      </w:r>
      <w:r w:rsidR="00812975" w:rsidRPr="00A52DAB">
        <w:rPr>
          <w:color w:val="000000" w:themeColor="text1"/>
          <w:vertAlign w:val="superscript"/>
        </w:rPr>
        <w:t>2</w:t>
      </w:r>
      <w:r w:rsidR="00812975" w:rsidRPr="00A52DAB">
        <w:rPr>
          <w:color w:val="000000" w:themeColor="text1"/>
        </w:rPr>
        <w:t xml:space="preserve"> of office floor space in a diverse range of buildings, under different landlords. </w:t>
      </w:r>
    </w:p>
    <w:p w14:paraId="026744C0" w14:textId="77777777" w:rsidR="00342B62" w:rsidRPr="00A52DAB" w:rsidRDefault="00342B62" w:rsidP="00342B62">
      <w:pPr>
        <w:rPr>
          <w:color w:val="000000" w:themeColor="text1"/>
        </w:rPr>
      </w:pPr>
      <w:r w:rsidRPr="00A52DAB">
        <w:rPr>
          <w:color w:val="000000" w:themeColor="text1"/>
        </w:rPr>
        <w:t>DHCW has a portfolio of six leased offices across Wales. These are:</w:t>
      </w:r>
    </w:p>
    <w:p w14:paraId="4EC533D2" w14:textId="50534612" w:rsidR="00342B62" w:rsidRPr="00A52DAB" w:rsidRDefault="00342B62" w:rsidP="002939B2">
      <w:pPr>
        <w:pStyle w:val="bullets"/>
        <w:rPr>
          <w:color w:val="000000" w:themeColor="text1"/>
        </w:rPr>
      </w:pPr>
      <w:r w:rsidRPr="00A52DAB">
        <w:rPr>
          <w:color w:val="000000" w:themeColor="text1"/>
        </w:rPr>
        <w:t>Cardiff: Tŷ Glan-yr-Afon, 21 Cowbridge Road East</w:t>
      </w:r>
      <w:r w:rsidR="0031325B" w:rsidRPr="00A52DAB">
        <w:rPr>
          <w:color w:val="000000" w:themeColor="text1"/>
        </w:rPr>
        <w:t xml:space="preserve"> (TGA)</w:t>
      </w:r>
    </w:p>
    <w:p w14:paraId="25B406AB" w14:textId="2AAA6E9A" w:rsidR="00C00869" w:rsidRPr="00A52DAB" w:rsidRDefault="00C00869" w:rsidP="002939B2">
      <w:pPr>
        <w:pStyle w:val="bullets"/>
        <w:rPr>
          <w:color w:val="000000" w:themeColor="text1"/>
        </w:rPr>
      </w:pPr>
      <w:r w:rsidRPr="00A52DAB">
        <w:rPr>
          <w:color w:val="000000" w:themeColor="text1"/>
        </w:rPr>
        <w:t>Cardiff: Castlebridge 2, Cowbridge Road East</w:t>
      </w:r>
      <w:r w:rsidR="005C745A">
        <w:rPr>
          <w:color w:val="000000" w:themeColor="text1"/>
        </w:rPr>
        <w:t xml:space="preserve"> (CB2)</w:t>
      </w:r>
    </w:p>
    <w:p w14:paraId="7E61D05C" w14:textId="2D8BC7DA" w:rsidR="00342B62" w:rsidRPr="00A52DAB" w:rsidRDefault="00342B62" w:rsidP="002939B2">
      <w:pPr>
        <w:pStyle w:val="bullets"/>
        <w:rPr>
          <w:color w:val="000000" w:themeColor="text1"/>
        </w:rPr>
      </w:pPr>
      <w:r w:rsidRPr="00A52DAB">
        <w:rPr>
          <w:color w:val="000000" w:themeColor="text1"/>
        </w:rPr>
        <w:t>Mold: Media Point – Unit 3, Mold Business Park</w:t>
      </w:r>
      <w:r w:rsidR="0031325B" w:rsidRPr="00A52DAB">
        <w:rPr>
          <w:color w:val="000000" w:themeColor="text1"/>
        </w:rPr>
        <w:t xml:space="preserve"> (</w:t>
      </w:r>
      <w:r w:rsidR="00FC20D0" w:rsidRPr="00A52DAB">
        <w:rPr>
          <w:color w:val="000000" w:themeColor="text1"/>
        </w:rPr>
        <w:t>M</w:t>
      </w:r>
      <w:r w:rsidR="0031325B" w:rsidRPr="00A52DAB">
        <w:rPr>
          <w:color w:val="000000" w:themeColor="text1"/>
        </w:rPr>
        <w:t>MP)</w:t>
      </w:r>
      <w:r w:rsidR="005C745A">
        <w:rPr>
          <w:color w:val="000000" w:themeColor="text1"/>
        </w:rPr>
        <w:t xml:space="preserve"> – occupied 2021</w:t>
      </w:r>
    </w:p>
    <w:p w14:paraId="09835ECC" w14:textId="658F8EFA" w:rsidR="00342B62" w:rsidRPr="00A52DAB" w:rsidRDefault="00342B62" w:rsidP="002939B2">
      <w:pPr>
        <w:pStyle w:val="bullets"/>
        <w:rPr>
          <w:color w:val="000000" w:themeColor="text1"/>
        </w:rPr>
      </w:pPr>
      <w:r w:rsidRPr="00A52DAB">
        <w:rPr>
          <w:color w:val="000000" w:themeColor="text1"/>
        </w:rPr>
        <w:t>Pencoed: Bocam Park</w:t>
      </w:r>
      <w:r w:rsidR="0031325B" w:rsidRPr="00A52DAB">
        <w:rPr>
          <w:color w:val="000000" w:themeColor="text1"/>
        </w:rPr>
        <w:t xml:space="preserve"> (Bocam Park)</w:t>
      </w:r>
    </w:p>
    <w:p w14:paraId="0FD877E0" w14:textId="20218FD6" w:rsidR="00342B62" w:rsidRPr="00A52DAB" w:rsidRDefault="00342B62" w:rsidP="002939B2">
      <w:pPr>
        <w:pStyle w:val="bullets"/>
        <w:rPr>
          <w:color w:val="000000" w:themeColor="text1"/>
        </w:rPr>
      </w:pPr>
      <w:r w:rsidRPr="00A52DAB">
        <w:rPr>
          <w:color w:val="000000" w:themeColor="text1"/>
        </w:rPr>
        <w:t>Pontypool: Mamhilad House, Mamhilad Park Estate</w:t>
      </w:r>
      <w:r w:rsidR="00FC20D0" w:rsidRPr="00A52DAB">
        <w:rPr>
          <w:color w:val="000000" w:themeColor="text1"/>
        </w:rPr>
        <w:t xml:space="preserve"> (Mamhilad)</w:t>
      </w:r>
    </w:p>
    <w:p w14:paraId="7E7B95F3" w14:textId="534099F8" w:rsidR="00342B62" w:rsidRPr="00A52DAB" w:rsidRDefault="00342B62" w:rsidP="002939B2">
      <w:pPr>
        <w:pStyle w:val="bullets"/>
        <w:rPr>
          <w:color w:val="000000" w:themeColor="text1"/>
        </w:rPr>
      </w:pPr>
      <w:r w:rsidRPr="00A52DAB">
        <w:rPr>
          <w:color w:val="000000" w:themeColor="text1"/>
        </w:rPr>
        <w:t>Swansea: Technium 2, Swansea Waterfront Innovation Quarter</w:t>
      </w:r>
      <w:r w:rsidR="00FC20D0" w:rsidRPr="00A52DAB">
        <w:rPr>
          <w:color w:val="000000" w:themeColor="text1"/>
        </w:rPr>
        <w:t xml:space="preserve"> (Technium)</w:t>
      </w:r>
    </w:p>
    <w:p w14:paraId="0C404C58" w14:textId="77777777" w:rsidR="00503548" w:rsidRDefault="00503548" w:rsidP="00F31E40">
      <w:pPr>
        <w:pStyle w:val="bullets"/>
        <w:numPr>
          <w:ilvl w:val="0"/>
          <w:numId w:val="0"/>
        </w:numPr>
        <w:rPr>
          <w:color w:val="000000" w:themeColor="text1"/>
        </w:rPr>
      </w:pPr>
    </w:p>
    <w:p w14:paraId="0AF9E6DD" w14:textId="145987CD" w:rsidR="00342B62" w:rsidRDefault="00F31E40" w:rsidP="00F31E40">
      <w:pPr>
        <w:pStyle w:val="bullets"/>
        <w:numPr>
          <w:ilvl w:val="0"/>
          <w:numId w:val="0"/>
        </w:numPr>
        <w:rPr>
          <w:color w:val="000000" w:themeColor="text1"/>
        </w:rPr>
      </w:pPr>
      <w:r w:rsidRPr="00A52DAB">
        <w:rPr>
          <w:color w:val="000000" w:themeColor="text1"/>
        </w:rPr>
        <w:t xml:space="preserve">DHCW also has a small presence at the </w:t>
      </w:r>
      <w:r w:rsidR="00342B62" w:rsidRPr="00A52DAB">
        <w:rPr>
          <w:color w:val="000000" w:themeColor="text1"/>
        </w:rPr>
        <w:t>National Imaging Academy</w:t>
      </w:r>
      <w:r w:rsidRPr="00A52DAB">
        <w:rPr>
          <w:color w:val="000000" w:themeColor="text1"/>
        </w:rPr>
        <w:t xml:space="preserve"> in Pencoed. </w:t>
      </w:r>
      <w:r w:rsidR="00342B62" w:rsidRPr="00A52DAB">
        <w:rPr>
          <w:color w:val="000000" w:themeColor="text1"/>
        </w:rPr>
        <w:t xml:space="preserve">All our leased offices sit within a wider healthcare, </w:t>
      </w:r>
      <w:r w:rsidR="00831BDE" w:rsidRPr="00A52DAB">
        <w:rPr>
          <w:color w:val="000000" w:themeColor="text1"/>
        </w:rPr>
        <w:t>university,</w:t>
      </w:r>
      <w:r w:rsidR="00342B62" w:rsidRPr="00A52DAB">
        <w:rPr>
          <w:color w:val="000000" w:themeColor="text1"/>
        </w:rPr>
        <w:t xml:space="preserve"> or commercial campus. We have no associated land or grounds wi</w:t>
      </w:r>
      <w:r w:rsidR="005C745A">
        <w:rPr>
          <w:color w:val="000000" w:themeColor="text1"/>
        </w:rPr>
        <w:t xml:space="preserve">th the lease arrangements. </w:t>
      </w:r>
      <w:r w:rsidR="006955FB">
        <w:rPr>
          <w:color w:val="000000" w:themeColor="text1"/>
        </w:rPr>
        <w:t>Our</w:t>
      </w:r>
      <w:r w:rsidR="00342B62" w:rsidRPr="006955FB">
        <w:rPr>
          <w:color w:val="000000" w:themeColor="text1"/>
        </w:rPr>
        <w:t xml:space="preserve"> leased space varies from whole buildings to a few floors</w:t>
      </w:r>
      <w:r w:rsidR="00C1546F" w:rsidRPr="006955FB">
        <w:rPr>
          <w:color w:val="000000" w:themeColor="text1"/>
        </w:rPr>
        <w:t>.</w:t>
      </w:r>
    </w:p>
    <w:p w14:paraId="16088781" w14:textId="77777777" w:rsidR="00503548" w:rsidRPr="00A52DAB" w:rsidRDefault="00503548" w:rsidP="00F31E40">
      <w:pPr>
        <w:pStyle w:val="bullets"/>
        <w:numPr>
          <w:ilvl w:val="0"/>
          <w:numId w:val="0"/>
        </w:numPr>
        <w:rPr>
          <w:color w:val="000000" w:themeColor="text1"/>
        </w:rPr>
      </w:pPr>
    </w:p>
    <w:p w14:paraId="79C2B7B7" w14:textId="6417096F" w:rsidR="00342B62" w:rsidRPr="00A52DAB" w:rsidRDefault="007E734B" w:rsidP="0070436C">
      <w:pPr>
        <w:jc w:val="both"/>
        <w:rPr>
          <w:color w:val="000000" w:themeColor="text1"/>
        </w:rPr>
      </w:pPr>
      <w:r w:rsidRPr="00A52DAB">
        <w:rPr>
          <w:color w:val="000000" w:themeColor="text1"/>
        </w:rPr>
        <w:t xml:space="preserve">In addition to our offices, DHCW </w:t>
      </w:r>
      <w:r w:rsidR="00435BD6" w:rsidRPr="00A52DAB">
        <w:rPr>
          <w:color w:val="000000" w:themeColor="text1"/>
        </w:rPr>
        <w:t xml:space="preserve">delivers services to NHS Wales </w:t>
      </w:r>
      <w:r w:rsidR="005507B4" w:rsidRPr="00A52DAB">
        <w:rPr>
          <w:color w:val="000000" w:themeColor="text1"/>
        </w:rPr>
        <w:t xml:space="preserve">from </w:t>
      </w:r>
      <w:r w:rsidR="002939B2" w:rsidRPr="00A52DAB">
        <w:rPr>
          <w:color w:val="000000" w:themeColor="text1"/>
        </w:rPr>
        <w:t xml:space="preserve">owned </w:t>
      </w:r>
      <w:r w:rsidR="005507B4" w:rsidRPr="00A52DAB">
        <w:rPr>
          <w:color w:val="000000" w:themeColor="text1"/>
        </w:rPr>
        <w:t xml:space="preserve">servers </w:t>
      </w:r>
      <w:r w:rsidR="002939B2" w:rsidRPr="00A52DAB">
        <w:rPr>
          <w:color w:val="000000" w:themeColor="text1"/>
        </w:rPr>
        <w:t xml:space="preserve">located </w:t>
      </w:r>
      <w:r w:rsidR="005507B4" w:rsidRPr="00A52DAB">
        <w:rPr>
          <w:color w:val="000000" w:themeColor="text1"/>
        </w:rPr>
        <w:t xml:space="preserve">at two third-party datacentres. During the footprint year, these were </w:t>
      </w:r>
      <w:r w:rsidR="005C745A">
        <w:rPr>
          <w:color w:val="000000" w:themeColor="text1"/>
        </w:rPr>
        <w:t>located in</w:t>
      </w:r>
      <w:r w:rsidR="005507B4" w:rsidRPr="00A52DAB">
        <w:rPr>
          <w:color w:val="000000" w:themeColor="text1"/>
        </w:rPr>
        <w:t xml:space="preserve"> Blaena</w:t>
      </w:r>
      <w:r w:rsidR="007D3B6C" w:rsidRPr="00A52DAB">
        <w:rPr>
          <w:color w:val="000000" w:themeColor="text1"/>
        </w:rPr>
        <w:t xml:space="preserve">von and </w:t>
      </w:r>
      <w:r w:rsidR="005C745A">
        <w:rPr>
          <w:color w:val="000000" w:themeColor="text1"/>
        </w:rPr>
        <w:t>Newport</w:t>
      </w:r>
      <w:r w:rsidR="007D3B6C" w:rsidRPr="00A52DAB">
        <w:rPr>
          <w:color w:val="000000" w:themeColor="text1"/>
        </w:rPr>
        <w:t>.</w:t>
      </w:r>
      <w:r w:rsidR="00342B62" w:rsidRPr="00A52DAB">
        <w:rPr>
          <w:color w:val="000000" w:themeColor="text1"/>
        </w:rPr>
        <w:t xml:space="preserve"> </w:t>
      </w:r>
      <w:r w:rsidR="00C144BD" w:rsidRPr="00A52DAB">
        <w:rPr>
          <w:color w:val="000000" w:themeColor="text1"/>
        </w:rPr>
        <w:t>In 2021, we clos</w:t>
      </w:r>
      <w:r w:rsidR="005C745A">
        <w:rPr>
          <w:color w:val="000000" w:themeColor="text1"/>
        </w:rPr>
        <w:t xml:space="preserve">ed our activities at </w:t>
      </w:r>
      <w:r w:rsidR="00C144BD" w:rsidRPr="00A52DAB">
        <w:rPr>
          <w:color w:val="000000" w:themeColor="text1"/>
        </w:rPr>
        <w:t xml:space="preserve">Blaenavon and moved to a new Data Centre in </w:t>
      </w:r>
      <w:r w:rsidR="005C745A">
        <w:rPr>
          <w:color w:val="000000" w:themeColor="text1"/>
        </w:rPr>
        <w:t>Rhondda Cynon Taf</w:t>
      </w:r>
      <w:r w:rsidR="00C144BD" w:rsidRPr="00A52DAB">
        <w:rPr>
          <w:color w:val="000000" w:themeColor="text1"/>
        </w:rPr>
        <w:t xml:space="preserve">. </w:t>
      </w:r>
    </w:p>
    <w:p w14:paraId="1EEF0637" w14:textId="40B0D8D9" w:rsidR="00342B62" w:rsidRPr="00A52DAB" w:rsidRDefault="00EA2E22" w:rsidP="006421BD">
      <w:pPr>
        <w:pStyle w:val="Heading3"/>
      </w:pPr>
      <w:r>
        <w:lastRenderedPageBreak/>
        <w:t xml:space="preserve">7.3.2 </w:t>
      </w:r>
      <w:r w:rsidR="00342B62" w:rsidRPr="00A52DAB">
        <w:t>Gas</w:t>
      </w:r>
      <w:r>
        <w:t xml:space="preserve"> </w:t>
      </w:r>
    </w:p>
    <w:p w14:paraId="5F8FC43C" w14:textId="3F753529" w:rsidR="0068581C" w:rsidRPr="00A52DAB" w:rsidRDefault="00EA2E22" w:rsidP="005A1216">
      <w:pPr>
        <w:pStyle w:val="Heading4"/>
      </w:pPr>
      <w:r>
        <w:t xml:space="preserve">7.3.2.1 </w:t>
      </w:r>
      <w:r w:rsidR="0068581C" w:rsidRPr="00A52DAB">
        <w:t>Introduction</w:t>
      </w:r>
    </w:p>
    <w:p w14:paraId="2A53A64B" w14:textId="38BEA259" w:rsidR="00837E99" w:rsidRPr="00A52DAB" w:rsidRDefault="003416D0" w:rsidP="007A761D">
      <w:pPr>
        <w:jc w:val="both"/>
        <w:rPr>
          <w:color w:val="000000" w:themeColor="text1"/>
        </w:rPr>
      </w:pPr>
      <w:r w:rsidRPr="00A52DAB">
        <w:rPr>
          <w:color w:val="000000" w:themeColor="text1"/>
        </w:rPr>
        <w:t xml:space="preserve">Natural gas is largely non-renewable </w:t>
      </w:r>
      <w:r w:rsidR="001A3C13" w:rsidRPr="00A52DAB">
        <w:rPr>
          <w:color w:val="000000" w:themeColor="text1"/>
        </w:rPr>
        <w:t xml:space="preserve">(a small percentage of UK grid gas is biomethane) and there are significant </w:t>
      </w:r>
      <w:r w:rsidR="00E45DD0" w:rsidRPr="00A52DAB">
        <w:rPr>
          <w:color w:val="000000" w:themeColor="text1"/>
        </w:rPr>
        <w:t xml:space="preserve">Scope 3 emissions associated with production </w:t>
      </w:r>
      <w:r w:rsidR="007D34F2" w:rsidRPr="00A52DAB">
        <w:rPr>
          <w:color w:val="000000" w:themeColor="text1"/>
        </w:rPr>
        <w:t>and</w:t>
      </w:r>
      <w:r w:rsidR="00E45DD0" w:rsidRPr="00A52DAB">
        <w:rPr>
          <w:color w:val="000000" w:themeColor="text1"/>
        </w:rPr>
        <w:t xml:space="preserve"> shrinkage (losses) during transmission. </w:t>
      </w:r>
      <w:r w:rsidR="005F0154" w:rsidRPr="00A52DAB">
        <w:rPr>
          <w:color w:val="000000" w:themeColor="text1"/>
        </w:rPr>
        <w:t xml:space="preserve">Natural gas is used for </w:t>
      </w:r>
      <w:r w:rsidR="00A56093" w:rsidRPr="00A52DAB">
        <w:rPr>
          <w:color w:val="000000" w:themeColor="text1"/>
        </w:rPr>
        <w:t xml:space="preserve">heating and hot water </w:t>
      </w:r>
      <w:r w:rsidR="003F225C" w:rsidRPr="00A52DAB">
        <w:rPr>
          <w:color w:val="000000" w:themeColor="text1"/>
        </w:rPr>
        <w:t xml:space="preserve">across most of DHCW’s buildings. </w:t>
      </w:r>
      <w:r w:rsidR="00220367" w:rsidRPr="00A52DAB">
        <w:rPr>
          <w:color w:val="000000" w:themeColor="text1"/>
        </w:rPr>
        <w:t xml:space="preserve">Bocam Park </w:t>
      </w:r>
      <w:r w:rsidR="00391D6C">
        <w:rPr>
          <w:color w:val="000000" w:themeColor="text1"/>
        </w:rPr>
        <w:t>and MMP do</w:t>
      </w:r>
      <w:r w:rsidR="00220367" w:rsidRPr="00A52DAB">
        <w:rPr>
          <w:color w:val="000000" w:themeColor="text1"/>
        </w:rPr>
        <w:t xml:space="preserve"> not have gas heat</w:t>
      </w:r>
      <w:r w:rsidRPr="00A52DAB">
        <w:rPr>
          <w:color w:val="000000" w:themeColor="text1"/>
        </w:rPr>
        <w:t>ing.</w:t>
      </w:r>
    </w:p>
    <w:p w14:paraId="1CAC432D" w14:textId="68CD9196" w:rsidR="0068581C" w:rsidRPr="00A52DAB" w:rsidRDefault="00EA2E22" w:rsidP="005A1216">
      <w:pPr>
        <w:pStyle w:val="Heading4"/>
      </w:pPr>
      <w:r>
        <w:t xml:space="preserve">7.3.2.2 </w:t>
      </w:r>
      <w:r w:rsidR="0068581C" w:rsidRPr="00A52DAB">
        <w:t>Footprint Summary</w:t>
      </w:r>
    </w:p>
    <w:p w14:paraId="1799D138" w14:textId="7B1CDE2E" w:rsidR="0068581C" w:rsidRPr="00A52DAB" w:rsidRDefault="00C86CE7" w:rsidP="004D50D8">
      <w:pPr>
        <w:jc w:val="both"/>
        <w:rPr>
          <w:color w:val="000000" w:themeColor="text1"/>
        </w:rPr>
      </w:pPr>
      <w:r w:rsidRPr="00A52DAB">
        <w:rPr>
          <w:color w:val="000000" w:themeColor="text1"/>
        </w:rPr>
        <w:t xml:space="preserve">Natural gas related </w:t>
      </w:r>
      <w:r w:rsidR="0068581C" w:rsidRPr="00A52DAB">
        <w:rPr>
          <w:color w:val="000000" w:themeColor="text1"/>
        </w:rPr>
        <w:t xml:space="preserve">emissions accounted for </w:t>
      </w:r>
      <w:r w:rsidRPr="00A52DAB">
        <w:rPr>
          <w:color w:val="000000" w:themeColor="text1"/>
        </w:rPr>
        <w:t>9</w:t>
      </w:r>
      <w:r w:rsidR="00573845" w:rsidRPr="00A52DAB">
        <w:rPr>
          <w:color w:val="000000" w:themeColor="text1"/>
        </w:rPr>
        <w:t>2</w:t>
      </w:r>
      <w:r w:rsidRPr="00A52DAB">
        <w:rPr>
          <w:color w:val="000000" w:themeColor="text1"/>
        </w:rPr>
        <w:t xml:space="preserve"> </w:t>
      </w:r>
      <w:r w:rsidR="0068581C" w:rsidRPr="00A52DAB">
        <w:rPr>
          <w:color w:val="000000" w:themeColor="text1"/>
        </w:rPr>
        <w:t>TCO</w:t>
      </w:r>
      <w:r w:rsidR="0068581C" w:rsidRPr="00A52DAB">
        <w:rPr>
          <w:color w:val="000000" w:themeColor="text1"/>
          <w:vertAlign w:val="subscript"/>
        </w:rPr>
        <w:t>2</w:t>
      </w:r>
      <w:r w:rsidR="0068581C" w:rsidRPr="00A52DAB">
        <w:rPr>
          <w:color w:val="000000" w:themeColor="text1"/>
        </w:rPr>
        <w:t xml:space="preserve">e, which is </w:t>
      </w:r>
      <w:r w:rsidR="009822B5" w:rsidRPr="00A52DAB">
        <w:rPr>
          <w:color w:val="000000" w:themeColor="text1"/>
        </w:rPr>
        <w:t>just under 6</w:t>
      </w:r>
      <w:r w:rsidR="0068581C" w:rsidRPr="00A52DAB">
        <w:rPr>
          <w:color w:val="000000" w:themeColor="text1"/>
        </w:rPr>
        <w:t>% of the calculated Building emissions.</w:t>
      </w:r>
    </w:p>
    <w:p w14:paraId="02FC09D8" w14:textId="47DE3086" w:rsidR="0068581C" w:rsidRPr="00A52DAB" w:rsidRDefault="00EA2E22" w:rsidP="005A1216">
      <w:pPr>
        <w:pStyle w:val="Heading4"/>
      </w:pPr>
      <w:r>
        <w:t xml:space="preserve">7.3.2.3 </w:t>
      </w:r>
      <w:r w:rsidR="0068581C" w:rsidRPr="00A52DAB">
        <w:t>Footprint Methodology</w:t>
      </w:r>
    </w:p>
    <w:p w14:paraId="1A12554C" w14:textId="3F0ED861" w:rsidR="0068581C" w:rsidRPr="00A52DAB" w:rsidRDefault="0068581C" w:rsidP="00B95FB9">
      <w:pPr>
        <w:jc w:val="both"/>
        <w:rPr>
          <w:color w:val="000000" w:themeColor="text1"/>
        </w:rPr>
      </w:pPr>
      <w:r w:rsidRPr="00A52DAB">
        <w:rPr>
          <w:color w:val="000000" w:themeColor="text1"/>
        </w:rPr>
        <w:t>Emissions were estimated based on the methodology recommended by Welsh Government (Welsh Government, 2021)</w:t>
      </w:r>
      <w:r w:rsidR="00D110EA" w:rsidRPr="00A52DAB">
        <w:rPr>
          <w:color w:val="000000" w:themeColor="text1"/>
        </w:rPr>
        <w:t xml:space="preserve"> for TGA and Mam</w:t>
      </w:r>
      <w:r w:rsidR="00906BBF" w:rsidRPr="00A52DAB">
        <w:rPr>
          <w:color w:val="000000" w:themeColor="text1"/>
        </w:rPr>
        <w:t>hil</w:t>
      </w:r>
      <w:r w:rsidR="00B950E4" w:rsidRPr="00A52DAB">
        <w:rPr>
          <w:color w:val="000000" w:themeColor="text1"/>
        </w:rPr>
        <w:t>ad</w:t>
      </w:r>
      <w:r w:rsidR="009400A6" w:rsidRPr="00A52DAB">
        <w:rPr>
          <w:color w:val="000000" w:themeColor="text1"/>
        </w:rPr>
        <w:t>, where gas meter information was available</w:t>
      </w:r>
      <w:r w:rsidR="00906BBF" w:rsidRPr="00A52DAB">
        <w:rPr>
          <w:color w:val="000000" w:themeColor="text1"/>
        </w:rPr>
        <w:t>.</w:t>
      </w:r>
      <w:r w:rsidR="00B76CF0" w:rsidRPr="00A52DAB">
        <w:rPr>
          <w:color w:val="000000" w:themeColor="text1"/>
        </w:rPr>
        <w:t xml:space="preserve"> </w:t>
      </w:r>
      <w:r w:rsidR="001D3C52" w:rsidRPr="00A52DAB">
        <w:rPr>
          <w:color w:val="000000" w:themeColor="text1"/>
        </w:rPr>
        <w:t xml:space="preserve">Our </w:t>
      </w:r>
      <w:r w:rsidR="00B76CF0" w:rsidRPr="00A52DAB">
        <w:rPr>
          <w:color w:val="000000" w:themeColor="text1"/>
        </w:rPr>
        <w:t xml:space="preserve">gas consumption </w:t>
      </w:r>
      <w:r w:rsidR="001D3C52" w:rsidRPr="00A52DAB">
        <w:rPr>
          <w:color w:val="000000" w:themeColor="text1"/>
        </w:rPr>
        <w:t xml:space="preserve">at Castlebridge, Technium and </w:t>
      </w:r>
      <w:r w:rsidR="00B7305C">
        <w:rPr>
          <w:color w:val="000000" w:themeColor="text1"/>
        </w:rPr>
        <w:t>our previous North Wales office</w:t>
      </w:r>
      <w:r w:rsidR="001D3C52" w:rsidRPr="00A52DAB">
        <w:rPr>
          <w:color w:val="000000" w:themeColor="text1"/>
        </w:rPr>
        <w:t xml:space="preserve"> </w:t>
      </w:r>
      <w:r w:rsidR="00B76CF0" w:rsidRPr="00A52DAB">
        <w:rPr>
          <w:color w:val="000000" w:themeColor="text1"/>
        </w:rPr>
        <w:t>is estimated rather than metered because the landlord has apportioned our share of a communal heating system based on the amount of space we occupy.</w:t>
      </w:r>
    </w:p>
    <w:p w14:paraId="76EC7849" w14:textId="34DE457C" w:rsidR="0068581C" w:rsidRPr="00A52DAB" w:rsidRDefault="00EA2E22" w:rsidP="005A1216">
      <w:pPr>
        <w:pStyle w:val="Heading4"/>
      </w:pPr>
      <w:r>
        <w:t xml:space="preserve">7.3.2.4 </w:t>
      </w:r>
      <w:r w:rsidR="0068581C" w:rsidRPr="00A52DAB">
        <w:t>Reducing uncertain</w:t>
      </w:r>
      <w:r>
        <w:t>ty for current methodology</w:t>
      </w:r>
    </w:p>
    <w:p w14:paraId="68CF9229" w14:textId="1ECA36E7" w:rsidR="0068581C" w:rsidRPr="00A52DAB" w:rsidRDefault="0068581C" w:rsidP="0068581C">
      <w:pPr>
        <w:rPr>
          <w:color w:val="000000" w:themeColor="text1"/>
        </w:rPr>
      </w:pPr>
      <w:r w:rsidRPr="00A52DAB">
        <w:rPr>
          <w:color w:val="000000" w:themeColor="text1"/>
        </w:rPr>
        <w:t xml:space="preserve">There are no actions identified to further reduce the uncertainty of the emissions </w:t>
      </w:r>
      <w:r w:rsidR="004F26A6" w:rsidRPr="00A52DAB">
        <w:rPr>
          <w:color w:val="000000" w:themeColor="text1"/>
        </w:rPr>
        <w:t>methodology.</w:t>
      </w:r>
    </w:p>
    <w:p w14:paraId="2CD538AA" w14:textId="2DF02FE5" w:rsidR="00342B62" w:rsidRPr="00A52DAB" w:rsidRDefault="00EA2E22" w:rsidP="006421BD">
      <w:pPr>
        <w:pStyle w:val="Heading3"/>
      </w:pPr>
      <w:r>
        <w:t xml:space="preserve">7.3.3 </w:t>
      </w:r>
      <w:r w:rsidR="00342B62" w:rsidRPr="00A52DAB">
        <w:t>Elec</w:t>
      </w:r>
      <w:r w:rsidR="003B4476" w:rsidRPr="00A52DAB">
        <w:t>tricity</w:t>
      </w:r>
      <w:r w:rsidR="007E46B5" w:rsidRPr="00A52DAB">
        <w:t xml:space="preserve"> (Buildings)</w:t>
      </w:r>
      <w:r>
        <w:t xml:space="preserve"> </w:t>
      </w:r>
    </w:p>
    <w:p w14:paraId="6DDF43C2" w14:textId="4F9508EB" w:rsidR="00837E99" w:rsidRPr="00A52DAB" w:rsidRDefault="00EA2E22" w:rsidP="005A1216">
      <w:pPr>
        <w:pStyle w:val="Heading4"/>
      </w:pPr>
      <w:r>
        <w:t xml:space="preserve">7.3.3.1 </w:t>
      </w:r>
      <w:r w:rsidR="00837E99" w:rsidRPr="00A52DAB">
        <w:t>Introduction</w:t>
      </w:r>
    </w:p>
    <w:p w14:paraId="79B010A5" w14:textId="74C6F1B4" w:rsidR="001B3BC8" w:rsidRPr="00A52DAB" w:rsidRDefault="001B3BC8" w:rsidP="002E6189">
      <w:pPr>
        <w:jc w:val="both"/>
        <w:rPr>
          <w:color w:val="000000" w:themeColor="text1"/>
        </w:rPr>
      </w:pPr>
      <w:r w:rsidRPr="00A52DAB">
        <w:rPr>
          <w:color w:val="000000" w:themeColor="text1"/>
        </w:rPr>
        <w:t xml:space="preserve">Use of electricity results in Scope 2 and Scope 3 emissions. Use of electricity in our buildings and datacentres is </w:t>
      </w:r>
      <w:r w:rsidR="00FD6085" w:rsidRPr="00A52DAB">
        <w:rPr>
          <w:color w:val="000000" w:themeColor="text1"/>
        </w:rPr>
        <w:t>a</w:t>
      </w:r>
      <w:r w:rsidRPr="00A52DAB">
        <w:rPr>
          <w:color w:val="000000" w:themeColor="text1"/>
        </w:rPr>
        <w:t xml:space="preserve"> </w:t>
      </w:r>
      <w:r w:rsidR="00C144BD" w:rsidRPr="00A52DAB">
        <w:rPr>
          <w:color w:val="000000" w:themeColor="text1"/>
        </w:rPr>
        <w:t>significant</w:t>
      </w:r>
      <w:r w:rsidRPr="00A52DAB">
        <w:rPr>
          <w:color w:val="000000" w:themeColor="text1"/>
        </w:rPr>
        <w:t xml:space="preserve"> element of our </w:t>
      </w:r>
      <w:r w:rsidR="00C144BD" w:rsidRPr="00A52DAB">
        <w:rPr>
          <w:color w:val="000000" w:themeColor="text1"/>
        </w:rPr>
        <w:t xml:space="preserve">building </w:t>
      </w:r>
      <w:r w:rsidRPr="00A52DAB">
        <w:rPr>
          <w:color w:val="000000" w:themeColor="text1"/>
        </w:rPr>
        <w:t>carbon footprint.</w:t>
      </w:r>
    </w:p>
    <w:p w14:paraId="360070DF" w14:textId="2DD45D38" w:rsidR="002E6189" w:rsidRPr="00A52DAB" w:rsidRDefault="002E6189" w:rsidP="002E6189">
      <w:pPr>
        <w:jc w:val="both"/>
        <w:rPr>
          <w:color w:val="000000" w:themeColor="text1"/>
        </w:rPr>
      </w:pPr>
      <w:r w:rsidRPr="00A52DAB">
        <w:rPr>
          <w:color w:val="000000" w:themeColor="text1"/>
        </w:rPr>
        <w:t>We currently procure renewable electricity for half of our workplace offices, including our largest office (as do t</w:t>
      </w:r>
      <w:r w:rsidR="00303C51">
        <w:rPr>
          <w:color w:val="000000" w:themeColor="text1"/>
        </w:rPr>
        <w:t>he owners of the Data Centres).</w:t>
      </w:r>
      <w:r w:rsidRPr="00A52DAB">
        <w:rPr>
          <w:color w:val="000000" w:themeColor="text1"/>
        </w:rPr>
        <w:t xml:space="preserve"> </w:t>
      </w:r>
      <w:r w:rsidR="0085534E" w:rsidRPr="00A52DAB">
        <w:rPr>
          <w:color w:val="000000" w:themeColor="text1"/>
        </w:rPr>
        <w:t xml:space="preserve">This carbon footprint report </w:t>
      </w:r>
      <w:r w:rsidRPr="00A52DAB">
        <w:rPr>
          <w:color w:val="000000" w:themeColor="text1"/>
        </w:rPr>
        <w:t>follow</w:t>
      </w:r>
      <w:r w:rsidR="0085534E" w:rsidRPr="00A52DAB">
        <w:rPr>
          <w:color w:val="000000" w:themeColor="text1"/>
        </w:rPr>
        <w:t>s</w:t>
      </w:r>
      <w:r w:rsidRPr="00A52DAB">
        <w:rPr>
          <w:color w:val="000000" w:themeColor="text1"/>
        </w:rPr>
        <w:t xml:space="preserve"> </w:t>
      </w:r>
      <w:r w:rsidR="0085534E" w:rsidRPr="00A52DAB">
        <w:rPr>
          <w:color w:val="000000" w:themeColor="text1"/>
        </w:rPr>
        <w:t>UK Government</w:t>
      </w:r>
      <w:r w:rsidRPr="00A52DAB">
        <w:rPr>
          <w:color w:val="000000" w:themeColor="text1"/>
        </w:rPr>
        <w:t xml:space="preserve"> carbon accounting rules</w:t>
      </w:r>
      <w:sdt>
        <w:sdtPr>
          <w:rPr>
            <w:color w:val="000000" w:themeColor="text1"/>
          </w:rPr>
          <w:id w:val="-6226408"/>
          <w:citation/>
        </w:sdtPr>
        <w:sdtEndPr/>
        <w:sdtContent>
          <w:r w:rsidR="003C6484">
            <w:rPr>
              <w:color w:val="000000" w:themeColor="text1"/>
            </w:rPr>
            <w:fldChar w:fldCharType="begin"/>
          </w:r>
          <w:r w:rsidR="003C6484">
            <w:instrText xml:space="preserve"> CITATION HMG19 \l 2057 </w:instrText>
          </w:r>
          <w:r w:rsidR="003C6484">
            <w:rPr>
              <w:color w:val="000000" w:themeColor="text1"/>
            </w:rPr>
            <w:fldChar w:fldCharType="separate"/>
          </w:r>
          <w:r w:rsidR="003C6484">
            <w:rPr>
              <w:noProof/>
            </w:rPr>
            <w:t xml:space="preserve"> (HM Government, 2019)</w:t>
          </w:r>
          <w:r w:rsidR="003C6484">
            <w:rPr>
              <w:color w:val="000000" w:themeColor="text1"/>
            </w:rPr>
            <w:fldChar w:fldCharType="end"/>
          </w:r>
        </w:sdtContent>
      </w:sdt>
      <w:r w:rsidR="00C1546F">
        <w:rPr>
          <w:color w:val="000000" w:themeColor="text1"/>
        </w:rPr>
        <w:t>,</w:t>
      </w:r>
      <w:r w:rsidRPr="00A52DAB">
        <w:rPr>
          <w:color w:val="000000" w:themeColor="text1"/>
        </w:rPr>
        <w:t xml:space="preserve"> which stipulate that this renewable electricity must not be rated as zero emissions</w:t>
      </w:r>
      <w:r w:rsidR="0085534E" w:rsidRPr="00A52DAB">
        <w:rPr>
          <w:color w:val="000000" w:themeColor="text1"/>
        </w:rPr>
        <w:t xml:space="preserve"> (see ‘Net Emissions’</w:t>
      </w:r>
      <w:r w:rsidR="00C67A07">
        <w:rPr>
          <w:color w:val="000000" w:themeColor="text1"/>
        </w:rPr>
        <w:t xml:space="preserve"> 7.2)</w:t>
      </w:r>
      <w:r w:rsidRPr="00A52DAB">
        <w:rPr>
          <w:color w:val="000000" w:themeColor="text1"/>
        </w:rPr>
        <w:t xml:space="preserve"> but that the normal grid electricity carbon factor be used.  </w:t>
      </w:r>
    </w:p>
    <w:p w14:paraId="4C14FE72" w14:textId="2D4B893E" w:rsidR="00837E99" w:rsidRPr="00A52DAB" w:rsidRDefault="00EA2E22" w:rsidP="005A1216">
      <w:pPr>
        <w:pStyle w:val="Heading4"/>
      </w:pPr>
      <w:r>
        <w:t xml:space="preserve">7.3.3.2 </w:t>
      </w:r>
      <w:r w:rsidR="00837E99" w:rsidRPr="00A52DAB">
        <w:t>Footprint Summary</w:t>
      </w:r>
    </w:p>
    <w:p w14:paraId="5C7237E0" w14:textId="3989BCA8" w:rsidR="00837E99" w:rsidRPr="00A52DAB" w:rsidRDefault="00114985" w:rsidP="00837E99">
      <w:pPr>
        <w:rPr>
          <w:color w:val="000000" w:themeColor="text1"/>
        </w:rPr>
      </w:pPr>
      <w:r w:rsidRPr="00A52DAB">
        <w:rPr>
          <w:color w:val="000000" w:themeColor="text1"/>
        </w:rPr>
        <w:t xml:space="preserve">Electricity-related </w:t>
      </w:r>
      <w:r w:rsidR="00837E99" w:rsidRPr="00A52DAB">
        <w:rPr>
          <w:color w:val="000000" w:themeColor="text1"/>
        </w:rPr>
        <w:t xml:space="preserve">emissions accounted for </w:t>
      </w:r>
      <w:r w:rsidR="00AD6ACB" w:rsidRPr="00A52DAB">
        <w:rPr>
          <w:color w:val="000000" w:themeColor="text1"/>
        </w:rPr>
        <w:t>400</w:t>
      </w:r>
      <w:r w:rsidR="00837E99" w:rsidRPr="00A52DAB">
        <w:rPr>
          <w:color w:val="000000" w:themeColor="text1"/>
        </w:rPr>
        <w:t>T</w:t>
      </w:r>
      <w:r w:rsidR="00AD6ACB" w:rsidRPr="00A52DAB">
        <w:rPr>
          <w:color w:val="000000" w:themeColor="text1"/>
        </w:rPr>
        <w:t xml:space="preserve"> </w:t>
      </w:r>
      <w:r w:rsidR="00837E99" w:rsidRPr="00A52DAB">
        <w:rPr>
          <w:color w:val="000000" w:themeColor="text1"/>
        </w:rPr>
        <w:t>CO</w:t>
      </w:r>
      <w:r w:rsidR="00837E99" w:rsidRPr="00A52DAB">
        <w:rPr>
          <w:color w:val="000000" w:themeColor="text1"/>
          <w:vertAlign w:val="subscript"/>
        </w:rPr>
        <w:t>2</w:t>
      </w:r>
      <w:r w:rsidR="00837E99" w:rsidRPr="00A52DAB">
        <w:rPr>
          <w:color w:val="000000" w:themeColor="text1"/>
        </w:rPr>
        <w:t xml:space="preserve">e, which is </w:t>
      </w:r>
      <w:r w:rsidRPr="00A52DAB">
        <w:rPr>
          <w:color w:val="000000" w:themeColor="text1"/>
        </w:rPr>
        <w:t>25</w:t>
      </w:r>
      <w:r w:rsidR="00837E99" w:rsidRPr="00A52DAB">
        <w:rPr>
          <w:color w:val="000000" w:themeColor="text1"/>
        </w:rPr>
        <w:t>% of the calculated Building emissions.</w:t>
      </w:r>
    </w:p>
    <w:p w14:paraId="24D66BC3" w14:textId="50713010" w:rsidR="00837E99" w:rsidRPr="00A52DAB" w:rsidRDefault="00EA2E22" w:rsidP="005A1216">
      <w:pPr>
        <w:pStyle w:val="Heading4"/>
      </w:pPr>
      <w:r>
        <w:t xml:space="preserve">7.3.3.3 </w:t>
      </w:r>
      <w:r w:rsidR="00837E99" w:rsidRPr="00A52DAB">
        <w:t>Footprint Methodology</w:t>
      </w:r>
    </w:p>
    <w:p w14:paraId="50F0D415" w14:textId="21E4E8E5" w:rsidR="00837E99" w:rsidRPr="00A52DAB" w:rsidRDefault="00837E99" w:rsidP="00733C95">
      <w:pPr>
        <w:jc w:val="both"/>
        <w:rPr>
          <w:color w:val="000000" w:themeColor="text1"/>
        </w:rPr>
      </w:pPr>
      <w:r w:rsidRPr="00A52DAB">
        <w:rPr>
          <w:color w:val="000000" w:themeColor="text1"/>
        </w:rPr>
        <w:t xml:space="preserve">Emissions were estimated based on the methodology recommended by Welsh Government (Welsh Government, 2021), using </w:t>
      </w:r>
      <w:r w:rsidR="009E7CBC" w:rsidRPr="00A52DAB">
        <w:rPr>
          <w:color w:val="000000" w:themeColor="text1"/>
        </w:rPr>
        <w:t>metered data</w:t>
      </w:r>
      <w:r w:rsidR="00124E2A" w:rsidRPr="00A52DAB">
        <w:rPr>
          <w:color w:val="000000" w:themeColor="text1"/>
        </w:rPr>
        <w:t xml:space="preserve"> for all sites except </w:t>
      </w:r>
      <w:r w:rsidR="00B7305C">
        <w:rPr>
          <w:color w:val="000000" w:themeColor="text1"/>
        </w:rPr>
        <w:t>our previous North Wales office</w:t>
      </w:r>
      <w:r w:rsidR="00124E2A" w:rsidRPr="00A52DAB">
        <w:rPr>
          <w:color w:val="000000" w:themeColor="text1"/>
        </w:rPr>
        <w:t xml:space="preserve">, where an estimate </w:t>
      </w:r>
      <w:r w:rsidR="00722B8B" w:rsidRPr="00A52DAB">
        <w:rPr>
          <w:color w:val="000000" w:themeColor="text1"/>
        </w:rPr>
        <w:t>of consumption is based on floor area.</w:t>
      </w:r>
    </w:p>
    <w:p w14:paraId="559C61AE" w14:textId="5D0E9BC2" w:rsidR="00837E99" w:rsidRPr="00A52DAB" w:rsidRDefault="00EA2E22" w:rsidP="005A1216">
      <w:pPr>
        <w:pStyle w:val="Heading4"/>
      </w:pPr>
      <w:r>
        <w:t xml:space="preserve">7.3.3.4 </w:t>
      </w:r>
      <w:r w:rsidR="00837E99" w:rsidRPr="00A52DAB">
        <w:t>Reducing unce</w:t>
      </w:r>
      <w:r>
        <w:t>rtainty for current methodology</w:t>
      </w:r>
    </w:p>
    <w:p w14:paraId="6B5C23E7" w14:textId="3DF2299C" w:rsidR="00837E99" w:rsidRDefault="006E6FDD" w:rsidP="00837E99">
      <w:pPr>
        <w:rPr>
          <w:color w:val="000000" w:themeColor="text1"/>
        </w:rPr>
      </w:pPr>
      <w:r w:rsidRPr="00A52DAB">
        <w:rPr>
          <w:color w:val="000000" w:themeColor="text1"/>
        </w:rPr>
        <w:t>DHCW will investigate sub-metering</w:t>
      </w:r>
      <w:r w:rsidR="00124E2A" w:rsidRPr="00A52DAB">
        <w:rPr>
          <w:color w:val="000000" w:themeColor="text1"/>
        </w:rPr>
        <w:t xml:space="preserve"> </w:t>
      </w:r>
      <w:r w:rsidRPr="00A52DAB">
        <w:rPr>
          <w:color w:val="000000" w:themeColor="text1"/>
        </w:rPr>
        <w:t xml:space="preserve">at </w:t>
      </w:r>
      <w:r w:rsidR="00124E2A" w:rsidRPr="00A52DAB">
        <w:rPr>
          <w:color w:val="000000" w:themeColor="text1"/>
        </w:rPr>
        <w:t>MMP</w:t>
      </w:r>
      <w:r w:rsidR="00722B8B" w:rsidRPr="00A52DAB">
        <w:rPr>
          <w:color w:val="000000" w:themeColor="text1"/>
        </w:rPr>
        <w:t>.</w:t>
      </w:r>
    </w:p>
    <w:p w14:paraId="0E331EEA" w14:textId="0D3B0A27" w:rsidR="00F40267" w:rsidRDefault="00F40267" w:rsidP="00837E99">
      <w:pPr>
        <w:rPr>
          <w:color w:val="000000" w:themeColor="text1"/>
        </w:rPr>
      </w:pPr>
    </w:p>
    <w:p w14:paraId="2D013EA7" w14:textId="3A4C1DBF" w:rsidR="00F40267" w:rsidRDefault="00F40267" w:rsidP="00837E99">
      <w:pPr>
        <w:rPr>
          <w:color w:val="000000" w:themeColor="text1"/>
        </w:rPr>
      </w:pPr>
    </w:p>
    <w:p w14:paraId="151DED2D" w14:textId="48BB541A" w:rsidR="00F40267" w:rsidRDefault="00F40267" w:rsidP="00837E99">
      <w:pPr>
        <w:rPr>
          <w:color w:val="000000" w:themeColor="text1"/>
        </w:rPr>
      </w:pPr>
    </w:p>
    <w:p w14:paraId="559650B2" w14:textId="5A17693E" w:rsidR="00F40267" w:rsidRDefault="00F40267" w:rsidP="00837E99">
      <w:pPr>
        <w:rPr>
          <w:color w:val="000000" w:themeColor="text1"/>
        </w:rPr>
      </w:pPr>
    </w:p>
    <w:p w14:paraId="4F2D67C8" w14:textId="58BF9CAA" w:rsidR="00F40267" w:rsidRDefault="00F40267" w:rsidP="00837E99">
      <w:pPr>
        <w:rPr>
          <w:color w:val="000000" w:themeColor="text1"/>
        </w:rPr>
      </w:pPr>
    </w:p>
    <w:p w14:paraId="49EA1121" w14:textId="77777777" w:rsidR="00F40267" w:rsidRPr="00A52DAB" w:rsidRDefault="00F40267" w:rsidP="00837E99">
      <w:pPr>
        <w:rPr>
          <w:color w:val="000000" w:themeColor="text1"/>
        </w:rPr>
      </w:pPr>
    </w:p>
    <w:p w14:paraId="3447F835" w14:textId="2253C764" w:rsidR="007E46B5" w:rsidRPr="00A52DAB" w:rsidRDefault="00EA2E22" w:rsidP="006421BD">
      <w:pPr>
        <w:pStyle w:val="Heading3"/>
      </w:pPr>
      <w:r>
        <w:lastRenderedPageBreak/>
        <w:t xml:space="preserve">7.3.4 </w:t>
      </w:r>
      <w:r w:rsidR="007E46B5" w:rsidRPr="00A52DAB">
        <w:t>Electricity (Datacentres)</w:t>
      </w:r>
    </w:p>
    <w:p w14:paraId="4809CDBD" w14:textId="239B47CD" w:rsidR="007E46B5" w:rsidRPr="00A52DAB" w:rsidRDefault="00EA2E22" w:rsidP="005A1216">
      <w:pPr>
        <w:pStyle w:val="Heading4"/>
      </w:pPr>
      <w:r>
        <w:t xml:space="preserve">7.3.4.1 </w:t>
      </w:r>
      <w:r w:rsidR="007E46B5" w:rsidRPr="00A52DAB">
        <w:t>Introduction</w:t>
      </w:r>
    </w:p>
    <w:p w14:paraId="61FB80D1" w14:textId="3D4F13D8" w:rsidR="008D32DF" w:rsidRPr="00A52DAB" w:rsidRDefault="00657E7E" w:rsidP="00657E7E">
      <w:pPr>
        <w:rPr>
          <w:color w:val="000000" w:themeColor="text1"/>
        </w:rPr>
      </w:pPr>
      <w:r w:rsidRPr="00A52DAB">
        <w:rPr>
          <w:color w:val="000000" w:themeColor="text1"/>
        </w:rPr>
        <w:t>In the baseline year, DHCW was using two major third-party data centres to locate an</w:t>
      </w:r>
      <w:r w:rsidR="00B7305C">
        <w:rPr>
          <w:color w:val="000000" w:themeColor="text1"/>
        </w:rPr>
        <w:t xml:space="preserve">d operate its equipment, at </w:t>
      </w:r>
      <w:r w:rsidRPr="00A52DAB">
        <w:rPr>
          <w:color w:val="000000" w:themeColor="text1"/>
        </w:rPr>
        <w:t>Blaenavon and Newport</w:t>
      </w:r>
      <w:r w:rsidR="00890814" w:rsidRPr="00A52DAB">
        <w:rPr>
          <w:color w:val="000000" w:themeColor="text1"/>
        </w:rPr>
        <w:t>, in order to deliver its services to the rest of NHS Wales.</w:t>
      </w:r>
    </w:p>
    <w:p w14:paraId="36388917" w14:textId="074436E2" w:rsidR="00657E7E" w:rsidRPr="00A52DAB" w:rsidRDefault="006C1C9C" w:rsidP="00657E7E">
      <w:pPr>
        <w:rPr>
          <w:color w:val="000000" w:themeColor="text1"/>
        </w:rPr>
      </w:pPr>
      <w:r w:rsidRPr="00A52DAB">
        <w:rPr>
          <w:color w:val="000000" w:themeColor="text1"/>
        </w:rPr>
        <w:t xml:space="preserve">Data centres are major users of energy. </w:t>
      </w:r>
      <w:r w:rsidR="00CA40E7" w:rsidRPr="00A52DAB">
        <w:rPr>
          <w:color w:val="000000" w:themeColor="text1"/>
        </w:rPr>
        <w:t xml:space="preserve">The energy efficiency of datacentres is </w:t>
      </w:r>
      <w:r w:rsidR="008D32DF" w:rsidRPr="00A52DAB">
        <w:rPr>
          <w:color w:val="000000" w:themeColor="text1"/>
        </w:rPr>
        <w:t xml:space="preserve">measured using industry benchmarks </w:t>
      </w:r>
      <w:r w:rsidR="00890814" w:rsidRPr="00A52DAB">
        <w:rPr>
          <w:color w:val="000000" w:themeColor="text1"/>
        </w:rPr>
        <w:t>including</w:t>
      </w:r>
      <w:r w:rsidR="007D34F2">
        <w:rPr>
          <w:color w:val="000000" w:themeColor="text1"/>
        </w:rPr>
        <w:t>:</w:t>
      </w:r>
    </w:p>
    <w:p w14:paraId="550CBFEC" w14:textId="2B806678" w:rsidR="0015443E" w:rsidRPr="00A52DAB" w:rsidRDefault="0015443E" w:rsidP="001F05CF">
      <w:pPr>
        <w:pStyle w:val="ListParagraph"/>
        <w:numPr>
          <w:ilvl w:val="0"/>
          <w:numId w:val="10"/>
        </w:numPr>
        <w:rPr>
          <w:color w:val="000000" w:themeColor="text1"/>
        </w:rPr>
      </w:pPr>
      <w:r w:rsidRPr="00A52DAB">
        <w:rPr>
          <w:color w:val="000000" w:themeColor="text1"/>
        </w:rPr>
        <w:t>PUE</w:t>
      </w:r>
      <w:r w:rsidR="008F1D7D">
        <w:rPr>
          <w:color w:val="000000" w:themeColor="text1"/>
        </w:rPr>
        <w:t xml:space="preserve"> (power usage effectiveness)</w:t>
      </w:r>
      <w:r w:rsidRPr="00A52DAB">
        <w:rPr>
          <w:color w:val="000000" w:themeColor="text1"/>
        </w:rPr>
        <w:t xml:space="preserve">, which divides the amount of power coming into a data </w:t>
      </w:r>
      <w:r w:rsidR="005D2D14" w:rsidRPr="00A52DAB">
        <w:rPr>
          <w:color w:val="000000" w:themeColor="text1"/>
        </w:rPr>
        <w:t>centre</w:t>
      </w:r>
      <w:r w:rsidRPr="00A52DAB">
        <w:rPr>
          <w:color w:val="000000" w:themeColor="text1"/>
        </w:rPr>
        <w:t xml:space="preserve"> by the</w:t>
      </w:r>
      <w:r w:rsidR="00CA40E7" w:rsidRPr="00A52DAB">
        <w:rPr>
          <w:color w:val="000000" w:themeColor="text1"/>
        </w:rPr>
        <w:t xml:space="preserve"> </w:t>
      </w:r>
      <w:r w:rsidRPr="00A52DAB">
        <w:rPr>
          <w:color w:val="000000" w:themeColor="text1"/>
        </w:rPr>
        <w:t xml:space="preserve">amount of power used to run data </w:t>
      </w:r>
      <w:r w:rsidR="005D2D14" w:rsidRPr="00A52DAB">
        <w:rPr>
          <w:color w:val="000000" w:themeColor="text1"/>
        </w:rPr>
        <w:t>centre</w:t>
      </w:r>
      <w:r w:rsidRPr="00A52DAB">
        <w:rPr>
          <w:color w:val="000000" w:themeColor="text1"/>
        </w:rPr>
        <w:t xml:space="preserve"> information technology equipment (cooling</w:t>
      </w:r>
      <w:r w:rsidR="00CA40E7" w:rsidRPr="00A52DAB">
        <w:rPr>
          <w:color w:val="000000" w:themeColor="text1"/>
        </w:rPr>
        <w:t xml:space="preserve"> </w:t>
      </w:r>
      <w:r w:rsidRPr="00A52DAB">
        <w:rPr>
          <w:color w:val="000000" w:themeColor="text1"/>
        </w:rPr>
        <w:t>systems, UPSs, etc.).</w:t>
      </w:r>
    </w:p>
    <w:p w14:paraId="56B8B559" w14:textId="0F5F459D" w:rsidR="0015443E" w:rsidRPr="00A52DAB" w:rsidRDefault="0015443E" w:rsidP="001F05CF">
      <w:pPr>
        <w:pStyle w:val="ListParagraph"/>
        <w:numPr>
          <w:ilvl w:val="0"/>
          <w:numId w:val="10"/>
        </w:numPr>
        <w:rPr>
          <w:color w:val="000000" w:themeColor="text1"/>
        </w:rPr>
      </w:pPr>
      <w:r w:rsidRPr="00A52DAB">
        <w:rPr>
          <w:color w:val="000000" w:themeColor="text1"/>
        </w:rPr>
        <w:t>SUE (server usage effectiveness), which is a complement to PUE but also takes IT</w:t>
      </w:r>
      <w:r w:rsidR="005D2D14" w:rsidRPr="00A52DAB">
        <w:rPr>
          <w:color w:val="000000" w:themeColor="text1"/>
        </w:rPr>
        <w:t xml:space="preserve"> </w:t>
      </w:r>
      <w:r w:rsidRPr="00A52DAB">
        <w:rPr>
          <w:color w:val="000000" w:themeColor="text1"/>
        </w:rPr>
        <w:t xml:space="preserve">equipment efficiency into account when calculating data </w:t>
      </w:r>
      <w:r w:rsidR="005D2D14" w:rsidRPr="00A52DAB">
        <w:rPr>
          <w:color w:val="000000" w:themeColor="text1"/>
        </w:rPr>
        <w:t>centre</w:t>
      </w:r>
      <w:r w:rsidRPr="00A52DAB">
        <w:rPr>
          <w:color w:val="000000" w:themeColor="text1"/>
        </w:rPr>
        <w:t xml:space="preserve"> energy efficiency.</w:t>
      </w:r>
    </w:p>
    <w:p w14:paraId="7F9159C8" w14:textId="053BB218" w:rsidR="0015443E" w:rsidRPr="00A52DAB" w:rsidRDefault="00C5253A" w:rsidP="001F05CF">
      <w:pPr>
        <w:pStyle w:val="ListParagraph"/>
        <w:numPr>
          <w:ilvl w:val="0"/>
          <w:numId w:val="10"/>
        </w:numPr>
        <w:rPr>
          <w:color w:val="000000" w:themeColor="text1"/>
        </w:rPr>
      </w:pPr>
      <w:r>
        <w:rPr>
          <w:color w:val="000000" w:themeColor="text1"/>
        </w:rPr>
        <w:t>DCI</w:t>
      </w:r>
      <w:r w:rsidR="0015443E" w:rsidRPr="00A52DAB">
        <w:rPr>
          <w:color w:val="000000" w:themeColor="text1"/>
        </w:rPr>
        <w:t xml:space="preserve">E (Data </w:t>
      </w:r>
      <w:r w:rsidR="005D2D14" w:rsidRPr="00A52DAB">
        <w:rPr>
          <w:color w:val="000000" w:themeColor="text1"/>
        </w:rPr>
        <w:t>Centre</w:t>
      </w:r>
      <w:r w:rsidR="0015443E" w:rsidRPr="00A52DAB">
        <w:rPr>
          <w:color w:val="000000" w:themeColor="text1"/>
        </w:rPr>
        <w:t xml:space="preserve"> Infrastructure Efficiency), which is expressed as a percentage calculated by dividing IT equipment power by total</w:t>
      </w:r>
      <w:r w:rsidR="00890814" w:rsidRPr="00A52DAB">
        <w:rPr>
          <w:color w:val="000000" w:themeColor="text1"/>
        </w:rPr>
        <w:t xml:space="preserve"> </w:t>
      </w:r>
      <w:r w:rsidR="0015443E" w:rsidRPr="00A52DAB">
        <w:rPr>
          <w:color w:val="000000" w:themeColor="text1"/>
        </w:rPr>
        <w:t>facility power.</w:t>
      </w:r>
    </w:p>
    <w:p w14:paraId="045D9403" w14:textId="7FC829EC" w:rsidR="00FD19E6" w:rsidRDefault="00382AFF" w:rsidP="007E46B5">
      <w:pPr>
        <w:rPr>
          <w:color w:val="000000" w:themeColor="text1"/>
        </w:rPr>
      </w:pPr>
      <w:r w:rsidRPr="00A52DAB">
        <w:rPr>
          <w:color w:val="000000" w:themeColor="text1"/>
        </w:rPr>
        <w:t xml:space="preserve">While it has its limitations, PUE is the most often quoted benchmark. </w:t>
      </w:r>
    </w:p>
    <w:p w14:paraId="6B0CE839" w14:textId="58834D9D" w:rsidR="00F20A1F" w:rsidRDefault="008F1D7D" w:rsidP="007E46B5">
      <w:pPr>
        <w:rPr>
          <w:color w:val="000000" w:themeColor="text1"/>
        </w:rPr>
      </w:pPr>
      <w:r w:rsidRPr="008F13CE">
        <w:rPr>
          <w:color w:val="000000" w:themeColor="text1"/>
        </w:rPr>
        <w:t xml:space="preserve">A Cloud Strategy has recently been developed. Cloud services are much easier to scale than traditional </w:t>
      </w:r>
      <w:r w:rsidR="00831BDE" w:rsidRPr="008F13CE">
        <w:rPr>
          <w:color w:val="000000" w:themeColor="text1"/>
        </w:rPr>
        <w:t>on-premises</w:t>
      </w:r>
      <w:r w:rsidRPr="008F13CE">
        <w:rPr>
          <w:color w:val="000000" w:themeColor="text1"/>
        </w:rPr>
        <w:t xml:space="preserve"> environments. In an </w:t>
      </w:r>
      <w:r w:rsidR="00831BDE" w:rsidRPr="008F13CE">
        <w:rPr>
          <w:color w:val="000000" w:themeColor="text1"/>
        </w:rPr>
        <w:t>on-premises</w:t>
      </w:r>
      <w:r w:rsidRPr="008F13CE">
        <w:rPr>
          <w:color w:val="000000" w:themeColor="text1"/>
        </w:rPr>
        <w:t xml:space="preserve"> environment, in order to scale an application, we would have had to purchase an additional server or storage. With cloud services however, there is also the ability to turn servers and storage down, often without interrupting service. </w:t>
      </w:r>
    </w:p>
    <w:p w14:paraId="3CFD2D5C" w14:textId="2519A81B" w:rsidR="008F1D7D" w:rsidRPr="008F13CE" w:rsidRDefault="008F1D7D" w:rsidP="007E46B5">
      <w:pPr>
        <w:rPr>
          <w:color w:val="000000" w:themeColor="text1"/>
        </w:rPr>
      </w:pPr>
      <w:r w:rsidRPr="008F13CE">
        <w:rPr>
          <w:color w:val="000000" w:themeColor="text1"/>
        </w:rPr>
        <w:t xml:space="preserve">For DHCW, this means that if there is less consumption than anticipated when a service is first implemented in the cloud, then the servers and storage associated with the service </w:t>
      </w:r>
      <w:r w:rsidR="008534D1">
        <w:rPr>
          <w:color w:val="000000" w:themeColor="text1"/>
        </w:rPr>
        <w:t>can be scaled down as required.</w:t>
      </w:r>
      <w:r w:rsidRPr="008F13CE">
        <w:rPr>
          <w:color w:val="000000" w:themeColor="text1"/>
        </w:rPr>
        <w:t xml:space="preserve"> Periodically monitoring server utilisation can produce substantial savings, as well as helping to ensure that the service runs optimally.  </w:t>
      </w:r>
    </w:p>
    <w:p w14:paraId="54C4AFE1" w14:textId="5C204082" w:rsidR="007E46B5" w:rsidRPr="00A52DAB" w:rsidRDefault="00EA2E22" w:rsidP="005A1216">
      <w:pPr>
        <w:pStyle w:val="Heading4"/>
      </w:pPr>
      <w:r>
        <w:t xml:space="preserve">7.3.4.2 </w:t>
      </w:r>
      <w:r w:rsidR="007E46B5" w:rsidRPr="00A52DAB">
        <w:t>Footprint Summary</w:t>
      </w:r>
    </w:p>
    <w:p w14:paraId="189C2148" w14:textId="321E7672" w:rsidR="007E46B5" w:rsidRPr="00A52DAB" w:rsidRDefault="007C58CF" w:rsidP="00C60763">
      <w:pPr>
        <w:jc w:val="both"/>
        <w:rPr>
          <w:color w:val="000000" w:themeColor="text1"/>
        </w:rPr>
      </w:pPr>
      <w:r w:rsidRPr="00A52DAB">
        <w:rPr>
          <w:color w:val="000000" w:themeColor="text1"/>
        </w:rPr>
        <w:t xml:space="preserve">Carbon </w:t>
      </w:r>
      <w:r w:rsidR="007E46B5" w:rsidRPr="00A52DAB">
        <w:rPr>
          <w:color w:val="000000" w:themeColor="text1"/>
        </w:rPr>
        <w:t xml:space="preserve">emissions </w:t>
      </w:r>
      <w:r w:rsidR="004F0487" w:rsidRPr="00A52DAB">
        <w:rPr>
          <w:color w:val="000000" w:themeColor="text1"/>
        </w:rPr>
        <w:t xml:space="preserve">for the </w:t>
      </w:r>
      <w:r w:rsidRPr="00A52DAB">
        <w:rPr>
          <w:color w:val="000000" w:themeColor="text1"/>
        </w:rPr>
        <w:t xml:space="preserve">two datacentres was calculated at </w:t>
      </w:r>
      <w:r w:rsidR="00C60763" w:rsidRPr="00A52DAB">
        <w:rPr>
          <w:color w:val="000000" w:themeColor="text1"/>
        </w:rPr>
        <w:t xml:space="preserve">1,109 </w:t>
      </w:r>
      <w:r w:rsidR="007E46B5" w:rsidRPr="00A52DAB">
        <w:rPr>
          <w:color w:val="000000" w:themeColor="text1"/>
        </w:rPr>
        <w:t>TCO</w:t>
      </w:r>
      <w:r w:rsidR="007E46B5" w:rsidRPr="00A52DAB">
        <w:rPr>
          <w:color w:val="000000" w:themeColor="text1"/>
          <w:vertAlign w:val="subscript"/>
        </w:rPr>
        <w:t>2</w:t>
      </w:r>
      <w:r w:rsidR="007E46B5" w:rsidRPr="00A52DAB">
        <w:rPr>
          <w:color w:val="000000" w:themeColor="text1"/>
        </w:rPr>
        <w:t xml:space="preserve">e, which is </w:t>
      </w:r>
      <w:r w:rsidR="00C60763" w:rsidRPr="00A52DAB">
        <w:rPr>
          <w:color w:val="000000" w:themeColor="text1"/>
        </w:rPr>
        <w:t>68.5</w:t>
      </w:r>
      <w:r w:rsidR="007E46B5" w:rsidRPr="00A52DAB">
        <w:rPr>
          <w:color w:val="000000" w:themeColor="text1"/>
        </w:rPr>
        <w:t>% of the calculated Building emissions.</w:t>
      </w:r>
    </w:p>
    <w:p w14:paraId="38B59921" w14:textId="53C51A5E" w:rsidR="007E46B5" w:rsidRPr="00A52DAB" w:rsidRDefault="00EA2E22" w:rsidP="005A1216">
      <w:pPr>
        <w:pStyle w:val="Heading4"/>
      </w:pPr>
      <w:r>
        <w:t xml:space="preserve">7.3.4.3 </w:t>
      </w:r>
      <w:r w:rsidR="007E46B5" w:rsidRPr="00A52DAB">
        <w:t>Footprint Methodology</w:t>
      </w:r>
    </w:p>
    <w:p w14:paraId="5EFA2305" w14:textId="6C6ABA3B" w:rsidR="00BB1731" w:rsidRPr="00A52DAB" w:rsidRDefault="008F0E87" w:rsidP="00F32057">
      <w:pPr>
        <w:jc w:val="both"/>
        <w:rPr>
          <w:color w:val="000000" w:themeColor="text1"/>
        </w:rPr>
      </w:pPr>
      <w:r w:rsidRPr="00A52DAB">
        <w:rPr>
          <w:color w:val="000000" w:themeColor="text1"/>
        </w:rPr>
        <w:t xml:space="preserve">For the </w:t>
      </w:r>
      <w:r w:rsidR="008F1D7D">
        <w:rPr>
          <w:color w:val="000000" w:themeColor="text1"/>
        </w:rPr>
        <w:t>Newport</w:t>
      </w:r>
      <w:r w:rsidRPr="00A52DAB">
        <w:rPr>
          <w:color w:val="000000" w:themeColor="text1"/>
        </w:rPr>
        <w:t xml:space="preserve"> </w:t>
      </w:r>
      <w:r w:rsidR="0075214B" w:rsidRPr="00A52DAB">
        <w:rPr>
          <w:color w:val="000000" w:themeColor="text1"/>
        </w:rPr>
        <w:t>D</w:t>
      </w:r>
      <w:r w:rsidRPr="00A52DAB">
        <w:rPr>
          <w:color w:val="000000" w:themeColor="text1"/>
        </w:rPr>
        <w:t xml:space="preserve">atacentre, </w:t>
      </w:r>
      <w:r w:rsidR="001552CF" w:rsidRPr="00A52DAB">
        <w:rPr>
          <w:color w:val="000000" w:themeColor="text1"/>
        </w:rPr>
        <w:t xml:space="preserve">carbon </w:t>
      </w:r>
      <w:r w:rsidRPr="00A52DAB">
        <w:rPr>
          <w:color w:val="000000" w:themeColor="text1"/>
        </w:rPr>
        <w:t>e</w:t>
      </w:r>
      <w:r w:rsidR="007E46B5" w:rsidRPr="00A52DAB">
        <w:rPr>
          <w:color w:val="000000" w:themeColor="text1"/>
        </w:rPr>
        <w:t xml:space="preserve">missions </w:t>
      </w:r>
      <w:r w:rsidRPr="00A52DAB">
        <w:rPr>
          <w:color w:val="000000" w:themeColor="text1"/>
        </w:rPr>
        <w:t xml:space="preserve">relating to rack space </w:t>
      </w:r>
      <w:r w:rsidR="00711BBD" w:rsidRPr="00A52DAB">
        <w:rPr>
          <w:color w:val="000000" w:themeColor="text1"/>
        </w:rPr>
        <w:t xml:space="preserve">power consumption </w:t>
      </w:r>
      <w:r w:rsidR="007E46B5" w:rsidRPr="00A52DAB">
        <w:rPr>
          <w:color w:val="000000" w:themeColor="text1"/>
        </w:rPr>
        <w:t xml:space="preserve">were </w:t>
      </w:r>
      <w:r w:rsidR="001552CF" w:rsidRPr="00A52DAB">
        <w:rPr>
          <w:color w:val="000000" w:themeColor="text1"/>
        </w:rPr>
        <w:t>calculated</w:t>
      </w:r>
      <w:r w:rsidR="007E46B5" w:rsidRPr="00A52DAB">
        <w:rPr>
          <w:color w:val="000000" w:themeColor="text1"/>
        </w:rPr>
        <w:t xml:space="preserve"> based on the methodology </w:t>
      </w:r>
      <w:r w:rsidR="00F32057" w:rsidRPr="00A52DAB">
        <w:rPr>
          <w:color w:val="000000" w:themeColor="text1"/>
        </w:rPr>
        <w:t xml:space="preserve">for deriving carbon emissions from electrical consumption </w:t>
      </w:r>
      <w:r w:rsidR="007E46B5" w:rsidRPr="00A52DAB">
        <w:rPr>
          <w:color w:val="000000" w:themeColor="text1"/>
        </w:rPr>
        <w:t xml:space="preserve">recommended by Welsh Government (Welsh Government, 2021), using </w:t>
      </w:r>
      <w:r w:rsidR="00F41D3D" w:rsidRPr="00A52DAB">
        <w:rPr>
          <w:color w:val="000000" w:themeColor="text1"/>
        </w:rPr>
        <w:t xml:space="preserve">monthly </w:t>
      </w:r>
      <w:r w:rsidR="00711BBD" w:rsidRPr="00A52DAB">
        <w:rPr>
          <w:color w:val="000000" w:themeColor="text1"/>
        </w:rPr>
        <w:t xml:space="preserve">meter </w:t>
      </w:r>
      <w:r w:rsidR="0075214B" w:rsidRPr="00A52DAB">
        <w:rPr>
          <w:color w:val="000000" w:themeColor="text1"/>
        </w:rPr>
        <w:t xml:space="preserve">reads provided by </w:t>
      </w:r>
      <w:r w:rsidR="008F1D7D">
        <w:rPr>
          <w:color w:val="000000" w:themeColor="text1"/>
        </w:rPr>
        <w:t>the Data Centre</w:t>
      </w:r>
      <w:r w:rsidR="0075214B" w:rsidRPr="00A52DAB">
        <w:rPr>
          <w:color w:val="000000" w:themeColor="text1"/>
        </w:rPr>
        <w:t>.</w:t>
      </w:r>
      <w:r w:rsidR="00F41D3D" w:rsidRPr="00A52DAB">
        <w:rPr>
          <w:color w:val="000000" w:themeColor="text1"/>
        </w:rPr>
        <w:t xml:space="preserve"> </w:t>
      </w:r>
    </w:p>
    <w:p w14:paraId="47552EFC" w14:textId="1ECEC2E8" w:rsidR="00BB1731" w:rsidRPr="00A52DAB" w:rsidRDefault="00BB1731" w:rsidP="00F32057">
      <w:pPr>
        <w:jc w:val="both"/>
        <w:rPr>
          <w:color w:val="000000" w:themeColor="text1"/>
        </w:rPr>
      </w:pPr>
      <w:r w:rsidRPr="00A52DAB">
        <w:rPr>
          <w:color w:val="000000" w:themeColor="text1"/>
        </w:rPr>
        <w:t>No data was available for the Blaenavon data</w:t>
      </w:r>
      <w:r w:rsidR="008210BE" w:rsidRPr="00A52DAB">
        <w:rPr>
          <w:color w:val="000000" w:themeColor="text1"/>
        </w:rPr>
        <w:t xml:space="preserve">centre, so on the basis that approximately the same amount of DHCW equipment was located at the two data centres, the </w:t>
      </w:r>
      <w:r w:rsidR="008F1D7D">
        <w:rPr>
          <w:color w:val="000000" w:themeColor="text1"/>
        </w:rPr>
        <w:t>Newport</w:t>
      </w:r>
      <w:r w:rsidR="008210BE" w:rsidRPr="00A52DAB">
        <w:rPr>
          <w:color w:val="000000" w:themeColor="text1"/>
        </w:rPr>
        <w:t xml:space="preserve"> </w:t>
      </w:r>
      <w:r w:rsidR="00F251D9" w:rsidRPr="00A52DAB">
        <w:rPr>
          <w:color w:val="000000" w:themeColor="text1"/>
        </w:rPr>
        <w:t xml:space="preserve">Datacentre </w:t>
      </w:r>
      <w:r w:rsidR="008210BE" w:rsidRPr="00A52DAB">
        <w:rPr>
          <w:color w:val="000000" w:themeColor="text1"/>
        </w:rPr>
        <w:t>meter</w:t>
      </w:r>
      <w:r w:rsidR="00F251D9" w:rsidRPr="00A52DAB">
        <w:rPr>
          <w:color w:val="000000" w:themeColor="text1"/>
        </w:rPr>
        <w:t>ed consumption was adopted for the Blaenavon Datacentre.</w:t>
      </w:r>
    </w:p>
    <w:p w14:paraId="67D30C1C" w14:textId="0E5C0D5A" w:rsidR="00B04313" w:rsidRPr="00A52DAB" w:rsidRDefault="00F41D3D" w:rsidP="00F32057">
      <w:pPr>
        <w:jc w:val="both"/>
        <w:rPr>
          <w:color w:val="000000" w:themeColor="text1"/>
        </w:rPr>
      </w:pPr>
      <w:r w:rsidRPr="00A52DAB">
        <w:rPr>
          <w:color w:val="000000" w:themeColor="text1"/>
        </w:rPr>
        <w:t xml:space="preserve">The </w:t>
      </w:r>
      <w:r w:rsidR="00775900" w:rsidRPr="00A52DAB">
        <w:rPr>
          <w:color w:val="000000" w:themeColor="text1"/>
        </w:rPr>
        <w:t>S</w:t>
      </w:r>
      <w:r w:rsidRPr="00A52DAB">
        <w:rPr>
          <w:color w:val="000000" w:themeColor="text1"/>
        </w:rPr>
        <w:t xml:space="preserve">cope 3 emissions </w:t>
      </w:r>
      <w:r w:rsidR="00147974" w:rsidRPr="00A52DAB">
        <w:rPr>
          <w:color w:val="000000" w:themeColor="text1"/>
        </w:rPr>
        <w:t xml:space="preserve">around </w:t>
      </w:r>
      <w:r w:rsidR="003A04CD" w:rsidRPr="00A52DAB">
        <w:rPr>
          <w:color w:val="000000" w:themeColor="text1"/>
        </w:rPr>
        <w:t>the wider operation of the datacentres (cooling loads etc.)</w:t>
      </w:r>
      <w:r w:rsidR="00B04313" w:rsidRPr="00A52DAB">
        <w:rPr>
          <w:color w:val="000000" w:themeColor="text1"/>
        </w:rPr>
        <w:t>, apportioned to the DHCW equipment,</w:t>
      </w:r>
      <w:r w:rsidR="003A04CD" w:rsidRPr="00A52DAB">
        <w:rPr>
          <w:color w:val="000000" w:themeColor="text1"/>
        </w:rPr>
        <w:t xml:space="preserve"> were estimated </w:t>
      </w:r>
      <w:r w:rsidR="00B04313" w:rsidRPr="00A52DAB">
        <w:rPr>
          <w:color w:val="000000" w:themeColor="text1"/>
        </w:rPr>
        <w:t>using PUE’s</w:t>
      </w:r>
      <w:r w:rsidR="00147974" w:rsidRPr="00A52DAB">
        <w:rPr>
          <w:color w:val="000000" w:themeColor="text1"/>
        </w:rPr>
        <w:t xml:space="preserve">. </w:t>
      </w:r>
      <w:r w:rsidR="00332299" w:rsidRPr="00A52DAB">
        <w:rPr>
          <w:color w:val="000000" w:themeColor="text1"/>
        </w:rPr>
        <w:t xml:space="preserve">2019 PUEs were not available for either datacentre. </w:t>
      </w:r>
      <w:r w:rsidR="00101228" w:rsidRPr="00A52DAB">
        <w:rPr>
          <w:color w:val="000000" w:themeColor="text1"/>
        </w:rPr>
        <w:t xml:space="preserve">A PUE of 1.3 for </w:t>
      </w:r>
      <w:r w:rsidR="008F1D7D">
        <w:rPr>
          <w:color w:val="000000" w:themeColor="text1"/>
        </w:rPr>
        <w:t>Newport</w:t>
      </w:r>
      <w:r w:rsidR="00101228" w:rsidRPr="00A52DAB">
        <w:rPr>
          <w:color w:val="000000" w:themeColor="text1"/>
        </w:rPr>
        <w:t xml:space="preserve"> </w:t>
      </w:r>
      <w:r w:rsidR="00775900" w:rsidRPr="00A52DAB">
        <w:rPr>
          <w:color w:val="000000" w:themeColor="text1"/>
        </w:rPr>
        <w:t xml:space="preserve">was </w:t>
      </w:r>
      <w:r w:rsidR="00101228" w:rsidRPr="00A52DAB">
        <w:rPr>
          <w:color w:val="000000" w:themeColor="text1"/>
        </w:rPr>
        <w:t xml:space="preserve">based on an average ‘fleet’ PUE reported </w:t>
      </w:r>
      <w:r w:rsidR="00501879" w:rsidRPr="00A52DAB">
        <w:rPr>
          <w:color w:val="000000" w:themeColor="text1"/>
        </w:rPr>
        <w:t xml:space="preserve">by </w:t>
      </w:r>
      <w:r w:rsidR="008F1D7D">
        <w:rPr>
          <w:color w:val="000000" w:themeColor="text1"/>
        </w:rPr>
        <w:t>the Data Centre</w:t>
      </w:r>
      <w:r w:rsidR="00501879" w:rsidRPr="00A52DAB">
        <w:rPr>
          <w:color w:val="000000" w:themeColor="text1"/>
        </w:rPr>
        <w:t xml:space="preserve"> </w:t>
      </w:r>
      <w:r w:rsidR="00101228" w:rsidRPr="00A52DAB">
        <w:rPr>
          <w:color w:val="000000" w:themeColor="text1"/>
        </w:rPr>
        <w:t xml:space="preserve">for their </w:t>
      </w:r>
      <w:r w:rsidR="008F1D7D">
        <w:rPr>
          <w:color w:val="000000" w:themeColor="text1"/>
        </w:rPr>
        <w:t xml:space="preserve">range of </w:t>
      </w:r>
      <w:r w:rsidR="00101228" w:rsidRPr="00A52DAB">
        <w:rPr>
          <w:color w:val="000000" w:themeColor="text1"/>
        </w:rPr>
        <w:t>datacentres</w:t>
      </w:r>
      <w:r w:rsidR="00775900" w:rsidRPr="00A52DAB">
        <w:rPr>
          <w:color w:val="000000" w:themeColor="text1"/>
        </w:rPr>
        <w:t xml:space="preserve">. A PUE of </w:t>
      </w:r>
      <w:r w:rsidR="00101228" w:rsidRPr="00A52DAB">
        <w:rPr>
          <w:color w:val="000000" w:themeColor="text1"/>
        </w:rPr>
        <w:t xml:space="preserve">1.83 for Blaenavon </w:t>
      </w:r>
      <w:r w:rsidR="00775900" w:rsidRPr="00A52DAB">
        <w:rPr>
          <w:color w:val="000000" w:themeColor="text1"/>
        </w:rPr>
        <w:t xml:space="preserve">was based on a </w:t>
      </w:r>
      <w:r w:rsidR="006F3252" w:rsidRPr="00A52DAB">
        <w:rPr>
          <w:color w:val="000000" w:themeColor="text1"/>
        </w:rPr>
        <w:t xml:space="preserve">UK &amp; Ireland average </w:t>
      </w:r>
      <w:r w:rsidR="00774F60" w:rsidRPr="00A52DAB">
        <w:rPr>
          <w:color w:val="000000" w:themeColor="text1"/>
        </w:rPr>
        <w:t xml:space="preserve">from an </w:t>
      </w:r>
      <w:r w:rsidR="00101228" w:rsidRPr="00A52DAB">
        <w:rPr>
          <w:color w:val="000000" w:themeColor="text1"/>
        </w:rPr>
        <w:t>EC study</w:t>
      </w:r>
      <w:sdt>
        <w:sdtPr>
          <w:rPr>
            <w:color w:val="000000" w:themeColor="text1"/>
          </w:rPr>
          <w:id w:val="1959603730"/>
          <w:citation/>
        </w:sdtPr>
        <w:sdtEndPr/>
        <w:sdtContent>
          <w:r w:rsidR="00774F60" w:rsidRPr="00A52DAB">
            <w:rPr>
              <w:color w:val="000000" w:themeColor="text1"/>
            </w:rPr>
            <w:fldChar w:fldCharType="begin"/>
          </w:r>
          <w:r w:rsidR="00774F60" w:rsidRPr="00A52DAB">
            <w:rPr>
              <w:color w:val="000000" w:themeColor="text1"/>
            </w:rPr>
            <w:instrText xml:space="preserve"> CITATION Avg17 \l 2057 </w:instrText>
          </w:r>
          <w:r w:rsidR="00774F60" w:rsidRPr="00A52DAB">
            <w:rPr>
              <w:color w:val="000000" w:themeColor="text1"/>
            </w:rPr>
            <w:fldChar w:fldCharType="separate"/>
          </w:r>
          <w:r w:rsidR="00774F60" w:rsidRPr="00A52DAB">
            <w:rPr>
              <w:noProof/>
              <w:color w:val="000000" w:themeColor="text1"/>
            </w:rPr>
            <w:t xml:space="preserve"> (Avgerinou, Bertoldi, &amp; Castellazzi, 2017)</w:t>
          </w:r>
          <w:r w:rsidR="00774F60" w:rsidRPr="00A52DAB">
            <w:rPr>
              <w:color w:val="000000" w:themeColor="text1"/>
            </w:rPr>
            <w:fldChar w:fldCharType="end"/>
          </w:r>
        </w:sdtContent>
      </w:sdt>
      <w:r w:rsidR="00101228" w:rsidRPr="00A52DAB">
        <w:rPr>
          <w:color w:val="000000" w:themeColor="text1"/>
        </w:rPr>
        <w:t>.</w:t>
      </w:r>
      <w:r w:rsidR="006928C6" w:rsidRPr="00A52DAB">
        <w:rPr>
          <w:color w:val="000000" w:themeColor="text1"/>
        </w:rPr>
        <w:t xml:space="preserve"> </w:t>
      </w:r>
      <w:r w:rsidR="00DF3B45" w:rsidRPr="00A52DAB">
        <w:rPr>
          <w:color w:val="000000" w:themeColor="text1"/>
        </w:rPr>
        <w:t xml:space="preserve">These may be </w:t>
      </w:r>
      <w:r w:rsidR="0047319F" w:rsidRPr="00A52DAB">
        <w:rPr>
          <w:color w:val="000000" w:themeColor="text1"/>
        </w:rPr>
        <w:t>over</w:t>
      </w:r>
      <w:r w:rsidR="00DF3B45" w:rsidRPr="00A52DAB">
        <w:rPr>
          <w:color w:val="000000" w:themeColor="text1"/>
        </w:rPr>
        <w:t>estimates</w:t>
      </w:r>
      <w:r w:rsidR="0047319F" w:rsidRPr="00A52DAB">
        <w:rPr>
          <w:color w:val="000000" w:themeColor="text1"/>
        </w:rPr>
        <w:t xml:space="preserve"> of real-world efficiency and s</w:t>
      </w:r>
      <w:r w:rsidR="006928C6" w:rsidRPr="00A52DAB">
        <w:rPr>
          <w:color w:val="000000" w:themeColor="text1"/>
        </w:rPr>
        <w:t>hould more information become available, an adjustment to the baseline will be straightforward.</w:t>
      </w:r>
    </w:p>
    <w:p w14:paraId="29C055E4" w14:textId="29F31801" w:rsidR="007E46B5" w:rsidRDefault="00147974" w:rsidP="00F32057">
      <w:pPr>
        <w:jc w:val="both"/>
        <w:rPr>
          <w:color w:val="000000" w:themeColor="text1"/>
        </w:rPr>
      </w:pPr>
      <w:r w:rsidRPr="00A52DAB">
        <w:rPr>
          <w:color w:val="000000" w:themeColor="text1"/>
        </w:rPr>
        <w:t xml:space="preserve">Use of 100% renewable energy at </w:t>
      </w:r>
      <w:r w:rsidR="00D1178A">
        <w:rPr>
          <w:color w:val="000000" w:themeColor="text1"/>
        </w:rPr>
        <w:t>Newport</w:t>
      </w:r>
      <w:r w:rsidRPr="00A52DAB">
        <w:rPr>
          <w:color w:val="000000" w:themeColor="text1"/>
        </w:rPr>
        <w:t xml:space="preserve"> was not </w:t>
      </w:r>
      <w:r w:rsidR="00C144BD" w:rsidRPr="00A52DAB">
        <w:rPr>
          <w:color w:val="000000" w:themeColor="text1"/>
        </w:rPr>
        <w:t xml:space="preserve">rated as zero, </w:t>
      </w:r>
      <w:r w:rsidR="00F32057" w:rsidRPr="00A52DAB">
        <w:rPr>
          <w:color w:val="000000" w:themeColor="text1"/>
        </w:rPr>
        <w:t xml:space="preserve">and </w:t>
      </w:r>
      <w:r w:rsidR="00C144BD" w:rsidRPr="00A52DAB">
        <w:rPr>
          <w:color w:val="000000" w:themeColor="text1"/>
        </w:rPr>
        <w:t xml:space="preserve">instead, </w:t>
      </w:r>
      <w:r w:rsidR="00F32057" w:rsidRPr="00A52DAB">
        <w:rPr>
          <w:color w:val="000000" w:themeColor="text1"/>
        </w:rPr>
        <w:t>UK Grid emission factors were used.</w:t>
      </w:r>
      <w:r w:rsidR="0075214B" w:rsidRPr="00A52DAB">
        <w:rPr>
          <w:color w:val="000000" w:themeColor="text1"/>
        </w:rPr>
        <w:t xml:space="preserve"> </w:t>
      </w:r>
    </w:p>
    <w:p w14:paraId="6DECB74D" w14:textId="77777777" w:rsidR="00D1178A" w:rsidRPr="00A52DAB" w:rsidRDefault="00D1178A" w:rsidP="00F32057">
      <w:pPr>
        <w:jc w:val="both"/>
        <w:rPr>
          <w:color w:val="000000" w:themeColor="text1"/>
        </w:rPr>
      </w:pPr>
    </w:p>
    <w:p w14:paraId="2360B34B" w14:textId="04953B4F" w:rsidR="007E46B5" w:rsidRPr="00A52DAB" w:rsidRDefault="00EA2E22" w:rsidP="005A1216">
      <w:pPr>
        <w:pStyle w:val="Heading4"/>
      </w:pPr>
      <w:r>
        <w:lastRenderedPageBreak/>
        <w:t xml:space="preserve">7.3.4.4 </w:t>
      </w:r>
      <w:r w:rsidR="007E46B5" w:rsidRPr="00A52DAB">
        <w:t>Reducing unce</w:t>
      </w:r>
      <w:r>
        <w:t>rtainty for current methodology</w:t>
      </w:r>
    </w:p>
    <w:p w14:paraId="4FCB0223" w14:textId="466F46DC" w:rsidR="007E46B5" w:rsidRPr="00A52DAB" w:rsidRDefault="00F409F7" w:rsidP="007E46B5">
      <w:pPr>
        <w:rPr>
          <w:color w:val="000000" w:themeColor="text1"/>
        </w:rPr>
      </w:pPr>
      <w:r w:rsidRPr="00A52DAB">
        <w:rPr>
          <w:color w:val="000000" w:themeColor="text1"/>
        </w:rPr>
        <w:t>A number of</w:t>
      </w:r>
      <w:r w:rsidR="00A54E62" w:rsidRPr="00A52DAB">
        <w:rPr>
          <w:color w:val="000000" w:themeColor="text1"/>
        </w:rPr>
        <w:t xml:space="preserve"> actions are identified:</w:t>
      </w:r>
    </w:p>
    <w:p w14:paraId="3A1DD3E7" w14:textId="3C037541" w:rsidR="007E46B5" w:rsidRPr="00A52DAB" w:rsidRDefault="00A54E62" w:rsidP="001F05CF">
      <w:pPr>
        <w:pStyle w:val="ListParagraph"/>
        <w:numPr>
          <w:ilvl w:val="0"/>
          <w:numId w:val="19"/>
        </w:numPr>
        <w:rPr>
          <w:color w:val="000000" w:themeColor="text1"/>
        </w:rPr>
      </w:pPr>
      <w:r w:rsidRPr="00A52DAB">
        <w:rPr>
          <w:color w:val="000000" w:themeColor="text1"/>
        </w:rPr>
        <w:t xml:space="preserve">Obtain (and maintain) monthly meter </w:t>
      </w:r>
      <w:r w:rsidR="00893BEA" w:rsidRPr="00A52DAB">
        <w:rPr>
          <w:color w:val="000000" w:themeColor="text1"/>
        </w:rPr>
        <w:t>data for data centres.</w:t>
      </w:r>
    </w:p>
    <w:p w14:paraId="31434BCD" w14:textId="62F21BEA" w:rsidR="00893BEA" w:rsidRPr="00A52DAB" w:rsidRDefault="00893BEA" w:rsidP="001F05CF">
      <w:pPr>
        <w:pStyle w:val="ListParagraph"/>
        <w:numPr>
          <w:ilvl w:val="0"/>
          <w:numId w:val="19"/>
        </w:numPr>
        <w:rPr>
          <w:color w:val="000000" w:themeColor="text1"/>
        </w:rPr>
      </w:pPr>
      <w:r w:rsidRPr="00A52DAB">
        <w:rPr>
          <w:color w:val="000000" w:themeColor="text1"/>
        </w:rPr>
        <w:t xml:space="preserve">Obtain </w:t>
      </w:r>
      <w:r w:rsidR="00C144BD" w:rsidRPr="00A52DAB">
        <w:rPr>
          <w:color w:val="000000" w:themeColor="text1"/>
        </w:rPr>
        <w:t xml:space="preserve">(and maintain) </w:t>
      </w:r>
      <w:r w:rsidRPr="00A52DAB">
        <w:rPr>
          <w:color w:val="000000" w:themeColor="text1"/>
        </w:rPr>
        <w:t xml:space="preserve">PUE information from providers. </w:t>
      </w:r>
    </w:p>
    <w:p w14:paraId="43D4EBD0" w14:textId="67369CEB" w:rsidR="00893BEA" w:rsidRPr="00A52DAB" w:rsidRDefault="00893BEA" w:rsidP="001F05CF">
      <w:pPr>
        <w:pStyle w:val="ListParagraph"/>
        <w:numPr>
          <w:ilvl w:val="0"/>
          <w:numId w:val="19"/>
        </w:numPr>
        <w:rPr>
          <w:color w:val="000000" w:themeColor="text1"/>
        </w:rPr>
      </w:pPr>
      <w:r w:rsidRPr="00A52DAB">
        <w:rPr>
          <w:color w:val="000000" w:themeColor="text1"/>
        </w:rPr>
        <w:t xml:space="preserve">Evaluate the robustness of </w:t>
      </w:r>
      <w:r w:rsidR="00B50683" w:rsidRPr="00A52DAB">
        <w:rPr>
          <w:color w:val="000000" w:themeColor="text1"/>
        </w:rPr>
        <w:t xml:space="preserve">reported </w:t>
      </w:r>
      <w:r w:rsidRPr="00A52DAB">
        <w:rPr>
          <w:color w:val="000000" w:themeColor="text1"/>
        </w:rPr>
        <w:t>PUE</w:t>
      </w:r>
      <w:r w:rsidR="00B50683" w:rsidRPr="00A52DAB">
        <w:rPr>
          <w:color w:val="000000" w:themeColor="text1"/>
        </w:rPr>
        <w:t>s</w:t>
      </w:r>
      <w:r w:rsidR="00747995">
        <w:rPr>
          <w:color w:val="000000" w:themeColor="text1"/>
        </w:rPr>
        <w:t>,</w:t>
      </w:r>
      <w:r w:rsidR="002B7712" w:rsidRPr="00A52DAB">
        <w:rPr>
          <w:color w:val="000000" w:themeColor="text1"/>
        </w:rPr>
        <w:t xml:space="preserve"> for example compliance with Green Grid comprehensive measurement standards or EU </w:t>
      </w:r>
      <w:r w:rsidR="00CD4EA0" w:rsidRPr="00A52DAB">
        <w:rPr>
          <w:color w:val="000000" w:themeColor="text1"/>
        </w:rPr>
        <w:t>Code of Conduct for Energy Efficiency in Data Centres.</w:t>
      </w:r>
    </w:p>
    <w:p w14:paraId="055C9AF6" w14:textId="5BFF0824" w:rsidR="00342B62" w:rsidRPr="00A52DAB" w:rsidRDefault="00EA2E22" w:rsidP="006421BD">
      <w:pPr>
        <w:pStyle w:val="Heading3"/>
      </w:pPr>
      <w:r>
        <w:t xml:space="preserve">7.3.5 </w:t>
      </w:r>
      <w:r w:rsidR="00382BBB">
        <w:t>Water and</w:t>
      </w:r>
      <w:r w:rsidR="00342B62" w:rsidRPr="00A52DAB">
        <w:t xml:space="preserve"> Sewerage</w:t>
      </w:r>
    </w:p>
    <w:p w14:paraId="7ACC6CB6" w14:textId="28B1D024" w:rsidR="00837E99" w:rsidRPr="00A52DAB" w:rsidRDefault="00EA2E22" w:rsidP="005A1216">
      <w:pPr>
        <w:pStyle w:val="Heading4"/>
      </w:pPr>
      <w:r>
        <w:t xml:space="preserve">7.3.5.1 </w:t>
      </w:r>
      <w:r w:rsidR="00837E99" w:rsidRPr="00A52DAB">
        <w:t>Introduction</w:t>
      </w:r>
    </w:p>
    <w:p w14:paraId="08155436" w14:textId="1F8C0D5A" w:rsidR="0085403A" w:rsidRPr="005A1216" w:rsidRDefault="00CD066C" w:rsidP="005A1216">
      <w:pPr>
        <w:jc w:val="both"/>
        <w:rPr>
          <w:color w:val="000000" w:themeColor="text1"/>
        </w:rPr>
      </w:pPr>
      <w:r w:rsidRPr="005A1216">
        <w:rPr>
          <w:color w:val="000000" w:themeColor="text1"/>
        </w:rPr>
        <w:t xml:space="preserve">Water requires treatment prior to </w:t>
      </w:r>
      <w:r w:rsidR="00ED40C8" w:rsidRPr="005A1216">
        <w:rPr>
          <w:color w:val="000000" w:themeColor="text1"/>
        </w:rPr>
        <w:t xml:space="preserve">supply </w:t>
      </w:r>
      <w:r w:rsidRPr="005A1216">
        <w:rPr>
          <w:color w:val="000000" w:themeColor="text1"/>
        </w:rPr>
        <w:t xml:space="preserve">and on its return to </w:t>
      </w:r>
      <w:r w:rsidR="00E30637" w:rsidRPr="005A1216">
        <w:rPr>
          <w:color w:val="000000" w:themeColor="text1"/>
        </w:rPr>
        <w:t xml:space="preserve">the </w:t>
      </w:r>
      <w:r w:rsidRPr="005A1216">
        <w:rPr>
          <w:color w:val="000000" w:themeColor="text1"/>
        </w:rPr>
        <w:t>environment. It is pumped and pressurised to reach end-users. All of these activities require energy and therefore result in greenhouse gas emissions. The water industry contributes 0.8 per cent of annual UK greenhouse gas emissions</w:t>
      </w:r>
      <w:r w:rsidR="0085403A" w:rsidRPr="005A1216">
        <w:rPr>
          <w:color w:val="000000" w:themeColor="text1"/>
        </w:rPr>
        <w:t xml:space="preserve"> </w:t>
      </w:r>
      <w:sdt>
        <w:sdtPr>
          <w:rPr>
            <w:color w:val="000000" w:themeColor="text1"/>
          </w:rPr>
          <w:id w:val="-653373631"/>
          <w:citation/>
        </w:sdtPr>
        <w:sdtEndPr/>
        <w:sdtContent>
          <w:r w:rsidR="0085403A" w:rsidRPr="005A1216">
            <w:rPr>
              <w:color w:val="000000" w:themeColor="text1"/>
            </w:rPr>
            <w:fldChar w:fldCharType="begin"/>
          </w:r>
          <w:r w:rsidR="0085403A" w:rsidRPr="005A1216">
            <w:rPr>
              <w:color w:val="000000" w:themeColor="text1"/>
            </w:rPr>
            <w:instrText xml:space="preserve"> CITATION Env08 \l 2057 </w:instrText>
          </w:r>
          <w:r w:rsidR="0085403A" w:rsidRPr="005A1216">
            <w:rPr>
              <w:color w:val="000000" w:themeColor="text1"/>
            </w:rPr>
            <w:fldChar w:fldCharType="separate"/>
          </w:r>
          <w:r w:rsidR="009D3E27" w:rsidRPr="005A1216">
            <w:rPr>
              <w:color w:val="000000" w:themeColor="text1"/>
            </w:rPr>
            <w:t>(Environment Agency, 2008)</w:t>
          </w:r>
          <w:r w:rsidR="0085403A" w:rsidRPr="005A1216">
            <w:rPr>
              <w:color w:val="000000" w:themeColor="text1"/>
            </w:rPr>
            <w:fldChar w:fldCharType="end"/>
          </w:r>
        </w:sdtContent>
      </w:sdt>
      <w:r w:rsidRPr="005A1216">
        <w:rPr>
          <w:color w:val="000000" w:themeColor="text1"/>
        </w:rPr>
        <w:t xml:space="preserve">. </w:t>
      </w:r>
      <w:r w:rsidR="0091290E" w:rsidRPr="005A1216">
        <w:rPr>
          <w:color w:val="000000" w:themeColor="text1"/>
        </w:rPr>
        <w:t>DHCW uses water for domestic purp</w:t>
      </w:r>
      <w:r w:rsidR="00382BBB">
        <w:rPr>
          <w:color w:val="000000" w:themeColor="text1"/>
        </w:rPr>
        <w:t>oses only (toilets and</w:t>
      </w:r>
      <w:r w:rsidR="0091290E" w:rsidRPr="005A1216">
        <w:rPr>
          <w:color w:val="000000" w:themeColor="text1"/>
        </w:rPr>
        <w:t xml:space="preserve"> </w:t>
      </w:r>
      <w:r w:rsidR="008534D1">
        <w:rPr>
          <w:color w:val="000000" w:themeColor="text1"/>
        </w:rPr>
        <w:t>wash hand basins</w:t>
      </w:r>
      <w:r w:rsidR="0091290E" w:rsidRPr="005A1216">
        <w:rPr>
          <w:color w:val="000000" w:themeColor="text1"/>
        </w:rPr>
        <w:t xml:space="preserve">, drinking water, </w:t>
      </w:r>
      <w:r w:rsidR="00E30637" w:rsidRPr="005A1216">
        <w:rPr>
          <w:color w:val="000000" w:themeColor="text1"/>
        </w:rPr>
        <w:t>vending machines etc.). DHCW has no process uses of water.</w:t>
      </w:r>
    </w:p>
    <w:p w14:paraId="5DC5B0AD" w14:textId="48D9BAE2" w:rsidR="00837E99" w:rsidRPr="00A52DAB" w:rsidRDefault="00EA2E22" w:rsidP="005A1216">
      <w:pPr>
        <w:pStyle w:val="Heading4"/>
      </w:pPr>
      <w:r>
        <w:t xml:space="preserve">7.3.5.2 </w:t>
      </w:r>
      <w:r w:rsidR="00837E99" w:rsidRPr="00A52DAB">
        <w:t>Footprint Summary</w:t>
      </w:r>
    </w:p>
    <w:p w14:paraId="0417B737" w14:textId="17537C78" w:rsidR="00837E99" w:rsidRPr="00A52DAB" w:rsidRDefault="000055E5" w:rsidP="004549F3">
      <w:pPr>
        <w:jc w:val="both"/>
        <w:rPr>
          <w:color w:val="000000" w:themeColor="text1"/>
        </w:rPr>
      </w:pPr>
      <w:r w:rsidRPr="00A52DAB">
        <w:rPr>
          <w:color w:val="000000" w:themeColor="text1"/>
        </w:rPr>
        <w:t xml:space="preserve">Water and sewerage related </w:t>
      </w:r>
      <w:r w:rsidR="00837E99" w:rsidRPr="00A52DAB">
        <w:rPr>
          <w:color w:val="000000" w:themeColor="text1"/>
        </w:rPr>
        <w:t xml:space="preserve">emissions accounted for </w:t>
      </w:r>
      <w:r w:rsidRPr="00A52DAB">
        <w:rPr>
          <w:color w:val="000000" w:themeColor="text1"/>
        </w:rPr>
        <w:t>5</w:t>
      </w:r>
      <w:r w:rsidR="00837E99" w:rsidRPr="00A52DAB">
        <w:rPr>
          <w:color w:val="000000" w:themeColor="text1"/>
        </w:rPr>
        <w:t>T</w:t>
      </w:r>
      <w:r w:rsidRPr="00A52DAB">
        <w:rPr>
          <w:color w:val="000000" w:themeColor="text1"/>
        </w:rPr>
        <w:t xml:space="preserve"> </w:t>
      </w:r>
      <w:r w:rsidR="00837E99" w:rsidRPr="00A52DAB">
        <w:rPr>
          <w:color w:val="000000" w:themeColor="text1"/>
        </w:rPr>
        <w:t>CO</w:t>
      </w:r>
      <w:r w:rsidR="00837E99" w:rsidRPr="00A52DAB">
        <w:rPr>
          <w:color w:val="000000" w:themeColor="text1"/>
          <w:vertAlign w:val="subscript"/>
        </w:rPr>
        <w:t>2</w:t>
      </w:r>
      <w:r w:rsidR="00837E99" w:rsidRPr="00A52DAB">
        <w:rPr>
          <w:color w:val="000000" w:themeColor="text1"/>
        </w:rPr>
        <w:t xml:space="preserve">e, which is </w:t>
      </w:r>
      <w:r w:rsidR="00583E37" w:rsidRPr="00A52DAB">
        <w:rPr>
          <w:color w:val="000000" w:themeColor="text1"/>
        </w:rPr>
        <w:t>0.3</w:t>
      </w:r>
      <w:r w:rsidR="00837E99" w:rsidRPr="00A52DAB">
        <w:rPr>
          <w:color w:val="000000" w:themeColor="text1"/>
        </w:rPr>
        <w:t>% of the calculated Building emissions.</w:t>
      </w:r>
      <w:r w:rsidR="003E436A" w:rsidRPr="00A52DAB">
        <w:rPr>
          <w:color w:val="000000" w:themeColor="text1"/>
        </w:rPr>
        <w:t xml:space="preserve"> The footprint does not justify actions on the basis of </w:t>
      </w:r>
      <w:r w:rsidR="00174D34" w:rsidRPr="00A52DAB">
        <w:rPr>
          <w:color w:val="000000" w:themeColor="text1"/>
        </w:rPr>
        <w:t xml:space="preserve">carbon </w:t>
      </w:r>
      <w:r w:rsidR="0087166E">
        <w:rPr>
          <w:color w:val="000000" w:themeColor="text1"/>
        </w:rPr>
        <w:t>emissions reduction. DHCW will</w:t>
      </w:r>
      <w:r w:rsidR="003E436A" w:rsidRPr="00A52DAB">
        <w:rPr>
          <w:color w:val="000000" w:themeColor="text1"/>
        </w:rPr>
        <w:t xml:space="preserve"> however, continue to deploy best practical environmental management as part of its certified ISO 14001 programme and will continually improve to drive down all impacts associated with the water consumption in its offices.</w:t>
      </w:r>
    </w:p>
    <w:p w14:paraId="1CDC6EB5" w14:textId="1EB29FEF" w:rsidR="00837E99" w:rsidRPr="00A52DAB" w:rsidRDefault="00EA2E22" w:rsidP="005A1216">
      <w:pPr>
        <w:pStyle w:val="Heading4"/>
      </w:pPr>
      <w:r>
        <w:t xml:space="preserve">7.3.5.3 </w:t>
      </w:r>
      <w:r w:rsidR="00837E99" w:rsidRPr="00A52DAB">
        <w:t>Footprint Methodology</w:t>
      </w:r>
    </w:p>
    <w:p w14:paraId="6FFE3E6D" w14:textId="21298E67" w:rsidR="00C22B33" w:rsidRPr="00A52DAB" w:rsidRDefault="00837E99" w:rsidP="00D607A1">
      <w:pPr>
        <w:jc w:val="both"/>
        <w:rPr>
          <w:color w:val="000000" w:themeColor="text1"/>
        </w:rPr>
      </w:pPr>
      <w:r w:rsidRPr="00A52DAB">
        <w:rPr>
          <w:color w:val="000000" w:themeColor="text1"/>
        </w:rPr>
        <w:t xml:space="preserve">Emissions were estimated based on the methodology recommended by Welsh Government (Welsh Government, 2021), </w:t>
      </w:r>
      <w:r w:rsidR="006A4304" w:rsidRPr="00A52DAB">
        <w:rPr>
          <w:color w:val="000000" w:themeColor="text1"/>
        </w:rPr>
        <w:t xml:space="preserve">where meter data is available. </w:t>
      </w:r>
      <w:r w:rsidR="00C22B33" w:rsidRPr="00A52DAB">
        <w:rPr>
          <w:color w:val="000000" w:themeColor="text1"/>
        </w:rPr>
        <w:t xml:space="preserve">Where </w:t>
      </w:r>
      <w:r w:rsidR="006D08D0" w:rsidRPr="00A52DAB">
        <w:rPr>
          <w:color w:val="000000" w:themeColor="text1"/>
        </w:rPr>
        <w:t>meter</w:t>
      </w:r>
      <w:r w:rsidR="00D1178A">
        <w:rPr>
          <w:color w:val="000000" w:themeColor="text1"/>
        </w:rPr>
        <w:t>ed</w:t>
      </w:r>
      <w:r w:rsidR="006D08D0" w:rsidRPr="00A52DAB">
        <w:rPr>
          <w:color w:val="000000" w:themeColor="text1"/>
        </w:rPr>
        <w:t xml:space="preserve"> data is not available (at Castlebridge, </w:t>
      </w:r>
      <w:r w:rsidR="00D1178A">
        <w:rPr>
          <w:color w:val="000000" w:themeColor="text1"/>
        </w:rPr>
        <w:t>Technium 2 and MMP</w:t>
      </w:r>
      <w:r w:rsidR="006D08D0" w:rsidRPr="00A52DAB">
        <w:rPr>
          <w:color w:val="000000" w:themeColor="text1"/>
        </w:rPr>
        <w:t>)</w:t>
      </w:r>
      <w:r w:rsidR="00D1178A">
        <w:rPr>
          <w:color w:val="000000" w:themeColor="text1"/>
        </w:rPr>
        <w:t xml:space="preserve">, </w:t>
      </w:r>
      <w:r w:rsidR="004B25E6" w:rsidRPr="00A52DAB">
        <w:rPr>
          <w:color w:val="000000" w:themeColor="text1"/>
        </w:rPr>
        <w:t xml:space="preserve">the calculated value for TGA </w:t>
      </w:r>
      <w:r w:rsidR="005B09A1" w:rsidRPr="00A52DAB">
        <w:rPr>
          <w:color w:val="000000" w:themeColor="text1"/>
        </w:rPr>
        <w:t>was used, factored by gross floor area (</w:t>
      </w:r>
      <w:r w:rsidR="00C22B33" w:rsidRPr="00A52DAB">
        <w:rPr>
          <w:color w:val="000000" w:themeColor="text1"/>
        </w:rPr>
        <w:t xml:space="preserve">Castlebridge, </w:t>
      </w:r>
      <w:r w:rsidR="00073822" w:rsidRPr="00A52DAB">
        <w:rPr>
          <w:color w:val="000000" w:themeColor="text1"/>
        </w:rPr>
        <w:t>Technium</w:t>
      </w:r>
      <w:r w:rsidR="00C22B33" w:rsidRPr="00A52DAB">
        <w:rPr>
          <w:color w:val="000000" w:themeColor="text1"/>
        </w:rPr>
        <w:t xml:space="preserve"> and </w:t>
      </w:r>
      <w:r w:rsidR="00073822" w:rsidRPr="00A52DAB">
        <w:rPr>
          <w:color w:val="000000" w:themeColor="text1"/>
        </w:rPr>
        <w:t xml:space="preserve">MMP </w:t>
      </w:r>
      <w:r w:rsidR="00C22B33" w:rsidRPr="00A52DAB">
        <w:rPr>
          <w:color w:val="000000" w:themeColor="text1"/>
        </w:rPr>
        <w:t>are 13.5</w:t>
      </w:r>
      <w:r w:rsidR="00073822" w:rsidRPr="00A52DAB">
        <w:rPr>
          <w:color w:val="000000" w:themeColor="text1"/>
        </w:rPr>
        <w:t xml:space="preserve"> times</w:t>
      </w:r>
      <w:r w:rsidR="00C22B33" w:rsidRPr="00A52DAB">
        <w:rPr>
          <w:color w:val="000000" w:themeColor="text1"/>
        </w:rPr>
        <w:t>, 4</w:t>
      </w:r>
      <w:r w:rsidR="00073822" w:rsidRPr="00A52DAB">
        <w:rPr>
          <w:color w:val="000000" w:themeColor="text1"/>
        </w:rPr>
        <w:t xml:space="preserve"> times</w:t>
      </w:r>
      <w:r w:rsidR="00C22B33" w:rsidRPr="00A52DAB">
        <w:rPr>
          <w:color w:val="000000" w:themeColor="text1"/>
        </w:rPr>
        <w:t xml:space="preserve"> and 3.4</w:t>
      </w:r>
      <w:r w:rsidR="00073822" w:rsidRPr="00A52DAB">
        <w:rPr>
          <w:color w:val="000000" w:themeColor="text1"/>
        </w:rPr>
        <w:t xml:space="preserve"> times</w:t>
      </w:r>
      <w:r w:rsidR="00C22B33" w:rsidRPr="00A52DAB">
        <w:rPr>
          <w:color w:val="000000" w:themeColor="text1"/>
        </w:rPr>
        <w:t xml:space="preserve"> smaller respectively than TGA</w:t>
      </w:r>
      <w:r w:rsidR="004549F3" w:rsidRPr="00A52DAB">
        <w:rPr>
          <w:color w:val="000000" w:themeColor="text1"/>
        </w:rPr>
        <w:t>)</w:t>
      </w:r>
      <w:r w:rsidR="005B09A1" w:rsidRPr="00A52DAB">
        <w:rPr>
          <w:color w:val="000000" w:themeColor="text1"/>
        </w:rPr>
        <w:t>.</w:t>
      </w:r>
    </w:p>
    <w:p w14:paraId="5E9727F7" w14:textId="336C4C19" w:rsidR="00837E99" w:rsidRPr="00A52DAB" w:rsidRDefault="00EA2E22" w:rsidP="005A1216">
      <w:pPr>
        <w:pStyle w:val="Heading4"/>
      </w:pPr>
      <w:r>
        <w:t xml:space="preserve">7.3.5.4 </w:t>
      </w:r>
      <w:r w:rsidR="00837E99" w:rsidRPr="00A52DAB">
        <w:t>Reducing unce</w:t>
      </w:r>
      <w:r>
        <w:t>rtainty for current methodology</w:t>
      </w:r>
    </w:p>
    <w:p w14:paraId="67E52A49" w14:textId="274B960D" w:rsidR="00837E99" w:rsidRPr="00A52DAB" w:rsidRDefault="00837E99" w:rsidP="00837E99">
      <w:pPr>
        <w:rPr>
          <w:color w:val="000000" w:themeColor="text1"/>
        </w:rPr>
      </w:pPr>
      <w:r w:rsidRPr="00A52DAB">
        <w:rPr>
          <w:color w:val="000000" w:themeColor="text1"/>
        </w:rPr>
        <w:t>There are no actions identified to further reduce the uncertainty of the emissions methodology</w:t>
      </w:r>
      <w:r w:rsidR="00163EAF" w:rsidRPr="00A52DAB">
        <w:rPr>
          <w:color w:val="000000" w:themeColor="text1"/>
        </w:rPr>
        <w:t>, due to the small contribution of water and sewerage to the total footprint.</w:t>
      </w:r>
    </w:p>
    <w:p w14:paraId="309B8D46" w14:textId="693A380D" w:rsidR="00342B62" w:rsidRPr="00A52DAB" w:rsidRDefault="00EA2E22" w:rsidP="006421BD">
      <w:pPr>
        <w:pStyle w:val="Heading3"/>
      </w:pPr>
      <w:r>
        <w:t xml:space="preserve">7.3.6 </w:t>
      </w:r>
      <w:r w:rsidR="00342B62" w:rsidRPr="00A52DAB">
        <w:t>Waste</w:t>
      </w:r>
    </w:p>
    <w:p w14:paraId="50DFA44E" w14:textId="1FA875C2" w:rsidR="00837E99" w:rsidRPr="00A52DAB" w:rsidRDefault="00EA2E22" w:rsidP="005A1216">
      <w:pPr>
        <w:pStyle w:val="Heading4"/>
      </w:pPr>
      <w:r>
        <w:t xml:space="preserve">7.3.6.1 </w:t>
      </w:r>
      <w:r w:rsidR="00837E99" w:rsidRPr="00A52DAB">
        <w:t>Introduction</w:t>
      </w:r>
    </w:p>
    <w:p w14:paraId="1676B7CD" w14:textId="746AFC2C" w:rsidR="004E739A" w:rsidRPr="00A52DAB" w:rsidRDefault="004E739A" w:rsidP="00B945B8">
      <w:pPr>
        <w:jc w:val="both"/>
        <w:rPr>
          <w:color w:val="000000" w:themeColor="text1"/>
        </w:rPr>
      </w:pPr>
      <w:r w:rsidRPr="00A52DAB">
        <w:rPr>
          <w:color w:val="000000" w:themeColor="text1"/>
        </w:rPr>
        <w:t>Waste management generates emissions fro</w:t>
      </w:r>
      <w:r w:rsidR="00D1178A">
        <w:rPr>
          <w:color w:val="000000" w:themeColor="text1"/>
        </w:rPr>
        <w:t>m transportation to processing and</w:t>
      </w:r>
      <w:r w:rsidRPr="00A52DAB">
        <w:rPr>
          <w:color w:val="000000" w:themeColor="text1"/>
        </w:rPr>
        <w:t xml:space="preserve"> final disposal, whether that be to landfill sites, waste incineration or recycling sites. DHCW generates typical office type waste and waste electronic and electric equipment associated with its ICT activities. DHCW has a zero to landfill </w:t>
      </w:r>
      <w:r w:rsidR="00B945B8" w:rsidRPr="00A52DAB">
        <w:rPr>
          <w:color w:val="000000" w:themeColor="text1"/>
        </w:rPr>
        <w:t>policy</w:t>
      </w:r>
      <w:r w:rsidRPr="00A52DAB">
        <w:rPr>
          <w:color w:val="000000" w:themeColor="text1"/>
        </w:rPr>
        <w:t xml:space="preserve"> and has established waste minimisation and recycling </w:t>
      </w:r>
      <w:r w:rsidR="00D1178A">
        <w:rPr>
          <w:color w:val="000000" w:themeColor="text1"/>
        </w:rPr>
        <w:t>programmes for all of its waste streams</w:t>
      </w:r>
      <w:r w:rsidRPr="00A52DAB">
        <w:rPr>
          <w:color w:val="000000" w:themeColor="text1"/>
        </w:rPr>
        <w:t xml:space="preserve">. </w:t>
      </w:r>
    </w:p>
    <w:p w14:paraId="0E78FDC8" w14:textId="31B305C1" w:rsidR="00837E99" w:rsidRPr="00A52DAB" w:rsidRDefault="00EA2E22" w:rsidP="005A1216">
      <w:pPr>
        <w:pStyle w:val="Heading4"/>
      </w:pPr>
      <w:r>
        <w:t xml:space="preserve">7.3.6.2 </w:t>
      </w:r>
      <w:r w:rsidR="00837E99" w:rsidRPr="00A52DAB">
        <w:t>Footprint Summary</w:t>
      </w:r>
    </w:p>
    <w:p w14:paraId="0EA1861B" w14:textId="0DB51D7A" w:rsidR="00174D34" w:rsidRPr="00A52DAB" w:rsidRDefault="00085CFB" w:rsidP="00174D34">
      <w:pPr>
        <w:jc w:val="both"/>
        <w:rPr>
          <w:color w:val="000000" w:themeColor="text1"/>
        </w:rPr>
      </w:pPr>
      <w:r w:rsidRPr="00A52DAB">
        <w:rPr>
          <w:color w:val="000000" w:themeColor="text1"/>
        </w:rPr>
        <w:t>Waste</w:t>
      </w:r>
      <w:r w:rsidR="00837E99" w:rsidRPr="00A52DAB">
        <w:rPr>
          <w:color w:val="000000" w:themeColor="text1"/>
        </w:rPr>
        <w:t xml:space="preserve"> emissions accounted for </w:t>
      </w:r>
      <w:r w:rsidRPr="00A52DAB">
        <w:rPr>
          <w:color w:val="000000" w:themeColor="text1"/>
        </w:rPr>
        <w:t xml:space="preserve">4.5 </w:t>
      </w:r>
      <w:r w:rsidR="00837E99" w:rsidRPr="00A52DAB">
        <w:rPr>
          <w:color w:val="000000" w:themeColor="text1"/>
        </w:rPr>
        <w:t xml:space="preserve">TCO2e, which is </w:t>
      </w:r>
      <w:r w:rsidR="00471DB8" w:rsidRPr="00A52DAB">
        <w:rPr>
          <w:color w:val="000000" w:themeColor="text1"/>
        </w:rPr>
        <w:t>0.28</w:t>
      </w:r>
      <w:r w:rsidR="00837E99" w:rsidRPr="00A52DAB">
        <w:rPr>
          <w:color w:val="000000" w:themeColor="text1"/>
        </w:rPr>
        <w:t>% of the calculated Building emissions.</w:t>
      </w:r>
      <w:r w:rsidR="00174D34" w:rsidRPr="00A52DAB">
        <w:rPr>
          <w:color w:val="000000" w:themeColor="text1"/>
        </w:rPr>
        <w:t xml:space="preserve"> The footprint does not justify actions on the basis of carbon </w:t>
      </w:r>
      <w:r w:rsidR="0087166E">
        <w:rPr>
          <w:color w:val="000000" w:themeColor="text1"/>
        </w:rPr>
        <w:t xml:space="preserve">emissions reduction. DHCW will </w:t>
      </w:r>
      <w:r w:rsidR="00174D34" w:rsidRPr="00A52DAB">
        <w:rPr>
          <w:color w:val="000000" w:themeColor="text1"/>
        </w:rPr>
        <w:t>however, continue to deploy best practical environmental management as part of its certified ISO 14001 programme and will continually improve to drive down all impacts associated with waste in its offices.</w:t>
      </w:r>
    </w:p>
    <w:p w14:paraId="44602E50" w14:textId="4A8F8F94" w:rsidR="00837E99" w:rsidRPr="00A52DAB" w:rsidRDefault="00EA2E22" w:rsidP="005A1216">
      <w:pPr>
        <w:pStyle w:val="Heading4"/>
      </w:pPr>
      <w:r>
        <w:t xml:space="preserve">7.3.6.3 </w:t>
      </w:r>
      <w:r w:rsidR="00837E99" w:rsidRPr="00A52DAB">
        <w:t>Footprint Methodology</w:t>
      </w:r>
    </w:p>
    <w:p w14:paraId="38DD924C" w14:textId="1AEA6A3B" w:rsidR="00837E99" w:rsidRPr="00A52DAB" w:rsidRDefault="00837E99" w:rsidP="00D84260">
      <w:pPr>
        <w:jc w:val="both"/>
        <w:rPr>
          <w:color w:val="000000" w:themeColor="text1"/>
        </w:rPr>
      </w:pPr>
      <w:r w:rsidRPr="00A52DAB">
        <w:rPr>
          <w:color w:val="000000" w:themeColor="text1"/>
        </w:rPr>
        <w:t>Emissions were estimated based on the methodology recommended by Welsh Government</w:t>
      </w:r>
      <w:sdt>
        <w:sdtPr>
          <w:rPr>
            <w:color w:val="000000" w:themeColor="text1"/>
          </w:rPr>
          <w:id w:val="1428683843"/>
          <w:citation/>
        </w:sdtPr>
        <w:sdtEndPr/>
        <w:sdtContent>
          <w:r w:rsidR="000E4C8B">
            <w:rPr>
              <w:color w:val="000000" w:themeColor="text1"/>
            </w:rPr>
            <w:fldChar w:fldCharType="begin"/>
          </w:r>
          <w:r w:rsidR="000E4C8B">
            <w:rPr>
              <w:color w:val="000000" w:themeColor="text1"/>
            </w:rPr>
            <w:instrText xml:space="preserve"> CITATION Wel21 \l 2057 </w:instrText>
          </w:r>
          <w:r w:rsidR="000E4C8B">
            <w:rPr>
              <w:color w:val="000000" w:themeColor="text1"/>
            </w:rPr>
            <w:fldChar w:fldCharType="separate"/>
          </w:r>
          <w:r w:rsidR="000E4C8B">
            <w:rPr>
              <w:noProof/>
              <w:color w:val="000000" w:themeColor="text1"/>
            </w:rPr>
            <w:t xml:space="preserve"> </w:t>
          </w:r>
          <w:r w:rsidR="000E4C8B" w:rsidRPr="000E4C8B">
            <w:rPr>
              <w:noProof/>
              <w:color w:val="000000" w:themeColor="text1"/>
            </w:rPr>
            <w:t>(Welsh Government, 2021)</w:t>
          </w:r>
          <w:r w:rsidR="000E4C8B">
            <w:rPr>
              <w:color w:val="000000" w:themeColor="text1"/>
            </w:rPr>
            <w:fldChar w:fldCharType="end"/>
          </w:r>
        </w:sdtContent>
      </w:sdt>
      <w:r w:rsidRPr="00A52DAB">
        <w:rPr>
          <w:color w:val="000000" w:themeColor="text1"/>
        </w:rPr>
        <w:t xml:space="preserve">, using </w:t>
      </w:r>
      <w:r w:rsidR="00BD55F9" w:rsidRPr="00A52DAB">
        <w:rPr>
          <w:color w:val="000000" w:themeColor="text1"/>
        </w:rPr>
        <w:t xml:space="preserve">the relevant </w:t>
      </w:r>
      <w:r w:rsidR="00306DFB" w:rsidRPr="00A52DAB">
        <w:rPr>
          <w:color w:val="000000" w:themeColor="text1"/>
        </w:rPr>
        <w:t xml:space="preserve">BEIS </w:t>
      </w:r>
      <w:r w:rsidR="00D1178A">
        <w:rPr>
          <w:color w:val="000000" w:themeColor="text1"/>
        </w:rPr>
        <w:t xml:space="preserve">(Business, </w:t>
      </w:r>
      <w:r w:rsidR="007C2167">
        <w:rPr>
          <w:color w:val="000000" w:themeColor="text1"/>
        </w:rPr>
        <w:t>Energy,</w:t>
      </w:r>
      <w:r w:rsidR="00D1178A">
        <w:rPr>
          <w:color w:val="000000" w:themeColor="text1"/>
        </w:rPr>
        <w:t xml:space="preserve"> and Industrial Strategy) </w:t>
      </w:r>
      <w:r w:rsidR="00BD55F9" w:rsidRPr="00A52DAB">
        <w:rPr>
          <w:color w:val="000000" w:themeColor="text1"/>
        </w:rPr>
        <w:t>emissions factors</w:t>
      </w:r>
      <w:r w:rsidR="00D84260" w:rsidRPr="00A52DAB">
        <w:rPr>
          <w:color w:val="000000" w:themeColor="text1"/>
        </w:rPr>
        <w:t xml:space="preserve">, where tonnages were </w:t>
      </w:r>
      <w:r w:rsidR="00D84260" w:rsidRPr="00A52DAB">
        <w:rPr>
          <w:color w:val="000000" w:themeColor="text1"/>
        </w:rPr>
        <w:lastRenderedPageBreak/>
        <w:t>reported by the waste contractor</w:t>
      </w:r>
      <w:r w:rsidR="00306DFB" w:rsidRPr="00A52DAB">
        <w:rPr>
          <w:color w:val="000000" w:themeColor="text1"/>
        </w:rPr>
        <w:t>.</w:t>
      </w:r>
      <w:r w:rsidR="00D84260" w:rsidRPr="00A52DAB">
        <w:rPr>
          <w:color w:val="000000" w:themeColor="text1"/>
        </w:rPr>
        <w:t xml:space="preserve"> </w:t>
      </w:r>
      <w:r w:rsidR="00945512" w:rsidRPr="00A52DAB">
        <w:rPr>
          <w:color w:val="000000" w:themeColor="text1"/>
        </w:rPr>
        <w:t>For some sites, a basic estimation was made based on the waste collection contract.</w:t>
      </w:r>
      <w:r w:rsidR="00306DFB" w:rsidRPr="00A52DAB">
        <w:rPr>
          <w:color w:val="000000" w:themeColor="text1"/>
        </w:rPr>
        <w:t xml:space="preserve"> </w:t>
      </w:r>
    </w:p>
    <w:p w14:paraId="33F58160" w14:textId="79E74327" w:rsidR="00837E99" w:rsidRPr="00A52DAB" w:rsidRDefault="00EA2E22" w:rsidP="005A1216">
      <w:pPr>
        <w:pStyle w:val="Heading4"/>
      </w:pPr>
      <w:r>
        <w:t xml:space="preserve">7.3.6.4 </w:t>
      </w:r>
      <w:r w:rsidR="00837E99" w:rsidRPr="00A52DAB">
        <w:t>Reducing unce</w:t>
      </w:r>
      <w:r>
        <w:t>rtainty for current methodology</w:t>
      </w:r>
    </w:p>
    <w:p w14:paraId="14B7DEA5" w14:textId="77777777" w:rsidR="00471DB8" w:rsidRPr="00A52DAB" w:rsidRDefault="00471DB8" w:rsidP="00471DB8">
      <w:pPr>
        <w:rPr>
          <w:color w:val="000000" w:themeColor="text1"/>
        </w:rPr>
      </w:pPr>
      <w:r w:rsidRPr="00A52DAB">
        <w:rPr>
          <w:color w:val="000000" w:themeColor="text1"/>
        </w:rPr>
        <w:t>There are no actions identified to further reduce the uncertainty of the emissions methodology, due to the small contribution of water and sewerage to the total footprint.</w:t>
      </w:r>
    </w:p>
    <w:p w14:paraId="15C24DDC" w14:textId="766FB8BC" w:rsidR="00ED2286" w:rsidRPr="00A52DAB" w:rsidRDefault="0054424F" w:rsidP="00705354">
      <w:pPr>
        <w:pStyle w:val="Heading2"/>
      </w:pPr>
      <w:bookmarkStart w:id="129" w:name="_Toc88830171"/>
      <w:r>
        <w:t xml:space="preserve">7.4 </w:t>
      </w:r>
      <w:r w:rsidR="00ED2286" w:rsidRPr="00A52DAB">
        <w:t>Transport</w:t>
      </w:r>
      <w:bookmarkEnd w:id="129"/>
    </w:p>
    <w:p w14:paraId="0CFE7F4A" w14:textId="002CD7FE" w:rsidR="008A3C11" w:rsidRPr="00A52DAB" w:rsidRDefault="00C07D3B" w:rsidP="006421BD">
      <w:pPr>
        <w:pStyle w:val="Heading3"/>
      </w:pPr>
      <w:r>
        <w:t xml:space="preserve">7.4.1 </w:t>
      </w:r>
      <w:r w:rsidR="008A3C11" w:rsidRPr="00A52DAB">
        <w:t>Introduction</w:t>
      </w:r>
    </w:p>
    <w:p w14:paraId="1A65F7DA" w14:textId="39A92B48" w:rsidR="008A3C11" w:rsidRPr="00A52DAB" w:rsidRDefault="0037320C" w:rsidP="008A3C11">
      <w:pPr>
        <w:jc w:val="both"/>
        <w:rPr>
          <w:color w:val="000000" w:themeColor="text1"/>
        </w:rPr>
      </w:pPr>
      <w:r w:rsidRPr="00A52DAB">
        <w:rPr>
          <w:color w:val="000000" w:themeColor="text1"/>
        </w:rPr>
        <w:t xml:space="preserve">DHCW </w:t>
      </w:r>
      <w:r w:rsidR="008A3C11" w:rsidRPr="00A52DAB">
        <w:rPr>
          <w:color w:val="000000" w:themeColor="text1"/>
        </w:rPr>
        <w:t xml:space="preserve">are a digital delivery service </w:t>
      </w:r>
      <w:r w:rsidR="007B515B" w:rsidRPr="00A52DAB">
        <w:rPr>
          <w:color w:val="000000" w:themeColor="text1"/>
        </w:rPr>
        <w:t xml:space="preserve">and its staff are required to </w:t>
      </w:r>
      <w:r w:rsidR="008A3C11" w:rsidRPr="00A52DAB">
        <w:rPr>
          <w:color w:val="000000" w:themeColor="text1"/>
        </w:rPr>
        <w:t xml:space="preserve">travel to different </w:t>
      </w:r>
      <w:r w:rsidR="007B515B" w:rsidRPr="00A52DAB">
        <w:rPr>
          <w:color w:val="000000" w:themeColor="text1"/>
        </w:rPr>
        <w:t xml:space="preserve">NHS Wales primary and secondary care </w:t>
      </w:r>
      <w:r w:rsidR="008A3C11" w:rsidRPr="00A52DAB">
        <w:rPr>
          <w:color w:val="000000" w:themeColor="text1"/>
        </w:rPr>
        <w:t>facilities, from GP Practices to hospitals, across Wales. Some activities can only be carried out physically on site. This could be an installation or troubleshooting type task but equally it could be to check equipment or interact with e</w:t>
      </w:r>
      <w:r w:rsidR="00382BBB">
        <w:rPr>
          <w:color w:val="000000" w:themeColor="text1"/>
        </w:rPr>
        <w:t>xisting digital capability and</w:t>
      </w:r>
      <w:r w:rsidR="008A3C11" w:rsidRPr="00A52DAB">
        <w:rPr>
          <w:color w:val="000000" w:themeColor="text1"/>
        </w:rPr>
        <w:t xml:space="preserve"> work collaboratively with the local NHS team.</w:t>
      </w:r>
      <w:r w:rsidR="007C2167">
        <w:rPr>
          <w:color w:val="000000" w:themeColor="text1"/>
        </w:rPr>
        <w:t xml:space="preserve"> </w:t>
      </w:r>
      <w:r w:rsidR="007D3B14" w:rsidRPr="00A52DAB">
        <w:rPr>
          <w:color w:val="000000" w:themeColor="text1"/>
        </w:rPr>
        <w:t>During the pandemic</w:t>
      </w:r>
      <w:r w:rsidR="008A3C11" w:rsidRPr="00A52DAB">
        <w:rPr>
          <w:color w:val="000000" w:themeColor="text1"/>
        </w:rPr>
        <w:t xml:space="preserve">, </w:t>
      </w:r>
      <w:r w:rsidR="007D3B14" w:rsidRPr="00A52DAB">
        <w:rPr>
          <w:color w:val="000000" w:themeColor="text1"/>
        </w:rPr>
        <w:t xml:space="preserve">DHCW </w:t>
      </w:r>
      <w:r w:rsidR="008A3C11" w:rsidRPr="00A52DAB">
        <w:rPr>
          <w:color w:val="000000" w:themeColor="text1"/>
        </w:rPr>
        <w:t xml:space="preserve">significantly reduced business travel by accelerating the ability to provide many digital services remotely. It is likely that this mode of remote service delivery will be sustained at a high level, but there </w:t>
      </w:r>
      <w:r w:rsidR="00DB2C7B" w:rsidRPr="00A52DAB">
        <w:rPr>
          <w:color w:val="000000" w:themeColor="text1"/>
        </w:rPr>
        <w:t xml:space="preserve">will </w:t>
      </w:r>
      <w:r w:rsidR="008A3C11" w:rsidRPr="00A52DAB">
        <w:rPr>
          <w:color w:val="000000" w:themeColor="text1"/>
        </w:rPr>
        <w:t xml:space="preserve">always be a residual requirement to travel </w:t>
      </w:r>
      <w:r w:rsidR="00CF372B" w:rsidRPr="00A52DAB">
        <w:rPr>
          <w:color w:val="000000" w:themeColor="text1"/>
        </w:rPr>
        <w:t xml:space="preserve">which cannot be completely </w:t>
      </w:r>
      <w:r w:rsidR="00AF0324" w:rsidRPr="00A52DAB">
        <w:rPr>
          <w:color w:val="000000" w:themeColor="text1"/>
        </w:rPr>
        <w:t>eliminated</w:t>
      </w:r>
      <w:r w:rsidR="008A3C11" w:rsidRPr="00A52DAB">
        <w:rPr>
          <w:color w:val="000000" w:themeColor="text1"/>
        </w:rPr>
        <w:t xml:space="preserve">. </w:t>
      </w:r>
    </w:p>
    <w:p w14:paraId="54E221FD" w14:textId="1A6FFA04" w:rsidR="008A3C11" w:rsidRPr="00A52DAB" w:rsidRDefault="00E87C87" w:rsidP="008A3C11">
      <w:pPr>
        <w:jc w:val="both"/>
        <w:rPr>
          <w:color w:val="000000" w:themeColor="text1"/>
        </w:rPr>
      </w:pPr>
      <w:r w:rsidRPr="00A52DAB">
        <w:rPr>
          <w:color w:val="000000" w:themeColor="text1"/>
        </w:rPr>
        <w:t xml:space="preserve">To </w:t>
      </w:r>
      <w:r w:rsidR="00EB1780">
        <w:rPr>
          <w:color w:val="000000" w:themeColor="text1"/>
        </w:rPr>
        <w:t xml:space="preserve">a </w:t>
      </w:r>
      <w:r w:rsidR="00812509" w:rsidRPr="00A52DAB">
        <w:rPr>
          <w:color w:val="000000" w:themeColor="text1"/>
        </w:rPr>
        <w:t xml:space="preserve">large </w:t>
      </w:r>
      <w:r w:rsidRPr="00A52DAB">
        <w:rPr>
          <w:color w:val="000000" w:themeColor="text1"/>
        </w:rPr>
        <w:t xml:space="preserve">extent, the </w:t>
      </w:r>
      <w:r w:rsidR="00812509" w:rsidRPr="00A52DAB">
        <w:rPr>
          <w:color w:val="000000" w:themeColor="text1"/>
        </w:rPr>
        <w:t xml:space="preserve">geographical spread of the </w:t>
      </w:r>
      <w:r w:rsidR="008A3C11" w:rsidRPr="00A52DAB">
        <w:rPr>
          <w:color w:val="000000" w:themeColor="text1"/>
        </w:rPr>
        <w:t xml:space="preserve">office </w:t>
      </w:r>
      <w:r w:rsidR="00812509" w:rsidRPr="00A52DAB">
        <w:rPr>
          <w:color w:val="000000" w:themeColor="text1"/>
        </w:rPr>
        <w:t xml:space="preserve">network </w:t>
      </w:r>
      <w:r w:rsidR="008A3C11" w:rsidRPr="00A52DAB">
        <w:rPr>
          <w:color w:val="000000" w:themeColor="text1"/>
        </w:rPr>
        <w:t xml:space="preserve">was to have staff </w:t>
      </w:r>
      <w:r w:rsidR="00812509" w:rsidRPr="00A52DAB">
        <w:rPr>
          <w:color w:val="000000" w:themeColor="text1"/>
        </w:rPr>
        <w:t xml:space="preserve">local to </w:t>
      </w:r>
      <w:r w:rsidR="008A3C11" w:rsidRPr="00A52DAB">
        <w:rPr>
          <w:color w:val="000000" w:themeColor="text1"/>
        </w:rPr>
        <w:t xml:space="preserve">all </w:t>
      </w:r>
      <w:r w:rsidR="0027657C">
        <w:rPr>
          <w:color w:val="000000" w:themeColor="text1"/>
        </w:rPr>
        <w:t xml:space="preserve">of </w:t>
      </w:r>
      <w:r w:rsidR="008A3C11" w:rsidRPr="00A52DAB">
        <w:rPr>
          <w:color w:val="000000" w:themeColor="text1"/>
        </w:rPr>
        <w:t xml:space="preserve">the NHS Health Boards </w:t>
      </w:r>
      <w:r w:rsidR="00EB1780">
        <w:rPr>
          <w:color w:val="000000" w:themeColor="text1"/>
        </w:rPr>
        <w:t xml:space="preserve">and Trusts, </w:t>
      </w:r>
      <w:r w:rsidR="008A3C11" w:rsidRPr="00A52DAB">
        <w:rPr>
          <w:color w:val="000000" w:themeColor="text1"/>
        </w:rPr>
        <w:t xml:space="preserve">and therefore minimise both business and commuter travel.  </w:t>
      </w:r>
    </w:p>
    <w:p w14:paraId="5A31BE79" w14:textId="24D7F6DE" w:rsidR="00ED2286" w:rsidRPr="00A52DAB" w:rsidRDefault="00C07D3B" w:rsidP="006421BD">
      <w:pPr>
        <w:pStyle w:val="Heading3"/>
      </w:pPr>
      <w:r>
        <w:t xml:space="preserve">7.4.2 </w:t>
      </w:r>
      <w:r w:rsidR="00ED2286" w:rsidRPr="00A52DAB">
        <w:t>Footprint Summary</w:t>
      </w:r>
    </w:p>
    <w:p w14:paraId="416501B9" w14:textId="390A716F" w:rsidR="00ED2286" w:rsidRDefault="00ED2286" w:rsidP="009A16CD">
      <w:pPr>
        <w:jc w:val="both"/>
        <w:rPr>
          <w:color w:val="000000" w:themeColor="text1"/>
        </w:rPr>
      </w:pPr>
      <w:r w:rsidRPr="00A52DAB">
        <w:rPr>
          <w:color w:val="000000" w:themeColor="text1"/>
        </w:rPr>
        <w:t>Employee commuting was the largest element of transport emissions for NHS Wales, totalling 67% of the 165,000 TCO</w:t>
      </w:r>
      <w:r w:rsidRPr="00A52DAB">
        <w:rPr>
          <w:color w:val="000000" w:themeColor="text1"/>
          <w:vertAlign w:val="subscript"/>
        </w:rPr>
        <w:t>2</w:t>
      </w:r>
      <w:r w:rsidRPr="00A52DAB">
        <w:rPr>
          <w:color w:val="000000" w:themeColor="text1"/>
        </w:rPr>
        <w:t>e transport emissions</w:t>
      </w:r>
      <w:r w:rsidR="00B34CB9" w:rsidRPr="00A52DAB">
        <w:rPr>
          <w:color w:val="000000" w:themeColor="text1"/>
        </w:rPr>
        <w:t xml:space="preserve"> </w:t>
      </w:r>
      <w:sdt>
        <w:sdtPr>
          <w:rPr>
            <w:color w:val="000000" w:themeColor="text1"/>
          </w:rPr>
          <w:id w:val="-25723810"/>
          <w:citation/>
        </w:sdtPr>
        <w:sdtEndPr/>
        <w:sdtContent>
          <w:r w:rsidR="00B34CB9" w:rsidRPr="00A52DAB">
            <w:rPr>
              <w:color w:val="000000" w:themeColor="text1"/>
            </w:rPr>
            <w:fldChar w:fldCharType="begin"/>
          </w:r>
          <w:r w:rsidR="00B34CB9" w:rsidRPr="00A52DAB">
            <w:rPr>
              <w:color w:val="000000" w:themeColor="text1"/>
            </w:rPr>
            <w:instrText xml:space="preserve"> CITATION Car20 \l 2057 </w:instrText>
          </w:r>
          <w:r w:rsidR="00B34CB9" w:rsidRPr="00A52DAB">
            <w:rPr>
              <w:color w:val="000000" w:themeColor="text1"/>
            </w:rPr>
            <w:fldChar w:fldCharType="separate"/>
          </w:r>
          <w:r w:rsidR="009D3E27" w:rsidRPr="00A52DAB">
            <w:rPr>
              <w:noProof/>
              <w:color w:val="000000" w:themeColor="text1"/>
            </w:rPr>
            <w:t>(Carbon Trust, 2020)</w:t>
          </w:r>
          <w:r w:rsidR="00B34CB9" w:rsidRPr="00A52DAB">
            <w:rPr>
              <w:color w:val="000000" w:themeColor="text1"/>
            </w:rPr>
            <w:fldChar w:fldCharType="end"/>
          </w:r>
        </w:sdtContent>
      </w:sdt>
      <w:r w:rsidR="007474C8" w:rsidRPr="00A52DAB">
        <w:rPr>
          <w:color w:val="000000" w:themeColor="text1"/>
        </w:rPr>
        <w:t>. I</w:t>
      </w:r>
      <w:r w:rsidRPr="00A52DAB">
        <w:rPr>
          <w:color w:val="000000" w:themeColor="text1"/>
        </w:rPr>
        <w:t xml:space="preserve">n DHCW’s baseline year, commuting </w:t>
      </w:r>
      <w:r w:rsidR="007474C8" w:rsidRPr="00A52DAB">
        <w:rPr>
          <w:color w:val="000000" w:themeColor="text1"/>
        </w:rPr>
        <w:t xml:space="preserve">was also the largest component, </w:t>
      </w:r>
      <w:r w:rsidRPr="00A52DAB">
        <w:rPr>
          <w:color w:val="000000" w:themeColor="text1"/>
        </w:rPr>
        <w:t>totall</w:t>
      </w:r>
      <w:r w:rsidR="007474C8" w:rsidRPr="00A52DAB">
        <w:rPr>
          <w:color w:val="000000" w:themeColor="text1"/>
        </w:rPr>
        <w:t>ing</w:t>
      </w:r>
      <w:r w:rsidRPr="00A52DAB">
        <w:rPr>
          <w:color w:val="000000" w:themeColor="text1"/>
        </w:rPr>
        <w:t xml:space="preserve"> 85% of the 1,031 TCO</w:t>
      </w:r>
      <w:r w:rsidRPr="00A52DAB">
        <w:rPr>
          <w:color w:val="000000" w:themeColor="text1"/>
          <w:vertAlign w:val="subscript"/>
        </w:rPr>
        <w:t>2</w:t>
      </w:r>
      <w:r w:rsidRPr="00A52DAB">
        <w:rPr>
          <w:color w:val="000000" w:themeColor="text1"/>
        </w:rPr>
        <w:t xml:space="preserve">e transport emissions. </w:t>
      </w:r>
      <w:r w:rsidR="009A16CD" w:rsidRPr="00A52DAB">
        <w:rPr>
          <w:color w:val="000000" w:themeColor="text1"/>
        </w:rPr>
        <w:t xml:space="preserve">Staff commuting is a higher </w:t>
      </w:r>
      <w:r w:rsidR="00A52DAB" w:rsidRPr="00A52DAB">
        <w:rPr>
          <w:color w:val="000000" w:themeColor="text1"/>
        </w:rPr>
        <w:t xml:space="preserve">proportion of the </w:t>
      </w:r>
      <w:r w:rsidR="009A16CD" w:rsidRPr="00A52DAB">
        <w:rPr>
          <w:color w:val="000000" w:themeColor="text1"/>
        </w:rPr>
        <w:t xml:space="preserve">DHCW </w:t>
      </w:r>
      <w:r w:rsidR="00A52DAB" w:rsidRPr="00A52DAB">
        <w:rPr>
          <w:color w:val="000000" w:themeColor="text1"/>
        </w:rPr>
        <w:t xml:space="preserve">footprint due to </w:t>
      </w:r>
      <w:r w:rsidR="009A16CD" w:rsidRPr="00A52DAB">
        <w:rPr>
          <w:color w:val="000000" w:themeColor="text1"/>
        </w:rPr>
        <w:t xml:space="preserve">the </w:t>
      </w:r>
      <w:r w:rsidR="00A52DAB" w:rsidRPr="00A52DAB">
        <w:rPr>
          <w:color w:val="000000" w:themeColor="text1"/>
        </w:rPr>
        <w:t xml:space="preserve">absence of </w:t>
      </w:r>
      <w:r w:rsidRPr="00A52DAB">
        <w:rPr>
          <w:color w:val="000000" w:themeColor="text1"/>
        </w:rPr>
        <w:t xml:space="preserve">patient/visitor </w:t>
      </w:r>
      <w:r w:rsidR="00747995" w:rsidRPr="00A52DAB">
        <w:rPr>
          <w:color w:val="000000" w:themeColor="text1"/>
        </w:rPr>
        <w:t>journeys, which</w:t>
      </w:r>
      <w:r w:rsidR="00A52DAB" w:rsidRPr="00A52DAB">
        <w:rPr>
          <w:color w:val="000000" w:themeColor="text1"/>
        </w:rPr>
        <w:t xml:space="preserve"> form a major component </w:t>
      </w:r>
      <w:r w:rsidR="009A16CD" w:rsidRPr="00A52DAB">
        <w:rPr>
          <w:color w:val="000000" w:themeColor="text1"/>
        </w:rPr>
        <w:t xml:space="preserve">of the NHS Wales transport footprint. </w:t>
      </w:r>
    </w:p>
    <w:p w14:paraId="60AE87E3" w14:textId="7FE60629" w:rsidR="00E80FC5" w:rsidRDefault="004376E2" w:rsidP="009A16CD">
      <w:pPr>
        <w:jc w:val="both"/>
        <w:rPr>
          <w:color w:val="000000" w:themeColor="text1"/>
        </w:rPr>
      </w:pPr>
      <w:r>
        <w:rPr>
          <w:noProof/>
          <w:lang w:eastAsia="en-GB"/>
        </w:rPr>
        <w:drawing>
          <wp:anchor distT="0" distB="0" distL="114300" distR="114300" simplePos="0" relativeHeight="251661824" behindDoc="0" locked="0" layoutInCell="1" allowOverlap="1" wp14:anchorId="4BC3C476" wp14:editId="1C78C616">
            <wp:simplePos x="0" y="0"/>
            <wp:positionH relativeFrom="column">
              <wp:posOffset>3547584</wp:posOffset>
            </wp:positionH>
            <wp:positionV relativeFrom="paragraph">
              <wp:posOffset>112395</wp:posOffset>
            </wp:positionV>
            <wp:extent cx="2401570" cy="1783715"/>
            <wp:effectExtent l="0" t="0" r="0" b="6985"/>
            <wp:wrapNone/>
            <wp:docPr id="231" name="Picture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extLst>
                        <a:ext uri="{28A0092B-C50C-407E-A947-70E740481C1C}">
                          <a14:useLocalDpi xmlns:a14="http://schemas.microsoft.com/office/drawing/2010/main" val="0"/>
                        </a:ext>
                      </a:extLst>
                    </a:blip>
                    <a:stretch>
                      <a:fillRect/>
                    </a:stretch>
                  </pic:blipFill>
                  <pic:spPr>
                    <a:xfrm>
                      <a:off x="0" y="0"/>
                      <a:ext cx="2401570" cy="1783715"/>
                    </a:xfrm>
                    <a:prstGeom prst="rect">
                      <a:avLst/>
                    </a:prstGeom>
                  </pic:spPr>
                </pic:pic>
              </a:graphicData>
            </a:graphic>
            <wp14:sizeRelH relativeFrom="margin">
              <wp14:pctWidth>0</wp14:pctWidth>
            </wp14:sizeRelH>
            <wp14:sizeRelV relativeFrom="margin">
              <wp14:pctHeight>0</wp14:pctHeight>
            </wp14:sizeRelV>
          </wp:anchor>
        </w:drawing>
      </w:r>
      <w:r>
        <w:rPr>
          <w:noProof/>
          <w:lang w:eastAsia="en-GB"/>
        </w:rPr>
        <w:drawing>
          <wp:anchor distT="0" distB="0" distL="114300" distR="114300" simplePos="0" relativeHeight="251658752" behindDoc="0" locked="0" layoutInCell="1" allowOverlap="1" wp14:anchorId="492DB5DF" wp14:editId="60540C56">
            <wp:simplePos x="0" y="0"/>
            <wp:positionH relativeFrom="margin">
              <wp:posOffset>330674</wp:posOffset>
            </wp:positionH>
            <wp:positionV relativeFrom="paragraph">
              <wp:posOffset>102235</wp:posOffset>
            </wp:positionV>
            <wp:extent cx="2456180" cy="1708785"/>
            <wp:effectExtent l="0" t="0" r="1270" b="5715"/>
            <wp:wrapNone/>
            <wp:docPr id="230" name="Picture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28A0092B-C50C-407E-A947-70E740481C1C}">
                          <a14:useLocalDpi xmlns:a14="http://schemas.microsoft.com/office/drawing/2010/main" val="0"/>
                        </a:ext>
                      </a:extLst>
                    </a:blip>
                    <a:stretch>
                      <a:fillRect/>
                    </a:stretch>
                  </pic:blipFill>
                  <pic:spPr>
                    <a:xfrm>
                      <a:off x="0" y="0"/>
                      <a:ext cx="2456180" cy="1708785"/>
                    </a:xfrm>
                    <a:prstGeom prst="rect">
                      <a:avLst/>
                    </a:prstGeom>
                  </pic:spPr>
                </pic:pic>
              </a:graphicData>
            </a:graphic>
            <wp14:sizeRelH relativeFrom="margin">
              <wp14:pctWidth>0</wp14:pctWidth>
            </wp14:sizeRelH>
            <wp14:sizeRelV relativeFrom="margin">
              <wp14:pctHeight>0</wp14:pctHeight>
            </wp14:sizeRelV>
          </wp:anchor>
        </w:drawing>
      </w:r>
    </w:p>
    <w:p w14:paraId="49C87B0E" w14:textId="10C3BD28" w:rsidR="00E80FC5" w:rsidRDefault="00E80FC5" w:rsidP="009A16CD">
      <w:pPr>
        <w:jc w:val="both"/>
        <w:rPr>
          <w:color w:val="000000" w:themeColor="text1"/>
        </w:rPr>
      </w:pPr>
    </w:p>
    <w:p w14:paraId="7EEDBBBE" w14:textId="3A54A799" w:rsidR="00E80FC5" w:rsidRDefault="00E80FC5" w:rsidP="009A16CD">
      <w:pPr>
        <w:jc w:val="both"/>
        <w:rPr>
          <w:color w:val="000000" w:themeColor="text1"/>
        </w:rPr>
      </w:pPr>
    </w:p>
    <w:p w14:paraId="1B46730A" w14:textId="6BA84D1F" w:rsidR="00E80FC5" w:rsidRDefault="00E80FC5" w:rsidP="009A16CD">
      <w:pPr>
        <w:jc w:val="both"/>
        <w:rPr>
          <w:color w:val="000000" w:themeColor="text1"/>
        </w:rPr>
      </w:pPr>
    </w:p>
    <w:p w14:paraId="32A38A02" w14:textId="4B9BBAC3" w:rsidR="00E80FC5" w:rsidRDefault="00E80FC5" w:rsidP="009A16CD">
      <w:pPr>
        <w:jc w:val="both"/>
        <w:rPr>
          <w:color w:val="000000" w:themeColor="text1"/>
        </w:rPr>
      </w:pPr>
    </w:p>
    <w:p w14:paraId="30589578" w14:textId="44C41DD5" w:rsidR="00E80FC5" w:rsidRDefault="00E80FC5" w:rsidP="009A16CD">
      <w:pPr>
        <w:jc w:val="both"/>
        <w:rPr>
          <w:color w:val="000000" w:themeColor="text1"/>
        </w:rPr>
      </w:pPr>
    </w:p>
    <w:p w14:paraId="32B94A53" w14:textId="77777777" w:rsidR="00E80FC5" w:rsidRDefault="00E80FC5" w:rsidP="009A16CD">
      <w:pPr>
        <w:jc w:val="both"/>
        <w:rPr>
          <w:color w:val="000000" w:themeColor="text1"/>
        </w:rPr>
      </w:pPr>
    </w:p>
    <w:p w14:paraId="43D34318" w14:textId="78EB92CA" w:rsidR="00E80FC5" w:rsidRDefault="00E80FC5" w:rsidP="009A16CD">
      <w:pPr>
        <w:jc w:val="both"/>
        <w:rPr>
          <w:color w:val="000000" w:themeColor="text1"/>
        </w:rPr>
      </w:pPr>
    </w:p>
    <w:p w14:paraId="78E23F40" w14:textId="3FE11D88" w:rsidR="00E80FC5" w:rsidRDefault="00E80FC5" w:rsidP="009A16CD">
      <w:pPr>
        <w:jc w:val="both"/>
        <w:rPr>
          <w:color w:val="000000" w:themeColor="text1"/>
        </w:rPr>
      </w:pPr>
    </w:p>
    <w:p w14:paraId="3A36B9E8" w14:textId="63334AF6" w:rsidR="004376E2" w:rsidRDefault="004376E2" w:rsidP="009A16CD">
      <w:pPr>
        <w:jc w:val="both"/>
        <w:rPr>
          <w:color w:val="000000" w:themeColor="text1"/>
        </w:rPr>
      </w:pPr>
    </w:p>
    <w:p w14:paraId="41CFA5B8" w14:textId="3CFFE27B" w:rsidR="004376E2" w:rsidRDefault="004376E2" w:rsidP="009A16CD">
      <w:pPr>
        <w:jc w:val="both"/>
        <w:rPr>
          <w:color w:val="000000" w:themeColor="text1"/>
        </w:rPr>
      </w:pPr>
    </w:p>
    <w:p w14:paraId="3FA0637F" w14:textId="2F313109" w:rsidR="004376E2" w:rsidRDefault="004376E2" w:rsidP="009A16CD">
      <w:pPr>
        <w:jc w:val="both"/>
        <w:rPr>
          <w:color w:val="000000" w:themeColor="text1"/>
        </w:rPr>
      </w:pPr>
    </w:p>
    <w:p w14:paraId="5AFFE0E9" w14:textId="575163B9" w:rsidR="00ED2286" w:rsidRPr="00F20A1F" w:rsidRDefault="00ED2286" w:rsidP="00F20A1F">
      <w:pPr>
        <w:jc w:val="both"/>
        <w:rPr>
          <w:color w:val="000000" w:themeColor="text1"/>
        </w:rPr>
      </w:pPr>
    </w:p>
    <w:p w14:paraId="25642828" w14:textId="192695B1" w:rsidR="00ED2286" w:rsidRDefault="00C07D3B" w:rsidP="006421BD">
      <w:pPr>
        <w:pStyle w:val="Heading3"/>
      </w:pPr>
      <w:r>
        <w:lastRenderedPageBreak/>
        <w:t xml:space="preserve">7.4.3 </w:t>
      </w:r>
      <w:r w:rsidR="00ED2286">
        <w:t>Fleet</w:t>
      </w:r>
    </w:p>
    <w:p w14:paraId="0E655463" w14:textId="64D428B1" w:rsidR="00ED2286" w:rsidRDefault="00C07D3B" w:rsidP="005A1216">
      <w:pPr>
        <w:pStyle w:val="Heading4"/>
      </w:pPr>
      <w:r>
        <w:t xml:space="preserve">7.4.3.1 </w:t>
      </w:r>
      <w:r w:rsidR="00ED2286">
        <w:t>Introduction</w:t>
      </w:r>
    </w:p>
    <w:p w14:paraId="606302E0" w14:textId="1808B8DC" w:rsidR="00ED2286" w:rsidRPr="00A1543A" w:rsidRDefault="00ED2286" w:rsidP="00ED2286">
      <w:pPr>
        <w:jc w:val="both"/>
        <w:rPr>
          <w:color w:val="000000" w:themeColor="text1"/>
        </w:rPr>
      </w:pPr>
      <w:r w:rsidRPr="00A1543A">
        <w:rPr>
          <w:color w:val="000000" w:themeColor="text1"/>
        </w:rPr>
        <w:t>DHCW operates a small fleet of vans (</w:t>
      </w:r>
      <w:r w:rsidR="00257642" w:rsidRPr="00A1543A">
        <w:rPr>
          <w:color w:val="000000" w:themeColor="text1"/>
        </w:rPr>
        <w:t>11</w:t>
      </w:r>
      <w:r w:rsidRPr="00A1543A">
        <w:rPr>
          <w:color w:val="000000" w:themeColor="text1"/>
        </w:rPr>
        <w:t>)</w:t>
      </w:r>
      <w:r w:rsidR="005D5315">
        <w:rPr>
          <w:color w:val="000000" w:themeColor="text1"/>
        </w:rPr>
        <w:t>,</w:t>
      </w:r>
      <w:r w:rsidRPr="00A1543A">
        <w:rPr>
          <w:color w:val="000000" w:themeColor="text1"/>
        </w:rPr>
        <w:t xml:space="preserve"> which are based </w:t>
      </w:r>
      <w:r w:rsidR="00257642" w:rsidRPr="00A1543A">
        <w:rPr>
          <w:color w:val="000000" w:themeColor="text1"/>
        </w:rPr>
        <w:t>across its Office locations</w:t>
      </w:r>
      <w:r w:rsidRPr="00A1543A">
        <w:rPr>
          <w:color w:val="000000" w:themeColor="text1"/>
        </w:rPr>
        <w:t xml:space="preserve"> and are used predominantly to transport IT equipment to and from NHS Wales locations. </w:t>
      </w:r>
      <w:r w:rsidR="00257642" w:rsidRPr="00A1543A">
        <w:rPr>
          <w:color w:val="000000" w:themeColor="text1"/>
        </w:rPr>
        <w:t>One electric van is u</w:t>
      </w:r>
      <w:r w:rsidR="00F260E8">
        <w:rPr>
          <w:color w:val="000000" w:themeColor="text1"/>
        </w:rPr>
        <w:t>sed exclusively by the Estates and Compliance t</w:t>
      </w:r>
      <w:r w:rsidR="00257642" w:rsidRPr="00A1543A">
        <w:rPr>
          <w:color w:val="000000" w:themeColor="text1"/>
        </w:rPr>
        <w:t xml:space="preserve">eam for maintenance purposes. </w:t>
      </w:r>
    </w:p>
    <w:p w14:paraId="51722BF5" w14:textId="6D90881E" w:rsidR="00ED2286" w:rsidRPr="00204848" w:rsidRDefault="00C07D3B" w:rsidP="005A1216">
      <w:pPr>
        <w:pStyle w:val="Heading4"/>
        <w:rPr>
          <w:color w:val="0070C0"/>
        </w:rPr>
      </w:pPr>
      <w:r>
        <w:t xml:space="preserve">7.4.3.2 </w:t>
      </w:r>
      <w:r w:rsidR="00ED2286">
        <w:t>Footprint Summary</w:t>
      </w:r>
    </w:p>
    <w:p w14:paraId="240D3504" w14:textId="3110A7FA" w:rsidR="00ED2286" w:rsidRPr="00A1543A" w:rsidRDefault="00ED2286" w:rsidP="00ED2286">
      <w:pPr>
        <w:jc w:val="both"/>
        <w:rPr>
          <w:color w:val="000000" w:themeColor="text1"/>
        </w:rPr>
      </w:pPr>
      <w:r w:rsidRPr="00A1543A">
        <w:rPr>
          <w:color w:val="000000" w:themeColor="text1"/>
        </w:rPr>
        <w:t>Fleet emissions accounted for 21.6 TCO</w:t>
      </w:r>
      <w:r w:rsidRPr="00A1543A">
        <w:rPr>
          <w:color w:val="000000" w:themeColor="text1"/>
          <w:vertAlign w:val="subscript"/>
        </w:rPr>
        <w:t>2</w:t>
      </w:r>
      <w:r w:rsidRPr="00A1543A">
        <w:rPr>
          <w:color w:val="000000" w:themeColor="text1"/>
        </w:rPr>
        <w:t xml:space="preserve">e, which is </w:t>
      </w:r>
      <w:r w:rsidR="00A1543A">
        <w:rPr>
          <w:color w:val="000000" w:themeColor="text1"/>
        </w:rPr>
        <w:t>2.1</w:t>
      </w:r>
      <w:r w:rsidRPr="00A1543A">
        <w:rPr>
          <w:color w:val="000000" w:themeColor="text1"/>
        </w:rPr>
        <w:t>% of the calculated Transport emissions.</w:t>
      </w:r>
    </w:p>
    <w:p w14:paraId="29B79A38" w14:textId="39CF715B" w:rsidR="00ED2286" w:rsidRDefault="00C07D3B" w:rsidP="005A1216">
      <w:pPr>
        <w:pStyle w:val="Heading4"/>
      </w:pPr>
      <w:r>
        <w:t xml:space="preserve">7.4.3.3 </w:t>
      </w:r>
      <w:r w:rsidR="00ED2286">
        <w:t xml:space="preserve">Footprint </w:t>
      </w:r>
      <w:r w:rsidR="00ED2286" w:rsidRPr="005A1216">
        <w:t>Methodology</w:t>
      </w:r>
    </w:p>
    <w:p w14:paraId="03A41FED" w14:textId="347E7C76" w:rsidR="00ED2286" w:rsidRPr="00A1543A" w:rsidRDefault="00ED2286" w:rsidP="00ED2286">
      <w:pPr>
        <w:jc w:val="both"/>
        <w:rPr>
          <w:color w:val="000000" w:themeColor="text1"/>
        </w:rPr>
      </w:pPr>
      <w:r w:rsidRPr="00A1543A">
        <w:rPr>
          <w:color w:val="000000" w:themeColor="text1"/>
        </w:rPr>
        <w:t>Emissions were estimated based on the methodology recommended by Welsh Government</w:t>
      </w:r>
      <w:r w:rsidR="00495760" w:rsidRPr="00A1543A">
        <w:rPr>
          <w:color w:val="000000" w:themeColor="text1"/>
        </w:rPr>
        <w:t xml:space="preserve"> </w:t>
      </w:r>
      <w:sdt>
        <w:sdtPr>
          <w:rPr>
            <w:color w:val="000000" w:themeColor="text1"/>
          </w:rPr>
          <w:id w:val="-63411516"/>
          <w:citation/>
        </w:sdtPr>
        <w:sdtEndPr/>
        <w:sdtContent>
          <w:r w:rsidR="00495760" w:rsidRPr="00A1543A">
            <w:rPr>
              <w:color w:val="000000" w:themeColor="text1"/>
            </w:rPr>
            <w:fldChar w:fldCharType="begin"/>
          </w:r>
          <w:r w:rsidR="00495760" w:rsidRPr="00A1543A">
            <w:rPr>
              <w:color w:val="000000" w:themeColor="text1"/>
            </w:rPr>
            <w:instrText xml:space="preserve"> CITATION Wel21 \l 2057 </w:instrText>
          </w:r>
          <w:r w:rsidR="00495760" w:rsidRPr="00A1543A">
            <w:rPr>
              <w:color w:val="000000" w:themeColor="text1"/>
            </w:rPr>
            <w:fldChar w:fldCharType="separate"/>
          </w:r>
          <w:r w:rsidR="009D3E27" w:rsidRPr="00A1543A">
            <w:rPr>
              <w:noProof/>
              <w:color w:val="000000" w:themeColor="text1"/>
            </w:rPr>
            <w:t>(Welsh Government, 2021)</w:t>
          </w:r>
          <w:r w:rsidR="00495760" w:rsidRPr="00A1543A">
            <w:rPr>
              <w:color w:val="000000" w:themeColor="text1"/>
            </w:rPr>
            <w:fldChar w:fldCharType="end"/>
          </w:r>
        </w:sdtContent>
      </w:sdt>
      <w:r w:rsidRPr="00A1543A">
        <w:rPr>
          <w:color w:val="000000" w:themeColor="text1"/>
        </w:rPr>
        <w:t>, using fuel card data to gather information on litres of fuel consumed and calculate emissions using the appropriate fuel and WTT</w:t>
      </w:r>
      <w:r w:rsidR="0027657C">
        <w:rPr>
          <w:color w:val="000000" w:themeColor="text1"/>
        </w:rPr>
        <w:t xml:space="preserve"> (</w:t>
      </w:r>
      <w:r w:rsidR="00C412FA">
        <w:rPr>
          <w:color w:val="000000" w:themeColor="text1"/>
        </w:rPr>
        <w:t>Well</w:t>
      </w:r>
      <w:r w:rsidR="0027657C">
        <w:rPr>
          <w:color w:val="000000" w:themeColor="text1"/>
        </w:rPr>
        <w:t>-to-Tank)</w:t>
      </w:r>
      <w:r w:rsidRPr="00A1543A">
        <w:rPr>
          <w:color w:val="000000" w:themeColor="text1"/>
        </w:rPr>
        <w:t xml:space="preserve"> emission factors.</w:t>
      </w:r>
      <w:r w:rsidR="00892367" w:rsidRPr="00A1543A">
        <w:rPr>
          <w:color w:val="000000" w:themeColor="text1"/>
        </w:rPr>
        <w:t xml:space="preserve"> Fleet vehic</w:t>
      </w:r>
      <w:r w:rsidR="0027657C">
        <w:rPr>
          <w:color w:val="000000" w:themeColor="text1"/>
        </w:rPr>
        <w:t>le data is acquired from</w:t>
      </w:r>
      <w:r w:rsidR="00892367" w:rsidRPr="00A1543A">
        <w:rPr>
          <w:color w:val="000000" w:themeColor="text1"/>
        </w:rPr>
        <w:t xml:space="preserve"> Fuel Card reports. The quantity of fuel, in litres, is derived directly from the</w:t>
      </w:r>
      <w:r w:rsidR="0027657C">
        <w:rPr>
          <w:color w:val="000000" w:themeColor="text1"/>
        </w:rPr>
        <w:t xml:space="preserve"> Fuel Card</w:t>
      </w:r>
      <w:r w:rsidR="00892367" w:rsidRPr="00A1543A">
        <w:rPr>
          <w:color w:val="000000" w:themeColor="text1"/>
        </w:rPr>
        <w:t xml:space="preserve"> </w:t>
      </w:r>
      <w:r w:rsidR="0027657C">
        <w:rPr>
          <w:color w:val="000000" w:themeColor="text1"/>
        </w:rPr>
        <w:t xml:space="preserve">system </w:t>
      </w:r>
      <w:r w:rsidR="00892367" w:rsidRPr="00A1543A">
        <w:rPr>
          <w:color w:val="000000" w:themeColor="text1"/>
        </w:rPr>
        <w:t>reports.</w:t>
      </w:r>
    </w:p>
    <w:p w14:paraId="4DB25280" w14:textId="761D4F8A" w:rsidR="00ED2286" w:rsidRDefault="00C07D3B" w:rsidP="005A1216">
      <w:pPr>
        <w:pStyle w:val="Heading4"/>
      </w:pPr>
      <w:r>
        <w:t xml:space="preserve">7.4.3.4 </w:t>
      </w:r>
      <w:r w:rsidR="00ED2286">
        <w:t>Reducing uncertainty for current methodology:</w:t>
      </w:r>
    </w:p>
    <w:p w14:paraId="4D13E884" w14:textId="77777777" w:rsidR="00ED2286" w:rsidRPr="00A1543A" w:rsidRDefault="00ED2286" w:rsidP="00ED2286">
      <w:pPr>
        <w:rPr>
          <w:color w:val="000000" w:themeColor="text1"/>
        </w:rPr>
      </w:pPr>
      <w:r w:rsidRPr="00A1543A">
        <w:rPr>
          <w:color w:val="000000" w:themeColor="text1"/>
        </w:rPr>
        <w:t>There are no actions identified to further reduce the uncertainty of the emissions methodology.</w:t>
      </w:r>
    </w:p>
    <w:p w14:paraId="036818CB" w14:textId="18C4AAB4" w:rsidR="004D242B" w:rsidRDefault="00C07D3B" w:rsidP="006421BD">
      <w:pPr>
        <w:pStyle w:val="Heading3"/>
      </w:pPr>
      <w:r>
        <w:t xml:space="preserve">7.4.4 </w:t>
      </w:r>
      <w:r w:rsidR="004D242B">
        <w:t>Business Travel</w:t>
      </w:r>
    </w:p>
    <w:p w14:paraId="57A64857" w14:textId="15601E94" w:rsidR="004D242B" w:rsidRDefault="00C07D3B" w:rsidP="005A1216">
      <w:pPr>
        <w:pStyle w:val="Heading4"/>
      </w:pPr>
      <w:r>
        <w:t xml:space="preserve">7.4.4.1 </w:t>
      </w:r>
      <w:r w:rsidR="004D242B">
        <w:t>Introduction</w:t>
      </w:r>
    </w:p>
    <w:p w14:paraId="636721D7" w14:textId="0A6D458E" w:rsidR="00400808" w:rsidRPr="00A1543A" w:rsidRDefault="00400808" w:rsidP="00A1543A">
      <w:pPr>
        <w:jc w:val="both"/>
        <w:rPr>
          <w:color w:val="000000" w:themeColor="text1"/>
        </w:rPr>
      </w:pPr>
      <w:r w:rsidRPr="00A1543A">
        <w:rPr>
          <w:color w:val="000000" w:themeColor="text1"/>
        </w:rPr>
        <w:t xml:space="preserve">It has been straightforward to obtain data on our </w:t>
      </w:r>
      <w:r w:rsidR="00F51CDF">
        <w:rPr>
          <w:color w:val="000000" w:themeColor="text1"/>
        </w:rPr>
        <w:t>business</w:t>
      </w:r>
      <w:r w:rsidRPr="00A1543A">
        <w:rPr>
          <w:color w:val="000000" w:themeColor="text1"/>
        </w:rPr>
        <w:t xml:space="preserve"> journeys. This data has been co</w:t>
      </w:r>
      <w:r w:rsidR="0027657C">
        <w:rPr>
          <w:color w:val="000000" w:themeColor="text1"/>
        </w:rPr>
        <w:t>llected for a number of years.</w:t>
      </w:r>
      <w:r w:rsidRPr="00A1543A">
        <w:rPr>
          <w:color w:val="000000" w:themeColor="text1"/>
        </w:rPr>
        <w:t xml:space="preserve"> However, it does not include any business journ</w:t>
      </w:r>
      <w:r w:rsidR="00F45636">
        <w:rPr>
          <w:color w:val="000000" w:themeColor="text1"/>
        </w:rPr>
        <w:t xml:space="preserve">eys made by bus and train. </w:t>
      </w:r>
      <w:r w:rsidRPr="00A1543A">
        <w:rPr>
          <w:color w:val="000000" w:themeColor="text1"/>
        </w:rPr>
        <w:t>These might currently be low in number and carbon impacts, but it is recognised that this is a data gap that we wish to address. With 96% of staff working remotely, business travel has been kept to a minimum.</w:t>
      </w:r>
    </w:p>
    <w:p w14:paraId="1B5D7E84" w14:textId="22F71605" w:rsidR="004D242B" w:rsidRPr="00204848" w:rsidRDefault="00C07D3B" w:rsidP="005A1216">
      <w:pPr>
        <w:pStyle w:val="Heading4"/>
        <w:rPr>
          <w:color w:val="0070C0"/>
        </w:rPr>
      </w:pPr>
      <w:r>
        <w:t xml:space="preserve">7.4.4.2 </w:t>
      </w:r>
      <w:r w:rsidR="004D242B">
        <w:t>Footprint Summary</w:t>
      </w:r>
    </w:p>
    <w:p w14:paraId="6CCB45EC" w14:textId="479B6BB5" w:rsidR="004D242B" w:rsidRPr="00A1543A" w:rsidRDefault="004D242B" w:rsidP="004D242B">
      <w:pPr>
        <w:jc w:val="both"/>
        <w:rPr>
          <w:color w:val="000000" w:themeColor="text1"/>
        </w:rPr>
      </w:pPr>
      <w:r w:rsidRPr="00A1543A">
        <w:rPr>
          <w:color w:val="000000" w:themeColor="text1"/>
        </w:rPr>
        <w:t xml:space="preserve">Business Travel emissions accounted for </w:t>
      </w:r>
      <w:r w:rsidR="00B74B1E" w:rsidRPr="00A1543A">
        <w:rPr>
          <w:color w:val="000000" w:themeColor="text1"/>
        </w:rPr>
        <w:t>138</w:t>
      </w:r>
      <w:r w:rsidR="00A1543A">
        <w:rPr>
          <w:color w:val="000000" w:themeColor="text1"/>
        </w:rPr>
        <w:t xml:space="preserve"> </w:t>
      </w:r>
      <w:r w:rsidRPr="00A1543A">
        <w:rPr>
          <w:color w:val="000000" w:themeColor="text1"/>
        </w:rPr>
        <w:t>TCO</w:t>
      </w:r>
      <w:r w:rsidRPr="00A1543A">
        <w:rPr>
          <w:color w:val="000000" w:themeColor="text1"/>
          <w:vertAlign w:val="subscript"/>
        </w:rPr>
        <w:t>2</w:t>
      </w:r>
      <w:r w:rsidRPr="00A1543A">
        <w:rPr>
          <w:color w:val="000000" w:themeColor="text1"/>
        </w:rPr>
        <w:t xml:space="preserve">e, which is </w:t>
      </w:r>
      <w:r w:rsidR="00A1543A">
        <w:rPr>
          <w:color w:val="000000" w:themeColor="text1"/>
        </w:rPr>
        <w:t>13.4</w:t>
      </w:r>
      <w:r w:rsidRPr="00A1543A">
        <w:rPr>
          <w:color w:val="000000" w:themeColor="text1"/>
        </w:rPr>
        <w:t>% of the calculated Transport emissions.</w:t>
      </w:r>
    </w:p>
    <w:p w14:paraId="4D4662DF" w14:textId="1ECD9F3D" w:rsidR="004D242B" w:rsidRDefault="00C07D3B" w:rsidP="005A1216">
      <w:pPr>
        <w:pStyle w:val="Heading4"/>
      </w:pPr>
      <w:r>
        <w:t xml:space="preserve">7.4.4.3 </w:t>
      </w:r>
      <w:r w:rsidR="004D242B">
        <w:t>Footprint Methodology</w:t>
      </w:r>
    </w:p>
    <w:p w14:paraId="204BF3D5" w14:textId="62657865" w:rsidR="004D242B" w:rsidRPr="00A1543A" w:rsidRDefault="004D242B" w:rsidP="004D242B">
      <w:pPr>
        <w:jc w:val="both"/>
        <w:rPr>
          <w:color w:val="000000" w:themeColor="text1"/>
        </w:rPr>
      </w:pPr>
      <w:r w:rsidRPr="00A1543A">
        <w:rPr>
          <w:color w:val="000000" w:themeColor="text1"/>
        </w:rPr>
        <w:t xml:space="preserve">Emissions were estimated based on the methodology recommended by Welsh Government </w:t>
      </w:r>
      <w:sdt>
        <w:sdtPr>
          <w:rPr>
            <w:color w:val="000000" w:themeColor="text1"/>
          </w:rPr>
          <w:id w:val="1453139313"/>
          <w:citation/>
        </w:sdtPr>
        <w:sdtEndPr/>
        <w:sdtContent>
          <w:r w:rsidRPr="00A1543A">
            <w:rPr>
              <w:color w:val="000000" w:themeColor="text1"/>
            </w:rPr>
            <w:fldChar w:fldCharType="begin"/>
          </w:r>
          <w:r w:rsidRPr="00A1543A">
            <w:rPr>
              <w:color w:val="000000" w:themeColor="text1"/>
            </w:rPr>
            <w:instrText xml:space="preserve"> CITATION Wel21 \l 2057 </w:instrText>
          </w:r>
          <w:r w:rsidRPr="00A1543A">
            <w:rPr>
              <w:color w:val="000000" w:themeColor="text1"/>
            </w:rPr>
            <w:fldChar w:fldCharType="separate"/>
          </w:r>
          <w:r w:rsidR="009D3E27" w:rsidRPr="00A1543A">
            <w:rPr>
              <w:noProof/>
              <w:color w:val="000000" w:themeColor="text1"/>
            </w:rPr>
            <w:t>(Welsh Government, 2021)</w:t>
          </w:r>
          <w:r w:rsidRPr="00A1543A">
            <w:rPr>
              <w:color w:val="000000" w:themeColor="text1"/>
            </w:rPr>
            <w:fldChar w:fldCharType="end"/>
          </w:r>
        </w:sdtContent>
      </w:sdt>
      <w:r w:rsidRPr="00A1543A">
        <w:rPr>
          <w:color w:val="000000" w:themeColor="text1"/>
        </w:rPr>
        <w:t xml:space="preserve">, using </w:t>
      </w:r>
      <w:r w:rsidR="00B74B1E" w:rsidRPr="00A1543A">
        <w:rPr>
          <w:color w:val="000000" w:themeColor="text1"/>
        </w:rPr>
        <w:t xml:space="preserve">mileage </w:t>
      </w:r>
      <w:r w:rsidRPr="00A1543A">
        <w:rPr>
          <w:color w:val="000000" w:themeColor="text1"/>
        </w:rPr>
        <w:t>data and calculate emissions using the appropriate fuel and WTT emission factors.</w:t>
      </w:r>
      <w:r w:rsidR="000B6A75" w:rsidRPr="00A1543A">
        <w:rPr>
          <w:color w:val="000000" w:themeColor="text1"/>
        </w:rPr>
        <w:t xml:space="preserve"> Business mileage data is acquired directly from finance. The activity data is calculated by taking the cost claimed back by employees multiplied by 0.45p (standard mileage charge).</w:t>
      </w:r>
    </w:p>
    <w:p w14:paraId="5897496C" w14:textId="21F3F89C" w:rsidR="004D242B" w:rsidRDefault="00C07D3B" w:rsidP="005A1216">
      <w:pPr>
        <w:pStyle w:val="Heading4"/>
      </w:pPr>
      <w:r>
        <w:t xml:space="preserve">7.4.4.4 </w:t>
      </w:r>
      <w:r w:rsidR="004D242B">
        <w:t>Reducing uncertainty for current methodology:</w:t>
      </w:r>
    </w:p>
    <w:p w14:paraId="3EE89EA2" w14:textId="30B89578" w:rsidR="004D242B" w:rsidRDefault="000C60DD" w:rsidP="004D242B">
      <w:pPr>
        <w:rPr>
          <w:color w:val="000000" w:themeColor="text1"/>
        </w:rPr>
      </w:pPr>
      <w:r w:rsidRPr="00A1543A">
        <w:rPr>
          <w:color w:val="000000" w:themeColor="text1"/>
        </w:rPr>
        <w:t>Emission</w:t>
      </w:r>
      <w:r w:rsidR="0076052F" w:rsidRPr="00A1543A">
        <w:rPr>
          <w:color w:val="000000" w:themeColor="text1"/>
        </w:rPr>
        <w:t xml:space="preserve"> Factors </w:t>
      </w:r>
      <w:r w:rsidRPr="00A1543A">
        <w:rPr>
          <w:color w:val="000000" w:themeColor="text1"/>
        </w:rPr>
        <w:t xml:space="preserve">for an average car </w:t>
      </w:r>
      <w:r w:rsidR="0076052F" w:rsidRPr="00A1543A">
        <w:rPr>
          <w:color w:val="000000" w:themeColor="text1"/>
        </w:rPr>
        <w:t xml:space="preserve">of unknown fuel type was used. DHCW will consider options for </w:t>
      </w:r>
      <w:r w:rsidR="00F8642A" w:rsidRPr="00A1543A">
        <w:rPr>
          <w:color w:val="000000" w:themeColor="text1"/>
        </w:rPr>
        <w:t>capturing information on actual cars used.</w:t>
      </w:r>
    </w:p>
    <w:p w14:paraId="344AF7EF" w14:textId="3BB73E0C" w:rsidR="006C70E0" w:rsidRDefault="006C70E0" w:rsidP="004D242B">
      <w:pPr>
        <w:rPr>
          <w:color w:val="000000" w:themeColor="text1"/>
        </w:rPr>
      </w:pPr>
    </w:p>
    <w:p w14:paraId="7FD42A06" w14:textId="0BF67213" w:rsidR="006C70E0" w:rsidRDefault="006C70E0" w:rsidP="004D242B">
      <w:pPr>
        <w:rPr>
          <w:color w:val="000000" w:themeColor="text1"/>
        </w:rPr>
      </w:pPr>
    </w:p>
    <w:p w14:paraId="088301D9" w14:textId="44F62411" w:rsidR="006C70E0" w:rsidRDefault="006C70E0" w:rsidP="004D242B">
      <w:pPr>
        <w:rPr>
          <w:color w:val="000000" w:themeColor="text1"/>
        </w:rPr>
      </w:pPr>
    </w:p>
    <w:p w14:paraId="31D26DE1" w14:textId="535B8917" w:rsidR="006C70E0" w:rsidRDefault="006C70E0" w:rsidP="004D242B">
      <w:pPr>
        <w:rPr>
          <w:color w:val="000000" w:themeColor="text1"/>
        </w:rPr>
      </w:pPr>
    </w:p>
    <w:p w14:paraId="79A725CC" w14:textId="77777777" w:rsidR="006C70E0" w:rsidRPr="00A1543A" w:rsidRDefault="006C70E0" w:rsidP="004D242B">
      <w:pPr>
        <w:rPr>
          <w:color w:val="000000" w:themeColor="text1"/>
        </w:rPr>
      </w:pPr>
    </w:p>
    <w:p w14:paraId="15D60B52" w14:textId="35C077C2" w:rsidR="00ED2286" w:rsidRDefault="00C07D3B" w:rsidP="006421BD">
      <w:pPr>
        <w:pStyle w:val="Heading3"/>
      </w:pPr>
      <w:r>
        <w:lastRenderedPageBreak/>
        <w:t xml:space="preserve">7.4.5 </w:t>
      </w:r>
      <w:r w:rsidR="00ED2286">
        <w:t>Commuting</w:t>
      </w:r>
    </w:p>
    <w:p w14:paraId="4F7D0DF2" w14:textId="0964FCDD" w:rsidR="00ED2286" w:rsidRDefault="00C07D3B" w:rsidP="005A1216">
      <w:pPr>
        <w:pStyle w:val="Heading4"/>
      </w:pPr>
      <w:r>
        <w:t xml:space="preserve">7.4.5.1 </w:t>
      </w:r>
      <w:r w:rsidR="00ED2286">
        <w:t>Introduction</w:t>
      </w:r>
    </w:p>
    <w:p w14:paraId="0B8CEFDC" w14:textId="1AB4F8ED" w:rsidR="00ED2286" w:rsidRPr="00A1543A" w:rsidRDefault="00ED2286" w:rsidP="00ED2286">
      <w:pPr>
        <w:jc w:val="both"/>
        <w:rPr>
          <w:color w:val="000000" w:themeColor="text1"/>
        </w:rPr>
      </w:pPr>
      <w:r w:rsidRPr="00A1543A">
        <w:rPr>
          <w:color w:val="000000" w:themeColor="text1"/>
        </w:rPr>
        <w:t>Commuting is travel between an employee’s home and place of work. Associated emissions are Scope 3 emissions, including direct emissions from the exhausts of workers’ road vehicles and emissions from public transport systems. Some organisations choose to place commuting outside of their carbon footprint reporting boundary. Welsh Government has chosen to include employee commuting in the Net Zero boundary, as did NHS Wales in their 2018-19 Carbon Footprint; DHCW have therefore included an estimate in our baseline. Welsh Gover</w:t>
      </w:r>
      <w:r w:rsidR="00747995">
        <w:rPr>
          <w:color w:val="000000" w:themeColor="text1"/>
        </w:rPr>
        <w:t>nment’s rationale is as follows:</w:t>
      </w:r>
    </w:p>
    <w:p w14:paraId="38DA7076" w14:textId="77777777" w:rsidR="00ED2286" w:rsidRPr="00A1543A" w:rsidRDefault="00ED2286" w:rsidP="00DD39D6">
      <w:pPr>
        <w:pStyle w:val="Quote"/>
        <w:jc w:val="left"/>
        <w:rPr>
          <w:color w:val="000000" w:themeColor="text1"/>
        </w:rPr>
      </w:pPr>
      <w:r w:rsidRPr="00A1543A">
        <w:rPr>
          <w:color w:val="000000" w:themeColor="text1"/>
        </w:rPr>
        <w:t>Although, there are aspects of these journeys that are not under the full control of organisations e.g. the mode of transport and the commuting distance, organisations can influence it by:</w:t>
      </w:r>
    </w:p>
    <w:p w14:paraId="2F1938C8" w14:textId="77777777" w:rsidR="00ED2286" w:rsidRPr="00A1543A" w:rsidRDefault="00ED2286" w:rsidP="00DD39D6">
      <w:pPr>
        <w:pStyle w:val="Quote"/>
        <w:jc w:val="left"/>
        <w:rPr>
          <w:color w:val="000000" w:themeColor="text1"/>
        </w:rPr>
      </w:pPr>
      <w:r w:rsidRPr="00A1543A">
        <w:rPr>
          <w:color w:val="000000" w:themeColor="text1"/>
        </w:rPr>
        <w:t>› Availability of facilities promoting active travel such as secure bicycle parking facilities, showers and lockers</w:t>
      </w:r>
    </w:p>
    <w:p w14:paraId="75A4294B" w14:textId="77777777" w:rsidR="00ED2286" w:rsidRPr="00A1543A" w:rsidRDefault="00ED2286" w:rsidP="00DD39D6">
      <w:pPr>
        <w:pStyle w:val="Quote"/>
        <w:jc w:val="left"/>
        <w:rPr>
          <w:color w:val="000000" w:themeColor="text1"/>
        </w:rPr>
      </w:pPr>
      <w:r w:rsidRPr="00A1543A">
        <w:rPr>
          <w:color w:val="000000" w:themeColor="text1"/>
        </w:rPr>
        <w:t>› Reducing availability of facilities promoting private travel such as employee parking</w:t>
      </w:r>
    </w:p>
    <w:p w14:paraId="35D11DE1" w14:textId="3B6153D5" w:rsidR="00ED2286" w:rsidRPr="00A1543A" w:rsidRDefault="00ED2286" w:rsidP="00DD39D6">
      <w:pPr>
        <w:pStyle w:val="Quote"/>
        <w:jc w:val="left"/>
        <w:rPr>
          <w:color w:val="000000" w:themeColor="text1"/>
        </w:rPr>
      </w:pPr>
      <w:r w:rsidRPr="00A1543A">
        <w:rPr>
          <w:color w:val="000000" w:themeColor="text1"/>
        </w:rPr>
        <w:t>› Introducing working practices such as location flexibility so that employees can chose to work in an office closer to their residence</w:t>
      </w:r>
    </w:p>
    <w:p w14:paraId="32740F7D" w14:textId="4E972A4C" w:rsidR="00ED2286" w:rsidRPr="00A1543A" w:rsidRDefault="00ED2286" w:rsidP="00DD39D6">
      <w:pPr>
        <w:pStyle w:val="Quote"/>
        <w:jc w:val="left"/>
        <w:rPr>
          <w:color w:val="000000" w:themeColor="text1"/>
        </w:rPr>
      </w:pPr>
      <w:r w:rsidRPr="00A1543A">
        <w:rPr>
          <w:color w:val="000000" w:themeColor="text1"/>
        </w:rPr>
        <w:t>Therefore, during the stakeholder workshop, the Welsh Public Sector made a collective decision to include employee commuting in the Net Zero reporting boundary.</w:t>
      </w:r>
      <w:sdt>
        <w:sdtPr>
          <w:rPr>
            <w:color w:val="000000" w:themeColor="text1"/>
          </w:rPr>
          <w:id w:val="-480465385"/>
          <w:citation/>
        </w:sdtPr>
        <w:sdtEndPr>
          <w:rPr>
            <w:i w:val="0"/>
            <w:iCs w:val="0"/>
          </w:rPr>
        </w:sdtEndPr>
        <w:sdtContent>
          <w:r w:rsidR="005D54A0" w:rsidRPr="00A1543A">
            <w:rPr>
              <w:i w:val="0"/>
              <w:iCs w:val="0"/>
              <w:color w:val="000000" w:themeColor="text1"/>
            </w:rPr>
            <w:fldChar w:fldCharType="begin"/>
          </w:r>
          <w:r w:rsidR="005D54A0" w:rsidRPr="00A1543A">
            <w:rPr>
              <w:i w:val="0"/>
              <w:iCs w:val="0"/>
              <w:color w:val="000000" w:themeColor="text1"/>
            </w:rPr>
            <w:instrText xml:space="preserve"> CITATION Wel21 \l 2057 </w:instrText>
          </w:r>
          <w:r w:rsidR="005D54A0" w:rsidRPr="00A1543A">
            <w:rPr>
              <w:i w:val="0"/>
              <w:iCs w:val="0"/>
              <w:color w:val="000000" w:themeColor="text1"/>
            </w:rPr>
            <w:fldChar w:fldCharType="separate"/>
          </w:r>
          <w:r w:rsidR="009D3E27" w:rsidRPr="00A1543A">
            <w:rPr>
              <w:i w:val="0"/>
              <w:iCs w:val="0"/>
              <w:noProof/>
              <w:color w:val="000000" w:themeColor="text1"/>
            </w:rPr>
            <w:t xml:space="preserve"> </w:t>
          </w:r>
          <w:r w:rsidR="009D3E27" w:rsidRPr="00A1543A">
            <w:rPr>
              <w:noProof/>
              <w:color w:val="000000" w:themeColor="text1"/>
            </w:rPr>
            <w:t>(Welsh Government, 2021)</w:t>
          </w:r>
          <w:r w:rsidR="005D54A0" w:rsidRPr="00A1543A">
            <w:rPr>
              <w:i w:val="0"/>
              <w:iCs w:val="0"/>
              <w:color w:val="000000" w:themeColor="text1"/>
            </w:rPr>
            <w:fldChar w:fldCharType="end"/>
          </w:r>
        </w:sdtContent>
      </w:sdt>
    </w:p>
    <w:p w14:paraId="29830494" w14:textId="3B96CC7C" w:rsidR="00ED2286" w:rsidRPr="00A1543A" w:rsidRDefault="00ED2286" w:rsidP="00ED2286">
      <w:pPr>
        <w:jc w:val="both"/>
        <w:rPr>
          <w:color w:val="000000" w:themeColor="text1"/>
        </w:rPr>
      </w:pPr>
      <w:r w:rsidRPr="00A1543A">
        <w:rPr>
          <w:color w:val="000000" w:themeColor="text1"/>
        </w:rPr>
        <w:t xml:space="preserve">As discussed elsewhere in this report, </w:t>
      </w:r>
      <w:r w:rsidR="00C14419">
        <w:rPr>
          <w:color w:val="000000" w:themeColor="text1"/>
        </w:rPr>
        <w:t>the</w:t>
      </w:r>
      <w:r w:rsidRPr="00A1543A">
        <w:rPr>
          <w:color w:val="000000" w:themeColor="text1"/>
        </w:rPr>
        <w:t xml:space="preserve"> increase in remote working </w:t>
      </w:r>
      <w:r w:rsidR="00C14419">
        <w:rPr>
          <w:color w:val="000000" w:themeColor="text1"/>
        </w:rPr>
        <w:t xml:space="preserve">has </w:t>
      </w:r>
      <w:r w:rsidRPr="00A1543A">
        <w:rPr>
          <w:color w:val="000000" w:themeColor="text1"/>
        </w:rPr>
        <w:t>reduce</w:t>
      </w:r>
      <w:r w:rsidR="00C14419">
        <w:rPr>
          <w:color w:val="000000" w:themeColor="text1"/>
        </w:rPr>
        <w:t>d</w:t>
      </w:r>
      <w:r w:rsidRPr="00A1543A">
        <w:rPr>
          <w:color w:val="000000" w:themeColor="text1"/>
        </w:rPr>
        <w:t xml:space="preserve"> commuting emissions but increase</w:t>
      </w:r>
      <w:r w:rsidR="00C14419">
        <w:rPr>
          <w:color w:val="000000" w:themeColor="text1"/>
        </w:rPr>
        <w:t>d</w:t>
      </w:r>
      <w:r w:rsidRPr="00A1543A">
        <w:rPr>
          <w:color w:val="000000" w:themeColor="text1"/>
        </w:rPr>
        <w:t xml:space="preserve"> emissions from power and heati</w:t>
      </w:r>
      <w:r w:rsidR="00F51CDF">
        <w:rPr>
          <w:color w:val="000000" w:themeColor="text1"/>
        </w:rPr>
        <w:t>ng in employees’ homes. The net</w:t>
      </w:r>
      <w:r w:rsidRPr="00A1543A">
        <w:rPr>
          <w:color w:val="000000" w:themeColor="text1"/>
        </w:rPr>
        <w:t xml:space="preserve"> movement in Scope 3 carbon emissions (and its scale) depends on a wide variety of factors, many of which vary over time.</w:t>
      </w:r>
    </w:p>
    <w:p w14:paraId="7713027A" w14:textId="6786F60E" w:rsidR="00ED2286" w:rsidRPr="00092CA4" w:rsidRDefault="00C07D3B" w:rsidP="005A1216">
      <w:pPr>
        <w:pStyle w:val="Heading4"/>
      </w:pPr>
      <w:r>
        <w:t xml:space="preserve">7.4.5.2 </w:t>
      </w:r>
      <w:r w:rsidR="00ED2286">
        <w:t>Footprint Summary</w:t>
      </w:r>
    </w:p>
    <w:p w14:paraId="2F530AEA" w14:textId="7FD8F3F4" w:rsidR="00ED2286" w:rsidRPr="00A1543A" w:rsidRDefault="00ED2286" w:rsidP="00ED2286">
      <w:pPr>
        <w:jc w:val="both"/>
        <w:rPr>
          <w:color w:val="000000" w:themeColor="text1"/>
        </w:rPr>
      </w:pPr>
      <w:r w:rsidRPr="00A1543A">
        <w:rPr>
          <w:color w:val="000000" w:themeColor="text1"/>
        </w:rPr>
        <w:t>Commuting (Scope 3) emissions form</w:t>
      </w:r>
      <w:r w:rsidR="0027657C">
        <w:rPr>
          <w:color w:val="000000" w:themeColor="text1"/>
        </w:rPr>
        <w:t>ed</w:t>
      </w:r>
      <w:r w:rsidRPr="00A1543A">
        <w:rPr>
          <w:color w:val="000000" w:themeColor="text1"/>
        </w:rPr>
        <w:t xml:space="preserve"> a significant part of DHCW’s operational carbon footprint and the methodology employed has a level of uncertainty. </w:t>
      </w:r>
    </w:p>
    <w:p w14:paraId="1FD691F2" w14:textId="4CA7364E" w:rsidR="00ED2286" w:rsidRPr="00A1543A" w:rsidRDefault="00ED2286" w:rsidP="00ED2286">
      <w:pPr>
        <w:jc w:val="both"/>
        <w:rPr>
          <w:color w:val="000000" w:themeColor="text1"/>
        </w:rPr>
      </w:pPr>
      <w:r w:rsidRPr="00A1543A">
        <w:rPr>
          <w:color w:val="000000" w:themeColor="text1"/>
        </w:rPr>
        <w:t>DHCW commuting emissions have been estimated at 872 TCO2e for the 2019/20 baseline year</w:t>
      </w:r>
      <w:r w:rsidR="00A1543A" w:rsidRPr="00A1543A">
        <w:rPr>
          <w:color w:val="000000" w:themeColor="text1"/>
        </w:rPr>
        <w:t xml:space="preserve"> (84.6% of the Transport emissions)</w:t>
      </w:r>
      <w:r w:rsidRPr="00A1543A">
        <w:rPr>
          <w:color w:val="000000" w:themeColor="text1"/>
        </w:rPr>
        <w:t xml:space="preserve">, based on 660 employees and 2% homeworking. </w:t>
      </w:r>
    </w:p>
    <w:p w14:paraId="05A9A9B7" w14:textId="43771962" w:rsidR="00ED2286" w:rsidRPr="00A1543A" w:rsidRDefault="00ED2286" w:rsidP="00ED2286">
      <w:pPr>
        <w:jc w:val="both"/>
        <w:rPr>
          <w:color w:val="000000" w:themeColor="text1"/>
        </w:rPr>
      </w:pPr>
      <w:r w:rsidRPr="00A1543A">
        <w:rPr>
          <w:color w:val="000000" w:themeColor="text1"/>
        </w:rPr>
        <w:t xml:space="preserve">In 2020/21, homeworking reached an exceptional 96% in response to the pandemic and the estimated commuting emissions sank by over 95% to 40 TCO2e. </w:t>
      </w:r>
      <w:r w:rsidR="00C14419">
        <w:rPr>
          <w:color w:val="000000" w:themeColor="text1"/>
        </w:rPr>
        <w:t xml:space="preserve">There has also been a significant increase in staff numbers. </w:t>
      </w:r>
    </w:p>
    <w:p w14:paraId="39FF7706" w14:textId="44E1BF9D" w:rsidR="00C14419" w:rsidRDefault="00ED2286" w:rsidP="00ED2286">
      <w:pPr>
        <w:jc w:val="both"/>
        <w:rPr>
          <w:color w:val="000000" w:themeColor="text1"/>
        </w:rPr>
      </w:pPr>
      <w:r w:rsidRPr="00A1543A">
        <w:rPr>
          <w:color w:val="000000" w:themeColor="text1"/>
        </w:rPr>
        <w:t xml:space="preserve">DHCW is unusual compared to the other organisational elements of NHS Wales. </w:t>
      </w:r>
      <w:r w:rsidR="00C14419">
        <w:rPr>
          <w:color w:val="000000" w:themeColor="text1"/>
        </w:rPr>
        <w:t xml:space="preserve">Most NHS Wales </w:t>
      </w:r>
      <w:r w:rsidRPr="00A1543A">
        <w:rPr>
          <w:color w:val="000000" w:themeColor="text1"/>
        </w:rPr>
        <w:t xml:space="preserve">employees are, in large proportion, healthcare professionals and support staff who must travel to </w:t>
      </w:r>
      <w:r w:rsidR="00C14419">
        <w:rPr>
          <w:color w:val="000000" w:themeColor="text1"/>
        </w:rPr>
        <w:t xml:space="preserve">a healthcare facility such as </w:t>
      </w:r>
      <w:r w:rsidRPr="00A1543A">
        <w:rPr>
          <w:color w:val="000000" w:themeColor="text1"/>
        </w:rPr>
        <w:t xml:space="preserve">one of the main hospitals or other </w:t>
      </w:r>
      <w:r w:rsidR="000B67F6" w:rsidRPr="00A1543A">
        <w:rPr>
          <w:color w:val="000000" w:themeColor="text1"/>
        </w:rPr>
        <w:t>places</w:t>
      </w:r>
      <w:r w:rsidRPr="00A1543A">
        <w:rPr>
          <w:color w:val="000000" w:themeColor="text1"/>
        </w:rPr>
        <w:t xml:space="preserve"> of employment to deliver their services to the public. A far greater proportion of DHCW’s workload can, and is, delivered remotely, provided sufficient planning and infrastructure are in place, meaning that total commute miles can be kept to a minimum. </w:t>
      </w:r>
    </w:p>
    <w:p w14:paraId="58E078D1" w14:textId="43278075" w:rsidR="00ED2286" w:rsidRDefault="00ED2286" w:rsidP="00ED2286">
      <w:pPr>
        <w:jc w:val="both"/>
        <w:rPr>
          <w:color w:val="000000" w:themeColor="text1"/>
        </w:rPr>
      </w:pPr>
      <w:r w:rsidRPr="00A1543A">
        <w:rPr>
          <w:color w:val="000000" w:themeColor="text1"/>
        </w:rPr>
        <w:t>Nevertheless, DHCW may also find opportunities to influence staff on their mode-of-transport choice.</w:t>
      </w:r>
    </w:p>
    <w:p w14:paraId="5D77EDCE" w14:textId="0224B391" w:rsidR="006C70E0" w:rsidRDefault="006C70E0" w:rsidP="00ED2286">
      <w:pPr>
        <w:jc w:val="both"/>
        <w:rPr>
          <w:color w:val="000000" w:themeColor="text1"/>
        </w:rPr>
      </w:pPr>
    </w:p>
    <w:p w14:paraId="55096245" w14:textId="0DAC9E6B" w:rsidR="006C70E0" w:rsidRDefault="006C70E0" w:rsidP="00ED2286">
      <w:pPr>
        <w:jc w:val="both"/>
        <w:rPr>
          <w:color w:val="000000" w:themeColor="text1"/>
        </w:rPr>
      </w:pPr>
    </w:p>
    <w:p w14:paraId="324623D9" w14:textId="77777777" w:rsidR="006C70E0" w:rsidRPr="00A1543A" w:rsidRDefault="006C70E0" w:rsidP="00ED2286">
      <w:pPr>
        <w:jc w:val="both"/>
        <w:rPr>
          <w:color w:val="000000" w:themeColor="text1"/>
        </w:rPr>
      </w:pPr>
    </w:p>
    <w:p w14:paraId="3687D1A1" w14:textId="4BEE8B29" w:rsidR="00ED2286" w:rsidRDefault="00C07D3B" w:rsidP="005A1216">
      <w:pPr>
        <w:pStyle w:val="Heading4"/>
      </w:pPr>
      <w:r>
        <w:lastRenderedPageBreak/>
        <w:t xml:space="preserve">7.4.5.3 </w:t>
      </w:r>
      <w:r w:rsidR="00ED2286">
        <w:t>Footprint Methodology</w:t>
      </w:r>
    </w:p>
    <w:p w14:paraId="1381CFF4" w14:textId="070F0920" w:rsidR="00ED2286" w:rsidRPr="00A1543A" w:rsidRDefault="00ED2286" w:rsidP="00ED2286">
      <w:pPr>
        <w:jc w:val="both"/>
        <w:rPr>
          <w:color w:val="000000" w:themeColor="text1"/>
        </w:rPr>
      </w:pPr>
      <w:r w:rsidRPr="00A1543A">
        <w:rPr>
          <w:color w:val="000000" w:themeColor="text1"/>
        </w:rPr>
        <w:t xml:space="preserve">Emissions were estimated based on the methodology recommended by Welsh Government, using average commuting distances, data from a publicly available study on the proportion of different modes of transport used by commuters in England and Wales (see table below); and emission factors for these modes. </w:t>
      </w:r>
    </w:p>
    <w:p w14:paraId="76137B89" w14:textId="593CF949" w:rsidR="00ED2286" w:rsidRDefault="00ED2286" w:rsidP="00ED2286">
      <w:pPr>
        <w:jc w:val="both"/>
        <w:rPr>
          <w:color w:val="0070C0"/>
        </w:rPr>
      </w:pPr>
      <w:r>
        <w:rPr>
          <w:noProof/>
          <w:lang w:eastAsia="en-GB"/>
        </w:rPr>
        <w:drawing>
          <wp:inline distT="0" distB="0" distL="0" distR="0" wp14:anchorId="5A529885" wp14:editId="136A30FD">
            <wp:extent cx="5731510" cy="2677160"/>
            <wp:effectExtent l="0" t="0" r="2540" b="8890"/>
            <wp:docPr id="13" name="Picture 13"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raphical user interface, application&#10;&#10;Description automatically generated"/>
                    <pic:cNvPicPr/>
                  </pic:nvPicPr>
                  <pic:blipFill>
                    <a:blip r:embed="rId31"/>
                    <a:stretch>
                      <a:fillRect/>
                    </a:stretch>
                  </pic:blipFill>
                  <pic:spPr>
                    <a:xfrm>
                      <a:off x="0" y="0"/>
                      <a:ext cx="5731510" cy="2677160"/>
                    </a:xfrm>
                    <a:prstGeom prst="rect">
                      <a:avLst/>
                    </a:prstGeom>
                  </pic:spPr>
                </pic:pic>
              </a:graphicData>
            </a:graphic>
          </wp:inline>
        </w:drawing>
      </w:r>
    </w:p>
    <w:p w14:paraId="647723F0" w14:textId="6BA64A9D" w:rsidR="00ED2286" w:rsidRPr="00A1543A" w:rsidRDefault="008033A5" w:rsidP="00ED2286">
      <w:pPr>
        <w:jc w:val="both"/>
        <w:rPr>
          <w:b/>
          <w:bCs/>
          <w:color w:val="000000" w:themeColor="text1"/>
          <w:sz w:val="20"/>
          <w:szCs w:val="20"/>
        </w:rPr>
      </w:pPr>
      <w:r>
        <w:rPr>
          <w:b/>
          <w:bCs/>
          <w:color w:val="000000" w:themeColor="text1"/>
          <w:sz w:val="20"/>
          <w:szCs w:val="20"/>
        </w:rPr>
        <w:t xml:space="preserve"> </w:t>
      </w:r>
      <w:r w:rsidR="005C3DCA" w:rsidRPr="00A1543A">
        <w:rPr>
          <w:b/>
          <w:bCs/>
          <w:color w:val="000000" w:themeColor="text1"/>
          <w:sz w:val="20"/>
          <w:szCs w:val="20"/>
        </w:rPr>
        <w:t xml:space="preserve">Table 2: </w:t>
      </w:r>
      <w:r w:rsidR="00ED2286" w:rsidRPr="00A1543A">
        <w:rPr>
          <w:b/>
          <w:bCs/>
          <w:color w:val="000000" w:themeColor="text1"/>
          <w:sz w:val="20"/>
          <w:szCs w:val="20"/>
        </w:rPr>
        <w:t xml:space="preserve">Commuting Modal Split </w:t>
      </w:r>
      <w:sdt>
        <w:sdtPr>
          <w:rPr>
            <w:b/>
            <w:bCs/>
            <w:color w:val="000000" w:themeColor="text1"/>
            <w:sz w:val="20"/>
            <w:szCs w:val="20"/>
          </w:rPr>
          <w:id w:val="1969700191"/>
          <w:citation/>
        </w:sdtPr>
        <w:sdtEndPr/>
        <w:sdtContent>
          <w:r w:rsidR="00467883" w:rsidRPr="00A1543A">
            <w:rPr>
              <w:b/>
              <w:bCs/>
              <w:color w:val="000000" w:themeColor="text1"/>
              <w:sz w:val="20"/>
              <w:szCs w:val="20"/>
            </w:rPr>
            <w:fldChar w:fldCharType="begin"/>
          </w:r>
          <w:r w:rsidR="00467883" w:rsidRPr="00A1543A">
            <w:rPr>
              <w:b/>
              <w:bCs/>
              <w:color w:val="000000" w:themeColor="text1"/>
              <w:sz w:val="20"/>
              <w:szCs w:val="20"/>
            </w:rPr>
            <w:instrText xml:space="preserve"> CITATION Wel21 \l 2057 </w:instrText>
          </w:r>
          <w:r w:rsidR="00467883" w:rsidRPr="00A1543A">
            <w:rPr>
              <w:b/>
              <w:bCs/>
              <w:color w:val="000000" w:themeColor="text1"/>
              <w:sz w:val="20"/>
              <w:szCs w:val="20"/>
            </w:rPr>
            <w:fldChar w:fldCharType="separate"/>
          </w:r>
          <w:r w:rsidR="009D3E27" w:rsidRPr="00A1543A">
            <w:rPr>
              <w:b/>
              <w:bCs/>
              <w:noProof/>
              <w:color w:val="000000" w:themeColor="text1"/>
              <w:sz w:val="20"/>
              <w:szCs w:val="20"/>
            </w:rPr>
            <w:t>(Welsh Government, 2021)</w:t>
          </w:r>
          <w:r w:rsidR="00467883" w:rsidRPr="00A1543A">
            <w:rPr>
              <w:b/>
              <w:bCs/>
              <w:color w:val="000000" w:themeColor="text1"/>
              <w:sz w:val="20"/>
              <w:szCs w:val="20"/>
            </w:rPr>
            <w:fldChar w:fldCharType="end"/>
          </w:r>
        </w:sdtContent>
      </w:sdt>
    </w:p>
    <w:p w14:paraId="49AAA10D" w14:textId="1BD3EEBC" w:rsidR="00ED2286" w:rsidRPr="00A1543A" w:rsidRDefault="00ED2286" w:rsidP="00ED2286">
      <w:pPr>
        <w:jc w:val="both"/>
        <w:rPr>
          <w:color w:val="000000" w:themeColor="text1"/>
        </w:rPr>
      </w:pPr>
      <w:r w:rsidRPr="00A1543A">
        <w:rPr>
          <w:color w:val="000000" w:themeColor="text1"/>
        </w:rPr>
        <w:t>No travel survey has been conducted by DHCW at present and no DHCW-specific data on commuting distances or modes of transport was available. In the absence of this information, other data can be substituted, albeit with a higher degree of uncertainty. The result is a Tier 1 Methodology with a high level of uncertainty (</w:t>
      </w:r>
      <w:r w:rsidR="0027657C">
        <w:rPr>
          <w:color w:val="000000" w:themeColor="text1"/>
        </w:rPr>
        <w:t>Relative Standard Deviation (</w:t>
      </w:r>
      <w:r w:rsidRPr="00A1543A">
        <w:rPr>
          <w:color w:val="000000" w:themeColor="text1"/>
        </w:rPr>
        <w:t>RSD</w:t>
      </w:r>
      <w:r w:rsidR="0027657C">
        <w:rPr>
          <w:color w:val="000000" w:themeColor="text1"/>
        </w:rPr>
        <w:t>)</w:t>
      </w:r>
      <w:r w:rsidRPr="00A1543A">
        <w:rPr>
          <w:color w:val="000000" w:themeColor="text1"/>
        </w:rPr>
        <w:t xml:space="preserve"> +/-25%). Data specific to DHCW was the headcount (as FTE) and the proportion of homeworkers.</w:t>
      </w:r>
    </w:p>
    <w:p w14:paraId="31F15B05" w14:textId="5A439088" w:rsidR="00ED2286" w:rsidRPr="00A1543A" w:rsidRDefault="00ED2286" w:rsidP="00ED2286">
      <w:pPr>
        <w:jc w:val="both"/>
        <w:rPr>
          <w:color w:val="000000" w:themeColor="text1"/>
        </w:rPr>
      </w:pPr>
      <w:r w:rsidRPr="00A1543A">
        <w:rPr>
          <w:color w:val="000000" w:themeColor="text1"/>
        </w:rPr>
        <w:t>According to the WG Carbon Reporting Guidance, the average commuting distance in Wales is 9.5 miles / 15.3 km, based on an RAC study</w:t>
      </w:r>
      <w:r w:rsidR="00467883" w:rsidRPr="00A1543A">
        <w:rPr>
          <w:color w:val="000000" w:themeColor="text1"/>
        </w:rPr>
        <w:t xml:space="preserve"> </w:t>
      </w:r>
      <w:sdt>
        <w:sdtPr>
          <w:rPr>
            <w:color w:val="000000" w:themeColor="text1"/>
          </w:rPr>
          <w:id w:val="-1961334939"/>
          <w:citation/>
        </w:sdtPr>
        <w:sdtEndPr/>
        <w:sdtContent>
          <w:r w:rsidR="00467883" w:rsidRPr="00A1543A">
            <w:rPr>
              <w:color w:val="000000" w:themeColor="text1"/>
            </w:rPr>
            <w:fldChar w:fldCharType="begin"/>
          </w:r>
          <w:r w:rsidR="00467883" w:rsidRPr="00A1543A">
            <w:rPr>
              <w:color w:val="000000" w:themeColor="text1"/>
            </w:rPr>
            <w:instrText xml:space="preserve"> CITATION Fou13 \l 2057 </w:instrText>
          </w:r>
          <w:r w:rsidR="00467883" w:rsidRPr="00A1543A">
            <w:rPr>
              <w:color w:val="000000" w:themeColor="text1"/>
            </w:rPr>
            <w:fldChar w:fldCharType="separate"/>
          </w:r>
          <w:r w:rsidR="009D3E27" w:rsidRPr="00A1543A">
            <w:rPr>
              <w:noProof/>
              <w:color w:val="000000" w:themeColor="text1"/>
            </w:rPr>
            <w:t>(RAC Foundation, 2013)</w:t>
          </w:r>
          <w:r w:rsidR="00467883" w:rsidRPr="00A1543A">
            <w:rPr>
              <w:color w:val="000000" w:themeColor="text1"/>
            </w:rPr>
            <w:fldChar w:fldCharType="end"/>
          </w:r>
        </w:sdtContent>
      </w:sdt>
      <w:r w:rsidRPr="00A1543A">
        <w:rPr>
          <w:color w:val="000000" w:themeColor="text1"/>
        </w:rPr>
        <w:t>. However, the NHS Wales 2018/19 Carbon Footprint Report estimates commute distance using information specific to NHS Wales staff. Staff commute distances were derived from payroll expenses data in which employee average distance from office to home is recorded. Staff travel survey data was also available for some Trusts, which gave commute distances and transport types.</w:t>
      </w:r>
    </w:p>
    <w:p w14:paraId="133DACDB" w14:textId="4D59C853" w:rsidR="00ED2286" w:rsidRPr="00A1543A" w:rsidRDefault="00ED2286" w:rsidP="00ED2286">
      <w:pPr>
        <w:jc w:val="both"/>
        <w:rPr>
          <w:color w:val="000000" w:themeColor="text1"/>
        </w:rPr>
      </w:pPr>
      <w:r w:rsidRPr="00A1543A">
        <w:rPr>
          <w:color w:val="000000" w:themeColor="text1"/>
        </w:rPr>
        <w:t xml:space="preserve">For DHCW’s baseline, it was decided to use the mode of transport breakdown in the WG Carbon Reporting Guidance, along with an average of the commute round-trip journeys reported by the various </w:t>
      </w:r>
      <w:r w:rsidR="0027657C">
        <w:rPr>
          <w:color w:val="000000" w:themeColor="text1"/>
        </w:rPr>
        <w:t>Health Board/</w:t>
      </w:r>
      <w:r w:rsidRPr="00A1543A">
        <w:rPr>
          <w:color w:val="000000" w:themeColor="text1"/>
        </w:rPr>
        <w:t xml:space="preserve">Trust travel surveys in the NHS Wales 2018/19 Carbon Footprint Report. </w:t>
      </w:r>
      <w:r w:rsidR="0027657C">
        <w:rPr>
          <w:color w:val="000000" w:themeColor="text1"/>
        </w:rPr>
        <w:t>NHS organisations</w:t>
      </w:r>
      <w:r w:rsidRPr="00A1543A">
        <w:rPr>
          <w:color w:val="000000" w:themeColor="text1"/>
        </w:rPr>
        <w:t xml:space="preserve"> that reported</w:t>
      </w:r>
      <w:r w:rsidR="0027657C">
        <w:rPr>
          <w:color w:val="000000" w:themeColor="text1"/>
        </w:rPr>
        <w:t>,</w:t>
      </w:r>
      <w:r w:rsidRPr="00A1543A">
        <w:rPr>
          <w:color w:val="000000" w:themeColor="text1"/>
        </w:rPr>
        <w:t xml:space="preserve"> calculated a round trip average varying between 15.56 and 29.39 miles. An average of 20.63 miles / 33.2 km has been derived for use by DHCW. UK Government </w:t>
      </w:r>
      <w:sdt>
        <w:sdtPr>
          <w:rPr>
            <w:color w:val="000000" w:themeColor="text1"/>
          </w:rPr>
          <w:id w:val="-98802080"/>
          <w:citation/>
        </w:sdtPr>
        <w:sdtEndPr/>
        <w:sdtContent>
          <w:r w:rsidR="00176BC1" w:rsidRPr="00A1543A">
            <w:rPr>
              <w:color w:val="000000" w:themeColor="text1"/>
            </w:rPr>
            <w:fldChar w:fldCharType="begin"/>
          </w:r>
          <w:r w:rsidR="00176BC1" w:rsidRPr="00A1543A">
            <w:rPr>
              <w:color w:val="000000" w:themeColor="text1"/>
            </w:rPr>
            <w:instrText xml:space="preserve"> CITATION Dep20 \l 2057 </w:instrText>
          </w:r>
          <w:r w:rsidR="00176BC1" w:rsidRPr="00A1543A">
            <w:rPr>
              <w:color w:val="000000" w:themeColor="text1"/>
            </w:rPr>
            <w:fldChar w:fldCharType="separate"/>
          </w:r>
          <w:r w:rsidR="009D3E27" w:rsidRPr="00A1543A">
            <w:rPr>
              <w:noProof/>
              <w:color w:val="000000" w:themeColor="text1"/>
            </w:rPr>
            <w:t>(Dept for Business, Energy &amp; Industrial Strategy, 2020)</w:t>
          </w:r>
          <w:r w:rsidR="00176BC1" w:rsidRPr="00A1543A">
            <w:rPr>
              <w:color w:val="000000" w:themeColor="text1"/>
            </w:rPr>
            <w:fldChar w:fldCharType="end"/>
          </w:r>
        </w:sdtContent>
      </w:sdt>
      <w:r w:rsidR="00176BC1" w:rsidRPr="00A1543A">
        <w:rPr>
          <w:color w:val="000000" w:themeColor="text1"/>
        </w:rPr>
        <w:t xml:space="preserve"> </w:t>
      </w:r>
      <w:r w:rsidRPr="00A1543A">
        <w:rPr>
          <w:color w:val="000000" w:themeColor="text1"/>
        </w:rPr>
        <w:t>business travel Emission Factors for the relevant year were used.</w:t>
      </w:r>
    </w:p>
    <w:p w14:paraId="69644779" w14:textId="6739DC5D" w:rsidR="00B81148" w:rsidRPr="00A1543A" w:rsidRDefault="00B81148" w:rsidP="00ED2286">
      <w:pPr>
        <w:jc w:val="both"/>
        <w:rPr>
          <w:color w:val="000000" w:themeColor="text1"/>
        </w:rPr>
      </w:pPr>
      <w:r w:rsidRPr="00A1543A">
        <w:rPr>
          <w:color w:val="000000" w:themeColor="text1"/>
        </w:rPr>
        <w:t xml:space="preserve">For </w:t>
      </w:r>
      <w:r w:rsidR="00F72E94" w:rsidRPr="00A1543A">
        <w:rPr>
          <w:color w:val="000000" w:themeColor="text1"/>
        </w:rPr>
        <w:t xml:space="preserve">FTE (full-time equivalent) </w:t>
      </w:r>
      <w:r w:rsidRPr="00A1543A">
        <w:rPr>
          <w:color w:val="000000" w:themeColor="text1"/>
        </w:rPr>
        <w:t>headcount, DHCW use the national Electronic Staff Record (ESR)</w:t>
      </w:r>
      <w:r w:rsidR="00F72E94" w:rsidRPr="00A1543A">
        <w:rPr>
          <w:color w:val="000000" w:themeColor="text1"/>
        </w:rPr>
        <w:t xml:space="preserve">, which </w:t>
      </w:r>
      <w:r w:rsidRPr="00A1543A">
        <w:rPr>
          <w:color w:val="000000" w:themeColor="text1"/>
        </w:rPr>
        <w:t xml:space="preserve">contains </w:t>
      </w:r>
      <w:r w:rsidR="00747995" w:rsidRPr="00A1543A">
        <w:rPr>
          <w:color w:val="000000" w:themeColor="text1"/>
        </w:rPr>
        <w:t>information, which</w:t>
      </w:r>
      <w:r w:rsidRPr="00A1543A">
        <w:rPr>
          <w:color w:val="000000" w:themeColor="text1"/>
        </w:rPr>
        <w:t xml:space="preserve"> is essential for effective workforce planning. The system has a range of tools and functions, which enable employers to enter, store and analyse historical and current information about the Workforce</w:t>
      </w:r>
      <w:r w:rsidR="00F72E94" w:rsidRPr="00A1543A">
        <w:rPr>
          <w:color w:val="000000" w:themeColor="text1"/>
        </w:rPr>
        <w:t>.</w:t>
      </w:r>
    </w:p>
    <w:p w14:paraId="33812AA9" w14:textId="2358A961" w:rsidR="00ED2286" w:rsidRDefault="00C07D3B" w:rsidP="005A1216">
      <w:pPr>
        <w:pStyle w:val="Heading4"/>
      </w:pPr>
      <w:r>
        <w:t xml:space="preserve">7.4.5.4 </w:t>
      </w:r>
      <w:r w:rsidR="00ED2286">
        <w:t>Reducing uncertainty for current methodology:</w:t>
      </w:r>
    </w:p>
    <w:p w14:paraId="05E40C9C" w14:textId="6F921508" w:rsidR="00F40267" w:rsidRDefault="00ED2286" w:rsidP="00F40267">
      <w:pPr>
        <w:jc w:val="both"/>
        <w:rPr>
          <w:color w:val="000000" w:themeColor="text1"/>
        </w:rPr>
      </w:pPr>
      <w:r w:rsidRPr="00A1543A">
        <w:rPr>
          <w:color w:val="000000" w:themeColor="text1"/>
        </w:rPr>
        <w:t>The current footprint uncertainty can be reduced by gathering DHCW-specific information on commuting distances and modes of transport. DHCW will improve its approach from 2022 by carrying out a staff travel survey to gather this information.</w:t>
      </w:r>
      <w:r w:rsidR="00F40267">
        <w:rPr>
          <w:color w:val="000000" w:themeColor="text1"/>
        </w:rPr>
        <w:t xml:space="preserve"> </w:t>
      </w:r>
    </w:p>
    <w:p w14:paraId="523DD71B" w14:textId="77777777" w:rsidR="006C70E0" w:rsidRPr="00F40267" w:rsidRDefault="006C70E0" w:rsidP="00F40267">
      <w:pPr>
        <w:jc w:val="both"/>
        <w:rPr>
          <w:color w:val="000000" w:themeColor="text1"/>
        </w:rPr>
      </w:pPr>
    </w:p>
    <w:p w14:paraId="321C2D07" w14:textId="1A1617BC" w:rsidR="005B0060" w:rsidRDefault="0054424F" w:rsidP="00705354">
      <w:pPr>
        <w:pStyle w:val="Heading2"/>
      </w:pPr>
      <w:bookmarkStart w:id="130" w:name="_Toc88830172"/>
      <w:r>
        <w:lastRenderedPageBreak/>
        <w:t xml:space="preserve">7.5 </w:t>
      </w:r>
      <w:r w:rsidR="005B0060">
        <w:t>Procurement</w:t>
      </w:r>
      <w:bookmarkEnd w:id="130"/>
    </w:p>
    <w:p w14:paraId="6C7B209D" w14:textId="4E211FF6" w:rsidR="005B0060" w:rsidRDefault="0014122F" w:rsidP="006421BD">
      <w:pPr>
        <w:pStyle w:val="Heading3"/>
      </w:pPr>
      <w:r>
        <w:t xml:space="preserve">7.5.1 </w:t>
      </w:r>
      <w:r w:rsidR="005B0060">
        <w:t>Introduction</w:t>
      </w:r>
    </w:p>
    <w:p w14:paraId="02CC9392" w14:textId="77777777" w:rsidR="006F2EE6" w:rsidRPr="006D014D" w:rsidRDefault="006F2EE6" w:rsidP="006F2EE6">
      <w:pPr>
        <w:jc w:val="both"/>
        <w:rPr>
          <w:color w:val="000000" w:themeColor="text1"/>
        </w:rPr>
      </w:pPr>
      <w:r w:rsidRPr="006D014D">
        <w:rPr>
          <w:color w:val="000000" w:themeColor="text1"/>
        </w:rPr>
        <w:t xml:space="preserve">DHCW purchase a wide variety of goods and services. Some of these purchases relate to our own needs and others (for example software licences) to the wider needs of NHS Wales. The annual spend is approximately £75M, when spend on staff pay is excluded. There is a close relationship with the NHS Wales Procurement Team – known as NHS Wales Shared Services Partnership (NWSSP). </w:t>
      </w:r>
    </w:p>
    <w:p w14:paraId="4A269EAB" w14:textId="04D78A91" w:rsidR="005B0060" w:rsidRPr="006D014D" w:rsidRDefault="006F2EE6" w:rsidP="001020EB">
      <w:pPr>
        <w:jc w:val="both"/>
        <w:rPr>
          <w:color w:val="000000" w:themeColor="text1"/>
        </w:rPr>
      </w:pPr>
      <w:r w:rsidRPr="006D014D">
        <w:rPr>
          <w:color w:val="000000" w:themeColor="text1"/>
        </w:rPr>
        <w:t>The procurement spend of just under £75M (19/20) is substantial, but only around 4% of the NHS Wales ‘non-pay’ spend of £1,863m as reported in the 2018/19 carbon footprint report</w:t>
      </w:r>
      <w:r w:rsidR="00DB76B1" w:rsidRPr="006D014D">
        <w:rPr>
          <w:color w:val="000000" w:themeColor="text1"/>
        </w:rPr>
        <w:t xml:space="preserve"> </w:t>
      </w:r>
      <w:sdt>
        <w:sdtPr>
          <w:rPr>
            <w:color w:val="000000" w:themeColor="text1"/>
          </w:rPr>
          <w:id w:val="552041499"/>
          <w:citation/>
        </w:sdtPr>
        <w:sdtEndPr/>
        <w:sdtContent>
          <w:r w:rsidR="00DB76B1" w:rsidRPr="006D014D">
            <w:rPr>
              <w:color w:val="000000" w:themeColor="text1"/>
            </w:rPr>
            <w:fldChar w:fldCharType="begin"/>
          </w:r>
          <w:r w:rsidR="00DB76B1" w:rsidRPr="006D014D">
            <w:rPr>
              <w:color w:val="000000" w:themeColor="text1"/>
            </w:rPr>
            <w:instrText xml:space="preserve"> CITATION Car20 \l 2057 </w:instrText>
          </w:r>
          <w:r w:rsidR="00DB76B1" w:rsidRPr="006D014D">
            <w:rPr>
              <w:color w:val="000000" w:themeColor="text1"/>
            </w:rPr>
            <w:fldChar w:fldCharType="separate"/>
          </w:r>
          <w:r w:rsidR="009D3E27" w:rsidRPr="006D014D">
            <w:rPr>
              <w:noProof/>
              <w:color w:val="000000" w:themeColor="text1"/>
            </w:rPr>
            <w:t>(Carbon Trust, 2020)</w:t>
          </w:r>
          <w:r w:rsidR="00DB76B1" w:rsidRPr="006D014D">
            <w:rPr>
              <w:color w:val="000000" w:themeColor="text1"/>
            </w:rPr>
            <w:fldChar w:fldCharType="end"/>
          </w:r>
        </w:sdtContent>
      </w:sdt>
      <w:r w:rsidR="001020EB" w:rsidRPr="006D014D">
        <w:rPr>
          <w:color w:val="000000" w:themeColor="text1"/>
        </w:rPr>
        <w:t xml:space="preserve">. </w:t>
      </w:r>
      <w:r w:rsidR="00F40960" w:rsidRPr="006D014D">
        <w:rPr>
          <w:color w:val="000000" w:themeColor="text1"/>
        </w:rPr>
        <w:t>DHCW’s</w:t>
      </w:r>
      <w:r w:rsidR="005B0060" w:rsidRPr="006D014D">
        <w:rPr>
          <w:color w:val="000000" w:themeColor="text1"/>
        </w:rPr>
        <w:t xml:space="preserve"> procurement </w:t>
      </w:r>
      <w:r w:rsidR="001020EB" w:rsidRPr="006D014D">
        <w:rPr>
          <w:color w:val="000000" w:themeColor="text1"/>
        </w:rPr>
        <w:t xml:space="preserve">spend is </w:t>
      </w:r>
      <w:r w:rsidR="005B0060" w:rsidRPr="006D014D">
        <w:rPr>
          <w:color w:val="000000" w:themeColor="text1"/>
        </w:rPr>
        <w:t>likely to be similar in future years.</w:t>
      </w:r>
    </w:p>
    <w:p w14:paraId="53EB20C6" w14:textId="3818C081" w:rsidR="005B0060" w:rsidRPr="0014122F" w:rsidRDefault="0014122F" w:rsidP="006421BD">
      <w:pPr>
        <w:pStyle w:val="Heading3"/>
      </w:pPr>
      <w:r w:rsidRPr="0014122F">
        <w:t xml:space="preserve">7.5.2 </w:t>
      </w:r>
      <w:r w:rsidR="005B0060" w:rsidRPr="0014122F">
        <w:t>Footprint Summary</w:t>
      </w:r>
    </w:p>
    <w:p w14:paraId="7E5539C5" w14:textId="1E34CC7D" w:rsidR="005B0060" w:rsidRPr="006D014D" w:rsidRDefault="00D33479" w:rsidP="005B0060">
      <w:pPr>
        <w:rPr>
          <w:color w:val="000000" w:themeColor="text1"/>
        </w:rPr>
      </w:pPr>
      <w:r w:rsidRPr="006D014D">
        <w:rPr>
          <w:color w:val="000000" w:themeColor="text1"/>
        </w:rPr>
        <w:t xml:space="preserve">Procurement </w:t>
      </w:r>
      <w:r w:rsidR="005B0060" w:rsidRPr="006D014D">
        <w:rPr>
          <w:color w:val="000000" w:themeColor="text1"/>
        </w:rPr>
        <w:t>emissions accounted for</w:t>
      </w:r>
      <w:r w:rsidR="00527DBA" w:rsidRPr="006D014D">
        <w:rPr>
          <w:color w:val="000000" w:themeColor="text1"/>
        </w:rPr>
        <w:t xml:space="preserve"> 17,207 </w:t>
      </w:r>
      <w:r w:rsidR="005B0060" w:rsidRPr="006D014D">
        <w:rPr>
          <w:color w:val="000000" w:themeColor="text1"/>
        </w:rPr>
        <w:t>TCO</w:t>
      </w:r>
      <w:r w:rsidR="005B0060" w:rsidRPr="006D014D">
        <w:rPr>
          <w:color w:val="000000" w:themeColor="text1"/>
          <w:vertAlign w:val="subscript"/>
        </w:rPr>
        <w:t>2</w:t>
      </w:r>
      <w:r w:rsidR="005B0060" w:rsidRPr="006D014D">
        <w:rPr>
          <w:color w:val="000000" w:themeColor="text1"/>
        </w:rPr>
        <w:t xml:space="preserve">e, which is </w:t>
      </w:r>
      <w:r w:rsidR="00861823">
        <w:rPr>
          <w:color w:val="000000" w:themeColor="text1"/>
        </w:rPr>
        <w:t>over 86</w:t>
      </w:r>
      <w:r w:rsidR="005B0060" w:rsidRPr="006D014D">
        <w:rPr>
          <w:color w:val="000000" w:themeColor="text1"/>
        </w:rPr>
        <w:t>% of the calculated DHCW 2019/20 Carbon Footprint.</w:t>
      </w:r>
      <w:r w:rsidR="00BD31DF" w:rsidRPr="006D014D">
        <w:rPr>
          <w:color w:val="000000" w:themeColor="text1"/>
        </w:rPr>
        <w:t xml:space="preserve"> This compares with NHS-Wales’ 2018/19 </w:t>
      </w:r>
      <w:r w:rsidR="0027657C">
        <w:rPr>
          <w:color w:val="000000" w:themeColor="text1"/>
        </w:rPr>
        <w:t xml:space="preserve">Procurement </w:t>
      </w:r>
      <w:r w:rsidR="00BD31DF" w:rsidRPr="006D014D">
        <w:rPr>
          <w:color w:val="000000" w:themeColor="text1"/>
        </w:rPr>
        <w:t>footprint estimate of 62% of total emissions.</w:t>
      </w:r>
    </w:p>
    <w:p w14:paraId="5989EDDA" w14:textId="7E184F6E" w:rsidR="00A9206C" w:rsidRPr="006D014D" w:rsidRDefault="00A9206C" w:rsidP="00A9206C">
      <w:pPr>
        <w:jc w:val="both"/>
        <w:rPr>
          <w:color w:val="000000" w:themeColor="text1"/>
        </w:rPr>
      </w:pPr>
      <w:r w:rsidRPr="006D014D">
        <w:rPr>
          <w:color w:val="000000" w:themeColor="text1"/>
        </w:rPr>
        <w:t xml:space="preserve">Procurement (Scope 3) emissions form by far the largest part of DHCW’s carbon footprint and the methodology employed has a high level of uncertainty. </w:t>
      </w:r>
    </w:p>
    <w:p w14:paraId="269645B6" w14:textId="729C133A" w:rsidR="005B0060" w:rsidRDefault="0014122F" w:rsidP="006421BD">
      <w:pPr>
        <w:pStyle w:val="Heading3"/>
      </w:pPr>
      <w:r>
        <w:t xml:space="preserve">7.5.3 </w:t>
      </w:r>
      <w:r w:rsidR="005B0060">
        <w:t>Footprint Methodology</w:t>
      </w:r>
    </w:p>
    <w:p w14:paraId="6E938E6A" w14:textId="5EDFA76E" w:rsidR="00FC08D3" w:rsidRPr="006D014D" w:rsidRDefault="00FC08D3" w:rsidP="00FC08D3">
      <w:pPr>
        <w:jc w:val="both"/>
        <w:rPr>
          <w:color w:val="000000" w:themeColor="text1"/>
        </w:rPr>
      </w:pPr>
      <w:r w:rsidRPr="006D014D">
        <w:rPr>
          <w:color w:val="000000" w:themeColor="text1"/>
        </w:rPr>
        <w:t xml:space="preserve">Basic information on DHCW’s procurement spend on goods and services was provided from the </w:t>
      </w:r>
      <w:r w:rsidR="0027657C">
        <w:rPr>
          <w:color w:val="000000" w:themeColor="text1"/>
        </w:rPr>
        <w:t>NHS</w:t>
      </w:r>
      <w:r w:rsidRPr="006D014D">
        <w:rPr>
          <w:color w:val="000000" w:themeColor="text1"/>
        </w:rPr>
        <w:t xml:space="preserve"> financial management system. Emission estimates were based on the methodology recommended by Welsh Government </w:t>
      </w:r>
      <w:sdt>
        <w:sdtPr>
          <w:rPr>
            <w:color w:val="000000" w:themeColor="text1"/>
          </w:rPr>
          <w:id w:val="-2019378876"/>
          <w:citation/>
        </w:sdtPr>
        <w:sdtEndPr/>
        <w:sdtContent>
          <w:r w:rsidR="00492CC3">
            <w:rPr>
              <w:color w:val="000000" w:themeColor="text1"/>
            </w:rPr>
            <w:fldChar w:fldCharType="begin"/>
          </w:r>
          <w:r w:rsidR="00492CC3">
            <w:rPr>
              <w:color w:val="000000" w:themeColor="text1"/>
            </w:rPr>
            <w:instrText xml:space="preserve"> CITATION Wel21 \l 2057 </w:instrText>
          </w:r>
          <w:r w:rsidR="00492CC3">
            <w:rPr>
              <w:color w:val="000000" w:themeColor="text1"/>
            </w:rPr>
            <w:fldChar w:fldCharType="separate"/>
          </w:r>
          <w:r w:rsidR="00492CC3">
            <w:rPr>
              <w:noProof/>
              <w:color w:val="000000" w:themeColor="text1"/>
            </w:rPr>
            <w:t xml:space="preserve"> </w:t>
          </w:r>
          <w:r w:rsidR="00492CC3" w:rsidRPr="00492CC3">
            <w:rPr>
              <w:noProof/>
              <w:color w:val="000000" w:themeColor="text1"/>
            </w:rPr>
            <w:t>(Welsh Government, 2021)</w:t>
          </w:r>
          <w:r w:rsidR="00492CC3">
            <w:rPr>
              <w:color w:val="000000" w:themeColor="text1"/>
            </w:rPr>
            <w:fldChar w:fldCharType="end"/>
          </w:r>
        </w:sdtContent>
      </w:sdt>
      <w:r w:rsidRPr="006D014D">
        <w:rPr>
          <w:color w:val="000000" w:themeColor="text1"/>
        </w:rPr>
        <w:t xml:space="preserve">. </w:t>
      </w:r>
    </w:p>
    <w:p w14:paraId="2DCB6AA0" w14:textId="4128436E" w:rsidR="00FC08D3" w:rsidRPr="006D014D" w:rsidRDefault="00FC08D3" w:rsidP="00FC08D3">
      <w:pPr>
        <w:jc w:val="both"/>
        <w:rPr>
          <w:color w:val="000000" w:themeColor="text1"/>
        </w:rPr>
      </w:pPr>
      <w:r w:rsidRPr="006D014D">
        <w:rPr>
          <w:color w:val="000000" w:themeColor="text1"/>
        </w:rPr>
        <w:t>The methodology simply multiplies the spend in pounds by an emission factor for the industry sector in which the spend was made. For example, £10M spend on computer equipment, using an Emission Factor of 0.41 for the SIC</w:t>
      </w:r>
      <w:r w:rsidR="0027657C">
        <w:rPr>
          <w:color w:val="000000" w:themeColor="text1"/>
        </w:rPr>
        <w:t xml:space="preserve"> (Standard Industrial </w:t>
      </w:r>
      <w:r w:rsidR="000B67F6">
        <w:rPr>
          <w:color w:val="000000" w:themeColor="text1"/>
        </w:rPr>
        <w:t>Classification</w:t>
      </w:r>
      <w:r w:rsidR="0027657C">
        <w:rPr>
          <w:color w:val="000000" w:themeColor="text1"/>
        </w:rPr>
        <w:t>)</w:t>
      </w:r>
      <w:r w:rsidRPr="006D014D">
        <w:rPr>
          <w:color w:val="000000" w:themeColor="text1"/>
        </w:rPr>
        <w:t xml:space="preserve"> Code 26 </w:t>
      </w:r>
      <w:r w:rsidRPr="006D014D">
        <w:rPr>
          <w:i/>
          <w:iCs/>
          <w:color w:val="000000" w:themeColor="text1"/>
        </w:rPr>
        <w:t>computer, electronic and optical products,</w:t>
      </w:r>
      <w:r w:rsidRPr="006D014D">
        <w:rPr>
          <w:color w:val="000000" w:themeColor="text1"/>
        </w:rPr>
        <w:t xml:space="preserve"> equates to scope 3 emissions of 4,107 TCO2e. </w:t>
      </w:r>
    </w:p>
    <w:p w14:paraId="6FC6482D" w14:textId="77777777" w:rsidR="00FC08D3" w:rsidRPr="006D014D" w:rsidRDefault="00FC08D3" w:rsidP="00FC08D3">
      <w:pPr>
        <w:jc w:val="both"/>
        <w:rPr>
          <w:color w:val="000000" w:themeColor="text1"/>
        </w:rPr>
      </w:pPr>
      <w:r w:rsidRPr="006D014D">
        <w:rPr>
          <w:color w:val="000000" w:themeColor="text1"/>
        </w:rPr>
        <w:t>The Welsh Government methodology is assigned a Tier 1 (low) level of accuracy with a high level of uncertainty (RSD of +/-25%).</w:t>
      </w:r>
    </w:p>
    <w:p w14:paraId="24CBCE33" w14:textId="77777777" w:rsidR="00FC08D3" w:rsidRPr="006D014D" w:rsidRDefault="00FC08D3" w:rsidP="00FC08D3">
      <w:pPr>
        <w:jc w:val="both"/>
        <w:rPr>
          <w:color w:val="000000" w:themeColor="text1"/>
        </w:rPr>
      </w:pPr>
      <w:r w:rsidRPr="006D014D">
        <w:rPr>
          <w:color w:val="000000" w:themeColor="text1"/>
        </w:rPr>
        <w:t xml:space="preserve">The method uses UK Government emissions factors derived in 2011, in the absence of more recent metrics. It should be understood that both the carbon intensity of some sectors and the purchasing power of sterling will have changed in the interim period. </w:t>
      </w:r>
    </w:p>
    <w:p w14:paraId="39B24B13" w14:textId="77777777" w:rsidR="00FC08D3" w:rsidRPr="006D014D" w:rsidRDefault="00FC08D3" w:rsidP="001F05CF">
      <w:pPr>
        <w:pStyle w:val="ListParagraph"/>
        <w:numPr>
          <w:ilvl w:val="0"/>
          <w:numId w:val="17"/>
        </w:numPr>
        <w:jc w:val="both"/>
        <w:rPr>
          <w:color w:val="000000" w:themeColor="text1"/>
        </w:rPr>
      </w:pPr>
      <w:r w:rsidRPr="006D014D">
        <w:rPr>
          <w:color w:val="000000" w:themeColor="text1"/>
        </w:rPr>
        <w:t>Overall, the purchasing power of sterling will have decreased since 2011.</w:t>
      </w:r>
    </w:p>
    <w:p w14:paraId="07F6FBDC" w14:textId="77777777" w:rsidR="00FC08D3" w:rsidRPr="006D014D" w:rsidRDefault="00FC08D3" w:rsidP="001F05CF">
      <w:pPr>
        <w:pStyle w:val="ListParagraph"/>
        <w:numPr>
          <w:ilvl w:val="0"/>
          <w:numId w:val="17"/>
        </w:numPr>
        <w:jc w:val="both"/>
        <w:rPr>
          <w:color w:val="000000" w:themeColor="text1"/>
        </w:rPr>
      </w:pPr>
      <w:r w:rsidRPr="006D014D">
        <w:rPr>
          <w:color w:val="000000" w:themeColor="text1"/>
        </w:rPr>
        <w:t>Overall, the all-sector average carbon intensity will have decreased since 2011.</w:t>
      </w:r>
    </w:p>
    <w:p w14:paraId="2928E63D" w14:textId="77777777" w:rsidR="00FC08D3" w:rsidRPr="006D014D" w:rsidRDefault="00FC08D3" w:rsidP="00FC08D3">
      <w:pPr>
        <w:jc w:val="both"/>
        <w:rPr>
          <w:color w:val="000000" w:themeColor="text1"/>
        </w:rPr>
      </w:pPr>
      <w:r w:rsidRPr="006D014D">
        <w:rPr>
          <w:color w:val="000000" w:themeColor="text1"/>
        </w:rPr>
        <w:t xml:space="preserve">In order to avoid double-counting of emissions with other parts of the calculated carbon footprint, some sub-categories of spend should be removed. For example, as DHCW have calculated business travel separately, expenditure on this category under SIC 49.3-5 </w:t>
      </w:r>
      <w:r w:rsidRPr="006D014D">
        <w:rPr>
          <w:i/>
          <w:iCs/>
          <w:color w:val="000000" w:themeColor="text1"/>
        </w:rPr>
        <w:t>Road Transport</w:t>
      </w:r>
      <w:r w:rsidRPr="006D014D">
        <w:rPr>
          <w:color w:val="000000" w:themeColor="text1"/>
        </w:rPr>
        <w:t xml:space="preserve"> should not be included. However, the supporting information behind the broad categories available for the 2019/20 footprint did not allow these estimates to be made with any confidence in the time available and an unknown element of double-counting must therefore be assumed.</w:t>
      </w:r>
    </w:p>
    <w:p w14:paraId="2115784C" w14:textId="001B55B3" w:rsidR="00FC08D3" w:rsidRPr="006D014D" w:rsidRDefault="0027657C" w:rsidP="00FC08D3">
      <w:pPr>
        <w:jc w:val="both"/>
        <w:rPr>
          <w:color w:val="000000" w:themeColor="text1"/>
        </w:rPr>
      </w:pPr>
      <w:r>
        <w:rPr>
          <w:color w:val="000000" w:themeColor="text1"/>
        </w:rPr>
        <w:t>It should be noted that t</w:t>
      </w:r>
      <w:r w:rsidR="00FC08D3" w:rsidRPr="006D014D">
        <w:rPr>
          <w:color w:val="000000" w:themeColor="text1"/>
        </w:rPr>
        <w:t>he NHS Wales 2018/19 footprint report</w:t>
      </w:r>
      <w:sdt>
        <w:sdtPr>
          <w:rPr>
            <w:color w:val="000000" w:themeColor="text1"/>
          </w:rPr>
          <w:id w:val="-352422245"/>
          <w:citation/>
        </w:sdtPr>
        <w:sdtEndPr/>
        <w:sdtContent>
          <w:r w:rsidR="0028251D">
            <w:rPr>
              <w:color w:val="000000" w:themeColor="text1"/>
            </w:rPr>
            <w:fldChar w:fldCharType="begin"/>
          </w:r>
          <w:r w:rsidR="0028251D">
            <w:rPr>
              <w:color w:val="000000" w:themeColor="text1"/>
            </w:rPr>
            <w:instrText xml:space="preserve"> CITATION Car20 \l 2057 </w:instrText>
          </w:r>
          <w:r w:rsidR="0028251D">
            <w:rPr>
              <w:color w:val="000000" w:themeColor="text1"/>
            </w:rPr>
            <w:fldChar w:fldCharType="separate"/>
          </w:r>
          <w:r w:rsidR="0028251D">
            <w:rPr>
              <w:noProof/>
              <w:color w:val="000000" w:themeColor="text1"/>
            </w:rPr>
            <w:t xml:space="preserve"> </w:t>
          </w:r>
          <w:r w:rsidR="0028251D" w:rsidRPr="0028251D">
            <w:rPr>
              <w:noProof/>
              <w:color w:val="000000" w:themeColor="text1"/>
            </w:rPr>
            <w:t>(Carbon Trust, 2020)</w:t>
          </w:r>
          <w:r w:rsidR="0028251D">
            <w:rPr>
              <w:color w:val="000000" w:themeColor="text1"/>
            </w:rPr>
            <w:fldChar w:fldCharType="end"/>
          </w:r>
        </w:sdtContent>
      </w:sdt>
      <w:r w:rsidR="0028251D">
        <w:rPr>
          <w:color w:val="000000" w:themeColor="text1"/>
        </w:rPr>
        <w:t xml:space="preserve"> </w:t>
      </w:r>
      <w:r w:rsidR="00FC08D3" w:rsidRPr="006D014D">
        <w:rPr>
          <w:color w:val="000000" w:themeColor="text1"/>
        </w:rPr>
        <w:t>pre-dates the Welsh Government guidance and uses a related but rather more complex economic input-output analysis for procurement carbon emissions. This model uses more recent Emission Factor information and adjusts for currency purchasing power.</w:t>
      </w:r>
    </w:p>
    <w:p w14:paraId="4FB4AFAF" w14:textId="77777777" w:rsidR="00FC08D3" w:rsidRPr="006D014D" w:rsidRDefault="00FC08D3" w:rsidP="00FC08D3">
      <w:pPr>
        <w:jc w:val="both"/>
        <w:rPr>
          <w:color w:val="000000" w:themeColor="text1"/>
        </w:rPr>
      </w:pPr>
      <w:r w:rsidRPr="006D014D">
        <w:rPr>
          <w:color w:val="000000" w:themeColor="text1"/>
        </w:rPr>
        <w:lastRenderedPageBreak/>
        <w:t>However, this method also follows the broad approach of spend against emission factor. Aside from accuracy, both methods are problematic, in that they cannot be used for target setting. For example, DHCW may target direct engagement of its major IT supplier leading to significant emission reductions, but the calculated footprint, correlating only to spend, would remain unaffected.</w:t>
      </w:r>
    </w:p>
    <w:p w14:paraId="713170F1" w14:textId="3448FC26" w:rsidR="005B0060" w:rsidRDefault="0014122F" w:rsidP="006421BD">
      <w:pPr>
        <w:pStyle w:val="Heading3"/>
      </w:pPr>
      <w:r>
        <w:t xml:space="preserve">7.5.4 </w:t>
      </w:r>
      <w:r w:rsidR="005B0060">
        <w:t>Reducing uncertainty</w:t>
      </w:r>
      <w:r w:rsidR="00FD340D">
        <w:t xml:space="preserve"> f</w:t>
      </w:r>
      <w:r w:rsidR="00AC17C6">
        <w:t xml:space="preserve">or </w:t>
      </w:r>
      <w:r w:rsidR="005B0060">
        <w:t>current methodology</w:t>
      </w:r>
    </w:p>
    <w:p w14:paraId="33093D1A" w14:textId="77777777" w:rsidR="00401A3D" w:rsidRPr="006D014D" w:rsidRDefault="00401A3D" w:rsidP="00401A3D">
      <w:pPr>
        <w:jc w:val="both"/>
        <w:rPr>
          <w:color w:val="000000" w:themeColor="text1"/>
        </w:rPr>
      </w:pPr>
      <w:r w:rsidRPr="006D014D">
        <w:rPr>
          <w:color w:val="000000" w:themeColor="text1"/>
        </w:rPr>
        <w:t>The current footprint estimate is based on a basic review of summary information in a restricted timescale, most likely leading to inaccuracy beyond that envisaged by the methodology. In 2022, DHCW will improve its approach by the following measures:</w:t>
      </w:r>
    </w:p>
    <w:p w14:paraId="31C91E38" w14:textId="77777777" w:rsidR="00401A3D" w:rsidRPr="00B852D1" w:rsidRDefault="00401A3D" w:rsidP="001F05CF">
      <w:pPr>
        <w:pStyle w:val="ListParagraph"/>
        <w:numPr>
          <w:ilvl w:val="0"/>
          <w:numId w:val="16"/>
        </w:numPr>
        <w:jc w:val="both"/>
        <w:rPr>
          <w:color w:val="000000" w:themeColor="text1"/>
        </w:rPr>
      </w:pPr>
      <w:r w:rsidRPr="00B852D1">
        <w:rPr>
          <w:color w:val="000000" w:themeColor="text1"/>
        </w:rPr>
        <w:t>Clarify which procurement model is to be used by NHS Wales going forward.</w:t>
      </w:r>
    </w:p>
    <w:p w14:paraId="5297B849" w14:textId="4EC68AD6" w:rsidR="00401A3D" w:rsidRPr="006D014D" w:rsidRDefault="00401A3D" w:rsidP="001F05CF">
      <w:pPr>
        <w:pStyle w:val="ListParagraph"/>
        <w:numPr>
          <w:ilvl w:val="0"/>
          <w:numId w:val="16"/>
        </w:numPr>
        <w:jc w:val="both"/>
        <w:rPr>
          <w:color w:val="000000" w:themeColor="text1"/>
        </w:rPr>
      </w:pPr>
      <w:r w:rsidRPr="00B852D1">
        <w:rPr>
          <w:color w:val="000000" w:themeColor="text1"/>
        </w:rPr>
        <w:t>More detailed</w:t>
      </w:r>
      <w:r w:rsidRPr="006D014D">
        <w:rPr>
          <w:color w:val="000000" w:themeColor="text1"/>
        </w:rPr>
        <w:t xml:space="preserve"> analysis of spend to:</w:t>
      </w:r>
    </w:p>
    <w:p w14:paraId="2185BD1C" w14:textId="2271061E" w:rsidR="00401A3D" w:rsidRPr="006D014D" w:rsidRDefault="00401A3D" w:rsidP="00B852D1">
      <w:pPr>
        <w:pStyle w:val="ListParagraph"/>
        <w:numPr>
          <w:ilvl w:val="0"/>
          <w:numId w:val="41"/>
        </w:numPr>
        <w:jc w:val="both"/>
        <w:rPr>
          <w:color w:val="000000" w:themeColor="text1"/>
        </w:rPr>
      </w:pPr>
      <w:r w:rsidRPr="006D014D">
        <w:rPr>
          <w:color w:val="000000" w:themeColor="text1"/>
        </w:rPr>
        <w:t xml:space="preserve">Better understand spend in categories with substantial spend and opaque descriptions </w:t>
      </w:r>
      <w:r w:rsidR="00747995" w:rsidRPr="006D014D">
        <w:rPr>
          <w:color w:val="000000" w:themeColor="text1"/>
        </w:rPr>
        <w:t>e.g.</w:t>
      </w:r>
      <w:r w:rsidRPr="006D014D">
        <w:rPr>
          <w:color w:val="000000" w:themeColor="text1"/>
        </w:rPr>
        <w:t xml:space="preserve"> </w:t>
      </w:r>
      <w:r w:rsidRPr="006D014D">
        <w:rPr>
          <w:i/>
          <w:iCs/>
          <w:color w:val="000000" w:themeColor="text1"/>
        </w:rPr>
        <w:t>37470-Miscellaneous Expenditure</w:t>
      </w:r>
      <w:r w:rsidRPr="006D014D">
        <w:rPr>
          <w:color w:val="000000" w:themeColor="text1"/>
        </w:rPr>
        <w:t xml:space="preserve"> and </w:t>
      </w:r>
      <w:r w:rsidRPr="006D014D">
        <w:rPr>
          <w:i/>
          <w:iCs/>
          <w:color w:val="000000" w:themeColor="text1"/>
        </w:rPr>
        <w:t>37400-Other General Provisions</w:t>
      </w:r>
      <w:r w:rsidRPr="006D014D">
        <w:rPr>
          <w:color w:val="000000" w:themeColor="text1"/>
        </w:rPr>
        <w:t>.</w:t>
      </w:r>
    </w:p>
    <w:p w14:paraId="22B4A6ED" w14:textId="77777777" w:rsidR="00401A3D" w:rsidRPr="006D014D" w:rsidRDefault="00401A3D" w:rsidP="00B852D1">
      <w:pPr>
        <w:pStyle w:val="ListParagraph"/>
        <w:numPr>
          <w:ilvl w:val="0"/>
          <w:numId w:val="41"/>
        </w:numPr>
        <w:jc w:val="both"/>
        <w:rPr>
          <w:color w:val="000000" w:themeColor="text1"/>
        </w:rPr>
      </w:pPr>
      <w:r w:rsidRPr="006D014D">
        <w:rPr>
          <w:color w:val="000000" w:themeColor="text1"/>
        </w:rPr>
        <w:t>Assess whether the emission factors used for these categories were realistic</w:t>
      </w:r>
    </w:p>
    <w:p w14:paraId="07749E14" w14:textId="2F6E42C1" w:rsidR="00401A3D" w:rsidRPr="006D014D" w:rsidRDefault="00B473ED" w:rsidP="00B852D1">
      <w:pPr>
        <w:pStyle w:val="ListParagraph"/>
        <w:numPr>
          <w:ilvl w:val="0"/>
          <w:numId w:val="41"/>
        </w:numPr>
        <w:jc w:val="both"/>
        <w:rPr>
          <w:color w:val="000000" w:themeColor="text1"/>
        </w:rPr>
      </w:pPr>
      <w:r>
        <w:rPr>
          <w:color w:val="000000" w:themeColor="text1"/>
        </w:rPr>
        <w:t>I</w:t>
      </w:r>
      <w:r w:rsidR="00401A3D" w:rsidRPr="006D014D">
        <w:rPr>
          <w:color w:val="000000" w:themeColor="text1"/>
        </w:rPr>
        <w:t>dentify and strip out double-counting within DHCW’s own carbon footprint, for example relating to travel or building management.</w:t>
      </w:r>
    </w:p>
    <w:p w14:paraId="1FE11FC9" w14:textId="12B439A3" w:rsidR="00401A3D" w:rsidRPr="006D014D" w:rsidRDefault="00B473ED" w:rsidP="00B852D1">
      <w:pPr>
        <w:pStyle w:val="ListParagraph"/>
        <w:numPr>
          <w:ilvl w:val="0"/>
          <w:numId w:val="41"/>
        </w:numPr>
        <w:jc w:val="both"/>
        <w:rPr>
          <w:color w:val="000000" w:themeColor="text1"/>
        </w:rPr>
      </w:pPr>
      <w:r>
        <w:rPr>
          <w:color w:val="000000" w:themeColor="text1"/>
        </w:rPr>
        <w:t>I</w:t>
      </w:r>
      <w:r w:rsidR="00401A3D" w:rsidRPr="006D014D">
        <w:rPr>
          <w:color w:val="000000" w:themeColor="text1"/>
        </w:rPr>
        <w:t>dentify and strip out double-counting with other NHS Wales bodies’ carbon footprints, for example where ICT equipment is procured for those bodies.</w:t>
      </w:r>
    </w:p>
    <w:p w14:paraId="1A8D368B" w14:textId="62A63F55" w:rsidR="00401A3D" w:rsidRPr="006D014D" w:rsidRDefault="00B473ED" w:rsidP="00B852D1">
      <w:pPr>
        <w:pStyle w:val="ListParagraph"/>
        <w:numPr>
          <w:ilvl w:val="0"/>
          <w:numId w:val="41"/>
        </w:numPr>
        <w:jc w:val="both"/>
        <w:rPr>
          <w:color w:val="000000" w:themeColor="text1"/>
        </w:rPr>
      </w:pPr>
      <w:r>
        <w:rPr>
          <w:color w:val="000000" w:themeColor="text1"/>
        </w:rPr>
        <w:t>I</w:t>
      </w:r>
      <w:r w:rsidR="00401A3D" w:rsidRPr="006D014D">
        <w:rPr>
          <w:color w:val="000000" w:themeColor="text1"/>
        </w:rPr>
        <w:t>nvestigate and clarify the procurement Scope 3 emissions boundaries, where DHCW procure ICT equipment on behalf of other NHS Wales bodies.</w:t>
      </w:r>
    </w:p>
    <w:p w14:paraId="0B75CC28" w14:textId="54A6609E" w:rsidR="0052768C" w:rsidRPr="006D014D" w:rsidRDefault="00B473ED" w:rsidP="00B852D1">
      <w:pPr>
        <w:pStyle w:val="ListParagraph"/>
        <w:numPr>
          <w:ilvl w:val="0"/>
          <w:numId w:val="41"/>
        </w:numPr>
        <w:jc w:val="both"/>
        <w:rPr>
          <w:color w:val="000000" w:themeColor="text1"/>
        </w:rPr>
      </w:pPr>
      <w:r>
        <w:rPr>
          <w:color w:val="000000" w:themeColor="text1"/>
        </w:rPr>
        <w:t>S</w:t>
      </w:r>
      <w:r w:rsidR="00401A3D" w:rsidRPr="006D014D">
        <w:rPr>
          <w:color w:val="000000" w:themeColor="text1"/>
        </w:rPr>
        <w:t>eparate</w:t>
      </w:r>
      <w:r w:rsidR="00382BBB">
        <w:rPr>
          <w:color w:val="000000" w:themeColor="text1"/>
        </w:rPr>
        <w:t xml:space="preserve"> capital and non-capital goods and</w:t>
      </w:r>
      <w:r w:rsidR="00401A3D" w:rsidRPr="006D014D">
        <w:rPr>
          <w:color w:val="000000" w:themeColor="text1"/>
        </w:rPr>
        <w:t xml:space="preserve"> services to align with GHG protocol and WG guidance.</w:t>
      </w:r>
    </w:p>
    <w:p w14:paraId="53869A5F" w14:textId="01F73C78" w:rsidR="00401A3D" w:rsidRPr="00B852D1" w:rsidRDefault="00401A3D" w:rsidP="001F05CF">
      <w:pPr>
        <w:pStyle w:val="ListParagraph"/>
        <w:numPr>
          <w:ilvl w:val="0"/>
          <w:numId w:val="16"/>
        </w:numPr>
        <w:jc w:val="both"/>
        <w:rPr>
          <w:color w:val="000000" w:themeColor="text1"/>
        </w:rPr>
      </w:pPr>
      <w:r w:rsidRPr="00B852D1">
        <w:rPr>
          <w:color w:val="000000" w:themeColor="text1"/>
        </w:rPr>
        <w:t>Use the output from this analysis to re-baseline the 2018/19 procurement carbon footprint.</w:t>
      </w:r>
    </w:p>
    <w:p w14:paraId="2DAF2975" w14:textId="77777777" w:rsidR="001D297D" w:rsidRPr="00B852D1" w:rsidRDefault="00401A3D" w:rsidP="001D297D">
      <w:pPr>
        <w:pStyle w:val="ListParagraph"/>
        <w:numPr>
          <w:ilvl w:val="0"/>
          <w:numId w:val="16"/>
        </w:numPr>
        <w:jc w:val="both"/>
        <w:rPr>
          <w:color w:val="000000" w:themeColor="text1"/>
        </w:rPr>
      </w:pPr>
      <w:r w:rsidRPr="00B852D1">
        <w:rPr>
          <w:color w:val="000000" w:themeColor="text1"/>
        </w:rPr>
        <w:t>Set up an MoU or similar with DHCW Procurement and NWSSP on data provision and footprint allocation in future years.</w:t>
      </w:r>
    </w:p>
    <w:p w14:paraId="70FD534C" w14:textId="78D5850A" w:rsidR="00C07D3B" w:rsidRPr="00F40267" w:rsidRDefault="00D100B1" w:rsidP="00C07D3B">
      <w:pPr>
        <w:pStyle w:val="ListParagraph"/>
        <w:numPr>
          <w:ilvl w:val="0"/>
          <w:numId w:val="16"/>
        </w:numPr>
        <w:jc w:val="both"/>
        <w:rPr>
          <w:color w:val="000000" w:themeColor="text1"/>
        </w:rPr>
      </w:pPr>
      <w:r w:rsidRPr="00B852D1">
        <w:t>The Welsh</w:t>
      </w:r>
      <w:r>
        <w:t xml:space="preserve"> Government guidance recommends their procurement methodology </w:t>
      </w:r>
      <w:r w:rsidR="00747995">
        <w:t>in</w:t>
      </w:r>
      <w:r>
        <w:t xml:space="preserve"> the absence of freely available calculated product footprints for the majority of goods and services </w:t>
      </w:r>
      <w:sdt>
        <w:sdtPr>
          <w:id w:val="1717696904"/>
          <w:citation/>
        </w:sdtPr>
        <w:sdtEndPr/>
        <w:sdtContent>
          <w:r>
            <w:fldChar w:fldCharType="begin"/>
          </w:r>
          <w:r>
            <w:instrText xml:space="preserve"> CITATION Wel21 \l 2057 </w:instrText>
          </w:r>
          <w:r>
            <w:fldChar w:fldCharType="separate"/>
          </w:r>
          <w:r>
            <w:rPr>
              <w:noProof/>
            </w:rPr>
            <w:t>(Welsh Government, 2021)</w:t>
          </w:r>
          <w:r>
            <w:fldChar w:fldCharType="end"/>
          </w:r>
        </w:sdtContent>
      </w:sdt>
      <w:r>
        <w:t xml:space="preserve">. However, in ICT, calculated footprint information is becoming available. For example, DHCW are major users of </w:t>
      </w:r>
      <w:r w:rsidR="00B473ED">
        <w:t>one provider’s</w:t>
      </w:r>
      <w:r>
        <w:t xml:space="preserve"> servers, </w:t>
      </w:r>
      <w:r w:rsidR="00BC431E">
        <w:t>laptops,</w:t>
      </w:r>
      <w:r>
        <w:t xml:space="preserve"> and related products, for which carbon footprint information is available on a model-by-model basis. </w:t>
      </w:r>
      <w:r w:rsidR="001D297D">
        <w:t>DHCW will investigate whether for some ICT procurement categories, emissions can be more accurately derived from manufacturers’ information rather than from crude emission factors.</w:t>
      </w:r>
    </w:p>
    <w:p w14:paraId="1444DBD6" w14:textId="77777777" w:rsidR="00AF5058" w:rsidRDefault="0054424F" w:rsidP="00705354">
      <w:pPr>
        <w:pStyle w:val="Heading2"/>
      </w:pPr>
      <w:bookmarkStart w:id="131" w:name="_Toc88830173"/>
      <w:r>
        <w:t xml:space="preserve">7.6 </w:t>
      </w:r>
      <w:r w:rsidR="00AF5058">
        <w:t>Home Working</w:t>
      </w:r>
      <w:bookmarkEnd w:id="131"/>
    </w:p>
    <w:p w14:paraId="30B25BB6" w14:textId="043ADCF6" w:rsidR="00AF5058" w:rsidRPr="00D063DC" w:rsidRDefault="00A750F2" w:rsidP="006421BD">
      <w:pPr>
        <w:pStyle w:val="Heading3"/>
      </w:pPr>
      <w:r>
        <w:t xml:space="preserve">7.6.1 </w:t>
      </w:r>
      <w:r w:rsidR="00AF5058">
        <w:t>Introduction</w:t>
      </w:r>
    </w:p>
    <w:p w14:paraId="45752D15" w14:textId="57DB9404" w:rsidR="00AF5058" w:rsidRPr="006D014D" w:rsidRDefault="00AF5058" w:rsidP="00FD340D">
      <w:pPr>
        <w:jc w:val="both"/>
        <w:rPr>
          <w:color w:val="000000" w:themeColor="text1"/>
        </w:rPr>
      </w:pPr>
      <w:r w:rsidRPr="006D014D">
        <w:rPr>
          <w:color w:val="000000" w:themeColor="text1"/>
        </w:rPr>
        <w:t xml:space="preserve">Encouraging home working has the potential to reduce Scope 1 and 2 </w:t>
      </w:r>
      <w:r w:rsidR="00B473ED">
        <w:rPr>
          <w:color w:val="000000" w:themeColor="text1"/>
        </w:rPr>
        <w:t>emissions from DHCW’s buildings;</w:t>
      </w:r>
      <w:r w:rsidRPr="006D014D">
        <w:rPr>
          <w:color w:val="000000" w:themeColor="text1"/>
        </w:rPr>
        <w:t xml:space="preserve"> in the short term through reduced energy demand at existing offices, and in the </w:t>
      </w:r>
      <w:r w:rsidR="00747995" w:rsidRPr="006D014D">
        <w:rPr>
          <w:color w:val="000000" w:themeColor="text1"/>
        </w:rPr>
        <w:t>medium term</w:t>
      </w:r>
      <w:r w:rsidRPr="006D014D">
        <w:rPr>
          <w:color w:val="000000" w:themeColor="text1"/>
        </w:rPr>
        <w:t xml:space="preserve"> through opportunities to reduce the office portfolio. Home-working also reduces Scope 3 emissions relating to commuting, as less journeys have to be made.</w:t>
      </w:r>
    </w:p>
    <w:p w14:paraId="2AE0AACE" w14:textId="304265A6" w:rsidR="0042317B" w:rsidRPr="006D014D" w:rsidRDefault="00AF5058" w:rsidP="00FD340D">
      <w:pPr>
        <w:jc w:val="both"/>
        <w:rPr>
          <w:color w:val="000000" w:themeColor="text1"/>
        </w:rPr>
      </w:pPr>
      <w:r w:rsidRPr="006D014D">
        <w:rPr>
          <w:color w:val="000000" w:themeColor="text1"/>
        </w:rPr>
        <w:t xml:space="preserve">However, home workers consume energy for office equipment, home heating and in some settings home cooling. These result in Scope 3 carbon </w:t>
      </w:r>
      <w:r w:rsidR="00747995" w:rsidRPr="006D014D">
        <w:rPr>
          <w:color w:val="000000" w:themeColor="text1"/>
        </w:rPr>
        <w:t>emissions, which</w:t>
      </w:r>
      <w:r w:rsidRPr="006D014D">
        <w:rPr>
          <w:color w:val="000000" w:themeColor="text1"/>
        </w:rPr>
        <w:t xml:space="preserve"> </w:t>
      </w:r>
      <w:r w:rsidR="00B473ED">
        <w:rPr>
          <w:color w:val="000000" w:themeColor="text1"/>
        </w:rPr>
        <w:t>may</w:t>
      </w:r>
      <w:r w:rsidRPr="006D014D">
        <w:rPr>
          <w:color w:val="000000" w:themeColor="text1"/>
        </w:rPr>
        <w:t xml:space="preserve"> not have occurred if the </w:t>
      </w:r>
      <w:r w:rsidR="00747995" w:rsidRPr="006D014D">
        <w:rPr>
          <w:color w:val="000000" w:themeColor="text1"/>
        </w:rPr>
        <w:t>workers had</w:t>
      </w:r>
      <w:r w:rsidRPr="006D014D">
        <w:rPr>
          <w:color w:val="000000" w:themeColor="text1"/>
        </w:rPr>
        <w:t xml:space="preserve"> been in the office. </w:t>
      </w:r>
      <w:r w:rsidR="0092601A" w:rsidRPr="006D014D">
        <w:rPr>
          <w:color w:val="000000" w:themeColor="text1"/>
        </w:rPr>
        <w:t xml:space="preserve"> </w:t>
      </w:r>
      <w:r w:rsidR="0042317B" w:rsidRPr="006D014D">
        <w:rPr>
          <w:rFonts w:cs="FranklinGothicURWLig"/>
          <w:color w:val="000000" w:themeColor="text1"/>
        </w:rPr>
        <w:t>Including the indirect, displaced scope 3 emissions from remote working in our baseline will allow meaningful comparisons with year-on-year performance to be undertaken, especially for 2020/</w:t>
      </w:r>
      <w:r w:rsidR="00747995" w:rsidRPr="006D014D">
        <w:rPr>
          <w:rFonts w:cs="FranklinGothicURWLig"/>
          <w:color w:val="000000" w:themeColor="text1"/>
        </w:rPr>
        <w:t>21, which</w:t>
      </w:r>
      <w:r w:rsidR="0042317B" w:rsidRPr="006D014D">
        <w:rPr>
          <w:rFonts w:cs="FranklinGothicURWLig"/>
          <w:color w:val="000000" w:themeColor="text1"/>
        </w:rPr>
        <w:t xml:space="preserve"> saw only 4% working in the office locations.  </w:t>
      </w:r>
    </w:p>
    <w:p w14:paraId="44D12096" w14:textId="5F4C46A9" w:rsidR="006C7F9B" w:rsidRPr="006D014D" w:rsidRDefault="00AF5058" w:rsidP="00FD340D">
      <w:pPr>
        <w:jc w:val="both"/>
        <w:rPr>
          <w:color w:val="000000" w:themeColor="text1"/>
        </w:rPr>
      </w:pPr>
      <w:r w:rsidRPr="006D014D">
        <w:rPr>
          <w:color w:val="000000" w:themeColor="text1"/>
        </w:rPr>
        <w:t xml:space="preserve">In order to properly account for these Scope 3 emissions, DHCW has applied a methodology developed by </w:t>
      </w:r>
      <w:r w:rsidR="000233AB">
        <w:rPr>
          <w:color w:val="000000" w:themeColor="text1"/>
        </w:rPr>
        <w:t>EcoAct</w:t>
      </w:r>
      <w:r w:rsidRPr="006D014D">
        <w:rPr>
          <w:color w:val="000000" w:themeColor="text1"/>
        </w:rPr>
        <w:t xml:space="preserve">, in partnership with Lloyds Banking Group and </w:t>
      </w:r>
      <w:r w:rsidR="005606F9">
        <w:rPr>
          <w:color w:val="000000" w:themeColor="text1"/>
        </w:rPr>
        <w:t>NatW</w:t>
      </w:r>
      <w:r w:rsidRPr="006D014D">
        <w:rPr>
          <w:color w:val="000000" w:themeColor="text1"/>
        </w:rPr>
        <w:t xml:space="preserve">est Group </w:t>
      </w:r>
      <w:sdt>
        <w:sdtPr>
          <w:rPr>
            <w:color w:val="000000" w:themeColor="text1"/>
          </w:rPr>
          <w:id w:val="1948572847"/>
          <w:citation/>
        </w:sdtPr>
        <w:sdtEndPr/>
        <w:sdtContent>
          <w:r w:rsidRPr="006D014D">
            <w:rPr>
              <w:color w:val="000000" w:themeColor="text1"/>
            </w:rPr>
            <w:fldChar w:fldCharType="begin"/>
          </w:r>
          <w:r w:rsidRPr="006D014D">
            <w:rPr>
              <w:color w:val="000000" w:themeColor="text1"/>
            </w:rPr>
            <w:instrText xml:space="preserve"> CITATION Eco20 \l 2057 </w:instrText>
          </w:r>
          <w:r w:rsidRPr="006D014D">
            <w:rPr>
              <w:color w:val="000000" w:themeColor="text1"/>
            </w:rPr>
            <w:fldChar w:fldCharType="separate"/>
          </w:r>
          <w:r w:rsidRPr="006D014D">
            <w:rPr>
              <w:noProof/>
              <w:color w:val="000000" w:themeColor="text1"/>
            </w:rPr>
            <w:t>(Ecoact, 2020)</w:t>
          </w:r>
          <w:r w:rsidRPr="006D014D">
            <w:rPr>
              <w:color w:val="000000" w:themeColor="text1"/>
            </w:rPr>
            <w:fldChar w:fldCharType="end"/>
          </w:r>
        </w:sdtContent>
      </w:sdt>
      <w:r w:rsidRPr="006D014D">
        <w:rPr>
          <w:color w:val="000000" w:themeColor="text1"/>
        </w:rPr>
        <w:t xml:space="preserve">. The methodology evolved as a </w:t>
      </w:r>
      <w:r w:rsidRPr="006D014D">
        <w:rPr>
          <w:color w:val="000000" w:themeColor="text1"/>
        </w:rPr>
        <w:lastRenderedPageBreak/>
        <w:t xml:space="preserve">response to the huge increase in home-working due to the </w:t>
      </w:r>
      <w:r w:rsidR="008062DB">
        <w:rPr>
          <w:color w:val="000000" w:themeColor="text1"/>
        </w:rPr>
        <w:t>COVID</w:t>
      </w:r>
      <w:r w:rsidRPr="006D014D">
        <w:rPr>
          <w:color w:val="000000" w:themeColor="text1"/>
        </w:rPr>
        <w:t>-19 Pandemic, in which DHCW itself saw a successful migration to 96% homeworking. Considering the Welsh Government’s target for 30% remote working</w:t>
      </w:r>
      <w:sdt>
        <w:sdtPr>
          <w:rPr>
            <w:color w:val="000000" w:themeColor="text1"/>
          </w:rPr>
          <w:id w:val="-531041614"/>
          <w:citation/>
        </w:sdtPr>
        <w:sdtEndPr/>
        <w:sdtContent>
          <w:r w:rsidRPr="006D014D">
            <w:rPr>
              <w:color w:val="000000" w:themeColor="text1"/>
            </w:rPr>
            <w:fldChar w:fldCharType="begin"/>
          </w:r>
          <w:r w:rsidRPr="006D014D">
            <w:rPr>
              <w:color w:val="000000" w:themeColor="text1"/>
            </w:rPr>
            <w:instrText xml:space="preserve"> CITATION Car21 \l 2057 </w:instrText>
          </w:r>
          <w:r w:rsidRPr="006D014D">
            <w:rPr>
              <w:color w:val="000000" w:themeColor="text1"/>
            </w:rPr>
            <w:fldChar w:fldCharType="separate"/>
          </w:r>
          <w:r w:rsidRPr="006D014D">
            <w:rPr>
              <w:noProof/>
              <w:color w:val="000000" w:themeColor="text1"/>
            </w:rPr>
            <w:t xml:space="preserve"> (Carbon Trust, 2021)</w:t>
          </w:r>
          <w:r w:rsidRPr="006D014D">
            <w:rPr>
              <w:color w:val="000000" w:themeColor="text1"/>
            </w:rPr>
            <w:fldChar w:fldCharType="end"/>
          </w:r>
        </w:sdtContent>
      </w:sdt>
      <w:r w:rsidRPr="006D014D">
        <w:rPr>
          <w:color w:val="000000" w:themeColor="text1"/>
        </w:rPr>
        <w:t xml:space="preserve">, the need to account for related emissions within DHCW’s carbon footprint is clear, to avoid over-reporting of savings. </w:t>
      </w:r>
    </w:p>
    <w:p w14:paraId="6F6BF4F8" w14:textId="655BB83B" w:rsidR="00AF5058" w:rsidRPr="006D014D" w:rsidRDefault="00AF5058" w:rsidP="00FD340D">
      <w:pPr>
        <w:jc w:val="both"/>
        <w:rPr>
          <w:rFonts w:cs="FranklinGothicURWLig"/>
          <w:color w:val="000000" w:themeColor="text1"/>
        </w:rPr>
      </w:pPr>
      <w:r w:rsidRPr="006D014D">
        <w:rPr>
          <w:color w:val="000000" w:themeColor="text1"/>
        </w:rPr>
        <w:t>The current version of Welsh Government carbon reporting guidance requires estimation of Scope 3 commuting emissions but not Scope 3 home-working emissions. Given the increasing importance of home-working, the latter must inevitably change and DHCW has made the decision to add it to their baseline year.</w:t>
      </w:r>
      <w:r w:rsidR="006C7F9B" w:rsidRPr="006D014D">
        <w:rPr>
          <w:color w:val="000000" w:themeColor="text1"/>
        </w:rPr>
        <w:t xml:space="preserve">  </w:t>
      </w:r>
      <w:r w:rsidR="0042317B" w:rsidRPr="006D014D">
        <w:rPr>
          <w:color w:val="000000" w:themeColor="text1"/>
        </w:rPr>
        <w:t xml:space="preserve">It is noted that </w:t>
      </w:r>
      <w:r w:rsidR="006C7F9B" w:rsidRPr="006D014D">
        <w:rPr>
          <w:color w:val="000000" w:themeColor="text1"/>
        </w:rPr>
        <w:t>NRW has already reported its working from home emissions</w:t>
      </w:r>
      <w:r w:rsidR="00787D32" w:rsidRPr="006D014D">
        <w:rPr>
          <w:color w:val="000000" w:themeColor="text1"/>
        </w:rPr>
        <w:t xml:space="preserve"> </w:t>
      </w:r>
      <w:sdt>
        <w:sdtPr>
          <w:rPr>
            <w:color w:val="000000" w:themeColor="text1"/>
          </w:rPr>
          <w:id w:val="58676922"/>
          <w:citation/>
        </w:sdtPr>
        <w:sdtEndPr/>
        <w:sdtContent>
          <w:r w:rsidR="00787D32" w:rsidRPr="006D014D">
            <w:rPr>
              <w:color w:val="000000" w:themeColor="text1"/>
            </w:rPr>
            <w:fldChar w:fldCharType="begin"/>
          </w:r>
          <w:r w:rsidR="00787D32" w:rsidRPr="006D014D">
            <w:rPr>
              <w:color w:val="000000" w:themeColor="text1"/>
            </w:rPr>
            <w:instrText xml:space="preserve"> CITATION Wel212 \l 2057 </w:instrText>
          </w:r>
          <w:r w:rsidR="00787D32" w:rsidRPr="006D014D">
            <w:rPr>
              <w:color w:val="000000" w:themeColor="text1"/>
            </w:rPr>
            <w:fldChar w:fldCharType="separate"/>
          </w:r>
          <w:r w:rsidR="00787D32" w:rsidRPr="006D014D">
            <w:rPr>
              <w:noProof/>
              <w:color w:val="000000" w:themeColor="text1"/>
            </w:rPr>
            <w:t>(Welsh Government, 2021)</w:t>
          </w:r>
          <w:r w:rsidR="00787D32" w:rsidRPr="006D014D">
            <w:rPr>
              <w:color w:val="000000" w:themeColor="text1"/>
            </w:rPr>
            <w:fldChar w:fldCharType="end"/>
          </w:r>
        </w:sdtContent>
      </w:sdt>
      <w:r w:rsidR="00787D32" w:rsidRPr="006D014D">
        <w:rPr>
          <w:color w:val="000000" w:themeColor="text1"/>
        </w:rPr>
        <w:t xml:space="preserve"> </w:t>
      </w:r>
      <w:r w:rsidR="006C7F9B" w:rsidRPr="006D014D">
        <w:rPr>
          <w:color w:val="000000" w:themeColor="text1"/>
        </w:rPr>
        <w:t xml:space="preserve">and calculated both the impact of remote working during the pandemic and what this could mean for its future </w:t>
      </w:r>
      <w:r w:rsidR="00BC431E" w:rsidRPr="006D014D">
        <w:rPr>
          <w:color w:val="000000" w:themeColor="text1"/>
        </w:rPr>
        <w:t>emissions if</w:t>
      </w:r>
      <w:r w:rsidR="006C7F9B" w:rsidRPr="006D014D">
        <w:rPr>
          <w:color w:val="000000" w:themeColor="text1"/>
        </w:rPr>
        <w:t xml:space="preserve"> it were to operate at levels </w:t>
      </w:r>
      <w:r w:rsidR="00747995" w:rsidRPr="006D014D">
        <w:rPr>
          <w:color w:val="000000" w:themeColor="text1"/>
        </w:rPr>
        <w:t>of 30</w:t>
      </w:r>
      <w:r w:rsidR="006C7F9B" w:rsidRPr="006D014D">
        <w:rPr>
          <w:rFonts w:cs="FranklinGothicURWLig"/>
          <w:color w:val="000000" w:themeColor="text1"/>
        </w:rPr>
        <w:t xml:space="preserve">% or 60% homeworking. </w:t>
      </w:r>
    </w:p>
    <w:p w14:paraId="1BA1B952" w14:textId="445644D3" w:rsidR="00AF5058" w:rsidRDefault="00A750F2" w:rsidP="006421BD">
      <w:pPr>
        <w:pStyle w:val="Heading3"/>
      </w:pPr>
      <w:r>
        <w:t xml:space="preserve">7.6.2 </w:t>
      </w:r>
      <w:r w:rsidR="00AF5058">
        <w:t>Footprint Summary</w:t>
      </w:r>
    </w:p>
    <w:p w14:paraId="0C88A084" w14:textId="7F279EFC" w:rsidR="00F26195" w:rsidRPr="006D014D" w:rsidRDefault="00AF5058" w:rsidP="00AF5058">
      <w:pPr>
        <w:jc w:val="both"/>
        <w:rPr>
          <w:color w:val="000000" w:themeColor="text1"/>
        </w:rPr>
      </w:pPr>
      <w:r w:rsidRPr="006D014D">
        <w:rPr>
          <w:color w:val="000000" w:themeColor="text1"/>
        </w:rPr>
        <w:t xml:space="preserve">Using the </w:t>
      </w:r>
      <w:r w:rsidR="000233AB">
        <w:rPr>
          <w:color w:val="000000" w:themeColor="text1"/>
        </w:rPr>
        <w:t>EcoAct</w:t>
      </w:r>
      <w:r w:rsidRPr="006D014D">
        <w:rPr>
          <w:color w:val="000000" w:themeColor="text1"/>
        </w:rPr>
        <w:t xml:space="preserve"> Base Case methodologies, a footprint of 9.4</w:t>
      </w:r>
      <w:r w:rsidR="00ED4BE8" w:rsidRPr="006D014D">
        <w:rPr>
          <w:color w:val="000000" w:themeColor="text1"/>
        </w:rPr>
        <w:t xml:space="preserve"> </w:t>
      </w:r>
      <w:r w:rsidRPr="006D014D">
        <w:rPr>
          <w:color w:val="000000" w:themeColor="text1"/>
        </w:rPr>
        <w:t>TCO</w:t>
      </w:r>
      <w:r w:rsidRPr="006D014D">
        <w:rPr>
          <w:color w:val="000000" w:themeColor="text1"/>
          <w:vertAlign w:val="subscript"/>
        </w:rPr>
        <w:t>2</w:t>
      </w:r>
      <w:r w:rsidRPr="006D014D">
        <w:rPr>
          <w:color w:val="000000" w:themeColor="text1"/>
        </w:rPr>
        <w:t>e has been calculated for the 2019/20 baseline year, based on an average 2% home working, which was wholly due to pandemic lockdown in the last weeks of the period. Less than 10% of these emissions arise from use of office equipment and lighting; the remainder arise from home heating. In 2020/21 the huge increase in homeworking (estimated at 96% over the year) led to a &gt;5000% increase to 515</w:t>
      </w:r>
      <w:r w:rsidR="00ED4BE8" w:rsidRPr="006D014D">
        <w:rPr>
          <w:color w:val="000000" w:themeColor="text1"/>
        </w:rPr>
        <w:t xml:space="preserve"> </w:t>
      </w:r>
      <w:r w:rsidRPr="006D014D">
        <w:rPr>
          <w:color w:val="000000" w:themeColor="text1"/>
        </w:rPr>
        <w:t>TCO</w:t>
      </w:r>
      <w:r w:rsidRPr="006D014D">
        <w:rPr>
          <w:color w:val="000000" w:themeColor="text1"/>
          <w:vertAlign w:val="subscript"/>
        </w:rPr>
        <w:t>2</w:t>
      </w:r>
      <w:r w:rsidRPr="006D014D">
        <w:rPr>
          <w:color w:val="000000" w:themeColor="text1"/>
        </w:rPr>
        <w:t xml:space="preserve">e. </w:t>
      </w:r>
      <w:r w:rsidR="00C14419">
        <w:rPr>
          <w:color w:val="000000" w:themeColor="text1"/>
        </w:rPr>
        <w:t>However, t</w:t>
      </w:r>
      <w:r w:rsidRPr="006D014D">
        <w:rPr>
          <w:color w:val="000000" w:themeColor="text1"/>
        </w:rPr>
        <w:t>he</w:t>
      </w:r>
      <w:r w:rsidR="006D014D">
        <w:rPr>
          <w:color w:val="000000" w:themeColor="text1"/>
        </w:rPr>
        <w:t>re was a</w:t>
      </w:r>
      <w:r w:rsidRPr="006D014D">
        <w:rPr>
          <w:color w:val="000000" w:themeColor="text1"/>
        </w:rPr>
        <w:t xml:space="preserve"> corresponding </w:t>
      </w:r>
      <w:r w:rsidR="00C14419">
        <w:rPr>
          <w:color w:val="000000" w:themeColor="text1"/>
        </w:rPr>
        <w:t xml:space="preserve">reduction </w:t>
      </w:r>
      <w:r w:rsidRPr="006D014D">
        <w:rPr>
          <w:color w:val="000000" w:themeColor="text1"/>
        </w:rPr>
        <w:t xml:space="preserve">in </w:t>
      </w:r>
      <w:r w:rsidR="00C14419">
        <w:rPr>
          <w:color w:val="000000" w:themeColor="text1"/>
        </w:rPr>
        <w:t xml:space="preserve">carbon emissions from </w:t>
      </w:r>
      <w:r w:rsidRPr="006D014D">
        <w:rPr>
          <w:color w:val="000000" w:themeColor="text1"/>
        </w:rPr>
        <w:t>business travel and commuting</w:t>
      </w:r>
      <w:r w:rsidR="00900A4E">
        <w:rPr>
          <w:color w:val="000000" w:themeColor="text1"/>
        </w:rPr>
        <w:t>, and there was an overall net reduction of 500 tonnes. It should be noted that working remotely significantly reduced travel related carbon emissions, which are usually challenging to address (as well as reducing office building related emissions)</w:t>
      </w:r>
      <w:r w:rsidR="006D014D">
        <w:rPr>
          <w:color w:val="000000" w:themeColor="text1"/>
        </w:rPr>
        <w:t>.</w:t>
      </w:r>
      <w:r w:rsidR="00900A4E">
        <w:rPr>
          <w:color w:val="000000" w:themeColor="text1"/>
        </w:rPr>
        <w:t xml:space="preserve">  </w:t>
      </w:r>
    </w:p>
    <w:tbl>
      <w:tblPr>
        <w:tblStyle w:val="GridTable1Light-Accent5"/>
        <w:tblpPr w:leftFromText="180" w:rightFromText="180" w:vertAnchor="text" w:horzAnchor="page" w:tblpXSpec="center" w:tblpY="42"/>
        <w:tblW w:w="0" w:type="auto"/>
        <w:tblBorders>
          <w:top w:val="single" w:sz="4" w:space="0" w:color="9D90A0" w:themeColor="accent6"/>
          <w:left w:val="single" w:sz="4" w:space="0" w:color="9D90A0" w:themeColor="accent6"/>
          <w:bottom w:val="single" w:sz="4" w:space="0" w:color="9D90A0" w:themeColor="accent6"/>
          <w:right w:val="single" w:sz="4" w:space="0" w:color="9D90A0" w:themeColor="accent6"/>
          <w:insideH w:val="single" w:sz="4" w:space="0" w:color="9D90A0" w:themeColor="accent6"/>
          <w:insideV w:val="single" w:sz="4" w:space="0" w:color="9D90A0" w:themeColor="accent6"/>
        </w:tblBorders>
        <w:tblLook w:val="04A0" w:firstRow="1" w:lastRow="0" w:firstColumn="1" w:lastColumn="0" w:noHBand="0" w:noVBand="1"/>
      </w:tblPr>
      <w:tblGrid>
        <w:gridCol w:w="2175"/>
        <w:gridCol w:w="1701"/>
        <w:gridCol w:w="1842"/>
      </w:tblGrid>
      <w:tr w:rsidR="00F26195" w:rsidRPr="003E4F28" w14:paraId="64EEEBA6" w14:textId="77777777" w:rsidTr="00F2619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75" w:type="dxa"/>
            <w:vMerge w:val="restart"/>
            <w:shd w:val="clear" w:color="auto" w:fill="4F4652" w:themeFill="accent6" w:themeFillShade="80"/>
          </w:tcPr>
          <w:p w14:paraId="5A12FC8F" w14:textId="1BF4188E" w:rsidR="00F26195" w:rsidRPr="00F26195" w:rsidRDefault="00F26195" w:rsidP="00F26195">
            <w:pPr>
              <w:rPr>
                <w:color w:val="FFFFFF" w:themeColor="background1"/>
              </w:rPr>
            </w:pPr>
            <w:r w:rsidRPr="00F26195">
              <w:rPr>
                <w:color w:val="FFFFFF" w:themeColor="background1"/>
              </w:rPr>
              <w:t xml:space="preserve"> Category</w:t>
            </w:r>
          </w:p>
        </w:tc>
        <w:tc>
          <w:tcPr>
            <w:tcW w:w="1701" w:type="dxa"/>
            <w:tcBorders>
              <w:bottom w:val="single" w:sz="4" w:space="0" w:color="9D90A0" w:themeColor="accent6"/>
            </w:tcBorders>
            <w:shd w:val="clear" w:color="auto" w:fill="4F4652" w:themeFill="accent6" w:themeFillShade="80"/>
          </w:tcPr>
          <w:p w14:paraId="256FDB35" w14:textId="77777777" w:rsidR="00F26195" w:rsidRPr="008033A5" w:rsidRDefault="00F26195" w:rsidP="00F26195">
            <w:pPr>
              <w:cnfStyle w:val="100000000000" w:firstRow="1" w:lastRow="0" w:firstColumn="0" w:lastColumn="0" w:oddVBand="0" w:evenVBand="0" w:oddHBand="0" w:evenHBand="0" w:firstRowFirstColumn="0" w:firstRowLastColumn="0" w:lastRowFirstColumn="0" w:lastRowLastColumn="0"/>
              <w:rPr>
                <w:color w:val="FFFFFF" w:themeColor="background1"/>
              </w:rPr>
            </w:pPr>
            <w:r w:rsidRPr="008033A5">
              <w:rPr>
                <w:color w:val="FFFFFF" w:themeColor="background1"/>
              </w:rPr>
              <w:t>2019/20</w:t>
            </w:r>
          </w:p>
        </w:tc>
        <w:tc>
          <w:tcPr>
            <w:tcW w:w="1842" w:type="dxa"/>
            <w:tcBorders>
              <w:bottom w:val="single" w:sz="4" w:space="0" w:color="9D90A0" w:themeColor="accent6"/>
            </w:tcBorders>
            <w:shd w:val="clear" w:color="auto" w:fill="4F4652" w:themeFill="accent6" w:themeFillShade="80"/>
          </w:tcPr>
          <w:p w14:paraId="4F395140" w14:textId="77777777" w:rsidR="00F26195" w:rsidRPr="008033A5" w:rsidRDefault="00F26195" w:rsidP="00F26195">
            <w:pPr>
              <w:cnfStyle w:val="100000000000" w:firstRow="1" w:lastRow="0" w:firstColumn="0" w:lastColumn="0" w:oddVBand="0" w:evenVBand="0" w:oddHBand="0" w:evenHBand="0" w:firstRowFirstColumn="0" w:firstRowLastColumn="0" w:lastRowFirstColumn="0" w:lastRowLastColumn="0"/>
              <w:rPr>
                <w:color w:val="FFFFFF" w:themeColor="background1"/>
              </w:rPr>
            </w:pPr>
            <w:r w:rsidRPr="008033A5">
              <w:rPr>
                <w:color w:val="FFFFFF" w:themeColor="background1"/>
              </w:rPr>
              <w:t>20</w:t>
            </w:r>
            <w:r>
              <w:rPr>
                <w:color w:val="FFFFFF" w:themeColor="background1"/>
              </w:rPr>
              <w:t>20/21</w:t>
            </w:r>
          </w:p>
        </w:tc>
      </w:tr>
      <w:tr w:rsidR="00F26195" w:rsidRPr="003E4F28" w14:paraId="48CB2643" w14:textId="77777777" w:rsidTr="00F26195">
        <w:tc>
          <w:tcPr>
            <w:cnfStyle w:val="001000000000" w:firstRow="0" w:lastRow="0" w:firstColumn="1" w:lastColumn="0" w:oddVBand="0" w:evenVBand="0" w:oddHBand="0" w:evenHBand="0" w:firstRowFirstColumn="0" w:firstRowLastColumn="0" w:lastRowFirstColumn="0" w:lastRowLastColumn="0"/>
            <w:tcW w:w="2175" w:type="dxa"/>
            <w:vMerge/>
            <w:shd w:val="clear" w:color="auto" w:fill="4F4652" w:themeFill="accent6" w:themeFillShade="80"/>
          </w:tcPr>
          <w:p w14:paraId="3CD3329F" w14:textId="77777777" w:rsidR="00F26195" w:rsidRDefault="00F26195" w:rsidP="00F26195">
            <w:pPr>
              <w:rPr>
                <w:color w:val="FFFFFF" w:themeColor="background1"/>
              </w:rPr>
            </w:pPr>
          </w:p>
        </w:tc>
        <w:tc>
          <w:tcPr>
            <w:tcW w:w="1701" w:type="dxa"/>
            <w:shd w:val="clear" w:color="auto" w:fill="4F4652" w:themeFill="accent6" w:themeFillShade="80"/>
          </w:tcPr>
          <w:p w14:paraId="0D49C625" w14:textId="77777777" w:rsidR="00F26195" w:rsidRPr="00F26195" w:rsidRDefault="00F26195" w:rsidP="00F26195">
            <w:pPr>
              <w:cnfStyle w:val="000000000000" w:firstRow="0" w:lastRow="0" w:firstColumn="0" w:lastColumn="0" w:oddVBand="0" w:evenVBand="0" w:oddHBand="0" w:evenHBand="0" w:firstRowFirstColumn="0" w:firstRowLastColumn="0" w:lastRowFirstColumn="0" w:lastRowLastColumn="0"/>
              <w:rPr>
                <w:b/>
                <w:color w:val="FFFFFF" w:themeColor="background1"/>
              </w:rPr>
            </w:pPr>
            <w:r w:rsidRPr="00F26195">
              <w:rPr>
                <w:b/>
                <w:color w:val="FFFFFF" w:themeColor="background1"/>
              </w:rPr>
              <w:t>Pre Pandemic TCO2e</w:t>
            </w:r>
          </w:p>
        </w:tc>
        <w:tc>
          <w:tcPr>
            <w:tcW w:w="1842" w:type="dxa"/>
            <w:shd w:val="clear" w:color="auto" w:fill="4F4652" w:themeFill="accent6" w:themeFillShade="80"/>
          </w:tcPr>
          <w:p w14:paraId="62433EC0" w14:textId="77777777" w:rsidR="00F26195" w:rsidRPr="00F26195" w:rsidRDefault="00F26195" w:rsidP="00F26195">
            <w:pPr>
              <w:cnfStyle w:val="000000000000" w:firstRow="0" w:lastRow="0" w:firstColumn="0" w:lastColumn="0" w:oddVBand="0" w:evenVBand="0" w:oddHBand="0" w:evenHBand="0" w:firstRowFirstColumn="0" w:firstRowLastColumn="0" w:lastRowFirstColumn="0" w:lastRowLastColumn="0"/>
              <w:rPr>
                <w:b/>
                <w:color w:val="FFFFFF" w:themeColor="background1"/>
              </w:rPr>
            </w:pPr>
            <w:r>
              <w:rPr>
                <w:b/>
                <w:color w:val="FFFFFF" w:themeColor="background1"/>
              </w:rPr>
              <w:t>During</w:t>
            </w:r>
            <w:r w:rsidRPr="00F26195">
              <w:rPr>
                <w:b/>
                <w:color w:val="FFFFFF" w:themeColor="background1"/>
              </w:rPr>
              <w:t xml:space="preserve"> Pandemic TCO2e</w:t>
            </w:r>
          </w:p>
        </w:tc>
      </w:tr>
      <w:tr w:rsidR="00F26195" w:rsidRPr="003E4F28" w14:paraId="2C55524C" w14:textId="77777777" w:rsidTr="00F26195">
        <w:tc>
          <w:tcPr>
            <w:cnfStyle w:val="001000000000" w:firstRow="0" w:lastRow="0" w:firstColumn="1" w:lastColumn="0" w:oddVBand="0" w:evenVBand="0" w:oddHBand="0" w:evenHBand="0" w:firstRowFirstColumn="0" w:firstRowLastColumn="0" w:lastRowFirstColumn="0" w:lastRowLastColumn="0"/>
            <w:tcW w:w="2175" w:type="dxa"/>
          </w:tcPr>
          <w:p w14:paraId="3487C25D" w14:textId="77777777" w:rsidR="00F26195" w:rsidRPr="008033A5" w:rsidRDefault="00F26195" w:rsidP="00F26195">
            <w:pPr>
              <w:rPr>
                <w:color w:val="4F4652" w:themeColor="accent6" w:themeShade="80"/>
              </w:rPr>
            </w:pPr>
            <w:r>
              <w:rPr>
                <w:color w:val="4F4652" w:themeColor="accent6" w:themeShade="80"/>
              </w:rPr>
              <w:t>Commuting</w:t>
            </w:r>
          </w:p>
        </w:tc>
        <w:tc>
          <w:tcPr>
            <w:tcW w:w="1701" w:type="dxa"/>
          </w:tcPr>
          <w:p w14:paraId="57384473" w14:textId="77777777" w:rsidR="00F26195" w:rsidRPr="008033A5" w:rsidRDefault="00F26195" w:rsidP="00F26195">
            <w:pPr>
              <w:jc w:val="right"/>
              <w:cnfStyle w:val="000000000000" w:firstRow="0" w:lastRow="0" w:firstColumn="0" w:lastColumn="0" w:oddVBand="0" w:evenVBand="0" w:oddHBand="0" w:evenHBand="0" w:firstRowFirstColumn="0" w:firstRowLastColumn="0" w:lastRowFirstColumn="0" w:lastRowLastColumn="0"/>
              <w:rPr>
                <w:color w:val="4F4652" w:themeColor="accent6" w:themeShade="80"/>
              </w:rPr>
            </w:pPr>
            <w:r>
              <w:rPr>
                <w:color w:val="4F4652" w:themeColor="accent6" w:themeShade="80"/>
              </w:rPr>
              <w:t>871</w:t>
            </w:r>
          </w:p>
        </w:tc>
        <w:tc>
          <w:tcPr>
            <w:tcW w:w="1842" w:type="dxa"/>
          </w:tcPr>
          <w:p w14:paraId="24A6C160" w14:textId="77777777" w:rsidR="00F26195" w:rsidRPr="008033A5" w:rsidRDefault="00F26195" w:rsidP="00F26195">
            <w:pPr>
              <w:jc w:val="right"/>
              <w:cnfStyle w:val="000000000000" w:firstRow="0" w:lastRow="0" w:firstColumn="0" w:lastColumn="0" w:oddVBand="0" w:evenVBand="0" w:oddHBand="0" w:evenHBand="0" w:firstRowFirstColumn="0" w:firstRowLastColumn="0" w:lastRowFirstColumn="0" w:lastRowLastColumn="0"/>
              <w:rPr>
                <w:color w:val="4F4652" w:themeColor="accent6" w:themeShade="80"/>
              </w:rPr>
            </w:pPr>
            <w:r>
              <w:rPr>
                <w:color w:val="4F4652" w:themeColor="accent6" w:themeShade="80"/>
              </w:rPr>
              <w:t>40</w:t>
            </w:r>
          </w:p>
        </w:tc>
      </w:tr>
      <w:tr w:rsidR="00F26195" w:rsidRPr="003E4F28" w14:paraId="5347E492" w14:textId="77777777" w:rsidTr="00F26195">
        <w:tc>
          <w:tcPr>
            <w:cnfStyle w:val="001000000000" w:firstRow="0" w:lastRow="0" w:firstColumn="1" w:lastColumn="0" w:oddVBand="0" w:evenVBand="0" w:oddHBand="0" w:evenHBand="0" w:firstRowFirstColumn="0" w:firstRowLastColumn="0" w:lastRowFirstColumn="0" w:lastRowLastColumn="0"/>
            <w:tcW w:w="2175" w:type="dxa"/>
          </w:tcPr>
          <w:p w14:paraId="6042FFF4" w14:textId="77777777" w:rsidR="00F26195" w:rsidRPr="008033A5" w:rsidRDefault="00F26195" w:rsidP="00F26195">
            <w:pPr>
              <w:rPr>
                <w:color w:val="4F4652" w:themeColor="accent6" w:themeShade="80"/>
              </w:rPr>
            </w:pPr>
            <w:r>
              <w:rPr>
                <w:color w:val="4F4652" w:themeColor="accent6" w:themeShade="80"/>
              </w:rPr>
              <w:t>Homeworking</w:t>
            </w:r>
          </w:p>
        </w:tc>
        <w:tc>
          <w:tcPr>
            <w:tcW w:w="1701" w:type="dxa"/>
          </w:tcPr>
          <w:p w14:paraId="05622563" w14:textId="77777777" w:rsidR="00F26195" w:rsidRPr="008033A5" w:rsidRDefault="00F26195" w:rsidP="00F26195">
            <w:pPr>
              <w:jc w:val="right"/>
              <w:cnfStyle w:val="000000000000" w:firstRow="0" w:lastRow="0" w:firstColumn="0" w:lastColumn="0" w:oddVBand="0" w:evenVBand="0" w:oddHBand="0" w:evenHBand="0" w:firstRowFirstColumn="0" w:firstRowLastColumn="0" w:lastRowFirstColumn="0" w:lastRowLastColumn="0"/>
              <w:rPr>
                <w:color w:val="4F4652" w:themeColor="accent6" w:themeShade="80"/>
              </w:rPr>
            </w:pPr>
            <w:r>
              <w:rPr>
                <w:color w:val="4F4652" w:themeColor="accent6" w:themeShade="80"/>
              </w:rPr>
              <w:t>9</w:t>
            </w:r>
          </w:p>
        </w:tc>
        <w:tc>
          <w:tcPr>
            <w:tcW w:w="1842" w:type="dxa"/>
          </w:tcPr>
          <w:p w14:paraId="2140F01A" w14:textId="77777777" w:rsidR="00F26195" w:rsidRPr="008033A5" w:rsidRDefault="00F26195" w:rsidP="00F26195">
            <w:pPr>
              <w:jc w:val="right"/>
              <w:cnfStyle w:val="000000000000" w:firstRow="0" w:lastRow="0" w:firstColumn="0" w:lastColumn="0" w:oddVBand="0" w:evenVBand="0" w:oddHBand="0" w:evenHBand="0" w:firstRowFirstColumn="0" w:firstRowLastColumn="0" w:lastRowFirstColumn="0" w:lastRowLastColumn="0"/>
              <w:rPr>
                <w:color w:val="4F4652" w:themeColor="accent6" w:themeShade="80"/>
              </w:rPr>
            </w:pPr>
            <w:r>
              <w:rPr>
                <w:color w:val="4F4652" w:themeColor="accent6" w:themeShade="80"/>
              </w:rPr>
              <w:t>515</w:t>
            </w:r>
          </w:p>
        </w:tc>
      </w:tr>
      <w:tr w:rsidR="00F26195" w:rsidRPr="003E4F28" w14:paraId="411CBA88" w14:textId="77777777" w:rsidTr="00F26195">
        <w:tc>
          <w:tcPr>
            <w:cnfStyle w:val="001000000000" w:firstRow="0" w:lastRow="0" w:firstColumn="1" w:lastColumn="0" w:oddVBand="0" w:evenVBand="0" w:oddHBand="0" w:evenHBand="0" w:firstRowFirstColumn="0" w:firstRowLastColumn="0" w:lastRowFirstColumn="0" w:lastRowLastColumn="0"/>
            <w:tcW w:w="2175" w:type="dxa"/>
          </w:tcPr>
          <w:p w14:paraId="081887B0" w14:textId="77777777" w:rsidR="00F26195" w:rsidRPr="008033A5" w:rsidRDefault="00F26195" w:rsidP="00F26195">
            <w:pPr>
              <w:rPr>
                <w:color w:val="4F4652" w:themeColor="accent6" w:themeShade="80"/>
              </w:rPr>
            </w:pPr>
            <w:r>
              <w:rPr>
                <w:color w:val="4F4652" w:themeColor="accent6" w:themeShade="80"/>
              </w:rPr>
              <w:t>Business Travel</w:t>
            </w:r>
            <w:r w:rsidRPr="008033A5">
              <w:rPr>
                <w:color w:val="4F4652" w:themeColor="accent6" w:themeShade="80"/>
              </w:rPr>
              <w:t xml:space="preserve"> </w:t>
            </w:r>
          </w:p>
        </w:tc>
        <w:tc>
          <w:tcPr>
            <w:tcW w:w="1701" w:type="dxa"/>
          </w:tcPr>
          <w:p w14:paraId="301A2BD4" w14:textId="77777777" w:rsidR="00F26195" w:rsidRPr="008033A5" w:rsidRDefault="00F26195" w:rsidP="00F26195">
            <w:pPr>
              <w:jc w:val="right"/>
              <w:cnfStyle w:val="000000000000" w:firstRow="0" w:lastRow="0" w:firstColumn="0" w:lastColumn="0" w:oddVBand="0" w:evenVBand="0" w:oddHBand="0" w:evenHBand="0" w:firstRowFirstColumn="0" w:firstRowLastColumn="0" w:lastRowFirstColumn="0" w:lastRowLastColumn="0"/>
              <w:rPr>
                <w:color w:val="4F4652" w:themeColor="accent6" w:themeShade="80"/>
              </w:rPr>
            </w:pPr>
            <w:r>
              <w:rPr>
                <w:color w:val="4F4652" w:themeColor="accent6" w:themeShade="80"/>
              </w:rPr>
              <w:t>138</w:t>
            </w:r>
          </w:p>
        </w:tc>
        <w:tc>
          <w:tcPr>
            <w:tcW w:w="1842" w:type="dxa"/>
          </w:tcPr>
          <w:p w14:paraId="77102307" w14:textId="77777777" w:rsidR="00F26195" w:rsidRPr="008033A5" w:rsidRDefault="00F26195" w:rsidP="00F26195">
            <w:pPr>
              <w:jc w:val="right"/>
              <w:cnfStyle w:val="000000000000" w:firstRow="0" w:lastRow="0" w:firstColumn="0" w:lastColumn="0" w:oddVBand="0" w:evenVBand="0" w:oddHBand="0" w:evenHBand="0" w:firstRowFirstColumn="0" w:firstRowLastColumn="0" w:lastRowFirstColumn="0" w:lastRowLastColumn="0"/>
              <w:rPr>
                <w:color w:val="4F4652" w:themeColor="accent6" w:themeShade="80"/>
              </w:rPr>
            </w:pPr>
            <w:r>
              <w:rPr>
                <w:color w:val="4F4652" w:themeColor="accent6" w:themeShade="80"/>
              </w:rPr>
              <w:t>6</w:t>
            </w:r>
          </w:p>
        </w:tc>
      </w:tr>
      <w:tr w:rsidR="00F26195" w:rsidRPr="003E4F28" w14:paraId="6BAA7C51" w14:textId="77777777" w:rsidTr="00F26195">
        <w:tc>
          <w:tcPr>
            <w:cnfStyle w:val="001000000000" w:firstRow="0" w:lastRow="0" w:firstColumn="1" w:lastColumn="0" w:oddVBand="0" w:evenVBand="0" w:oddHBand="0" w:evenHBand="0" w:firstRowFirstColumn="0" w:firstRowLastColumn="0" w:lastRowFirstColumn="0" w:lastRowLastColumn="0"/>
            <w:tcW w:w="2175" w:type="dxa"/>
          </w:tcPr>
          <w:p w14:paraId="062CB7F8" w14:textId="17CCD216" w:rsidR="00F26195" w:rsidRPr="008033A5" w:rsidRDefault="00EF1AD7" w:rsidP="00F26195">
            <w:pPr>
              <w:rPr>
                <w:color w:val="4F4652" w:themeColor="accent6" w:themeShade="80"/>
              </w:rPr>
            </w:pPr>
            <w:r>
              <w:rPr>
                <w:color w:val="4F4652" w:themeColor="accent6" w:themeShade="80"/>
              </w:rPr>
              <w:t xml:space="preserve">Total T </w:t>
            </w:r>
            <w:r w:rsidR="00F26195" w:rsidRPr="008033A5">
              <w:rPr>
                <w:color w:val="4F4652" w:themeColor="accent6" w:themeShade="80"/>
              </w:rPr>
              <w:t xml:space="preserve">CO2e </w:t>
            </w:r>
          </w:p>
        </w:tc>
        <w:tc>
          <w:tcPr>
            <w:tcW w:w="1701" w:type="dxa"/>
          </w:tcPr>
          <w:p w14:paraId="7C9A6049" w14:textId="77777777" w:rsidR="00F26195" w:rsidRPr="00F26195" w:rsidRDefault="00F26195" w:rsidP="00F26195">
            <w:pPr>
              <w:jc w:val="right"/>
              <w:cnfStyle w:val="000000000000" w:firstRow="0" w:lastRow="0" w:firstColumn="0" w:lastColumn="0" w:oddVBand="0" w:evenVBand="0" w:oddHBand="0" w:evenHBand="0" w:firstRowFirstColumn="0" w:firstRowLastColumn="0" w:lastRowFirstColumn="0" w:lastRowLastColumn="0"/>
              <w:rPr>
                <w:b/>
                <w:color w:val="4F4652" w:themeColor="accent6" w:themeShade="80"/>
              </w:rPr>
            </w:pPr>
            <w:r w:rsidRPr="00F26195">
              <w:rPr>
                <w:b/>
                <w:color w:val="4F4652" w:themeColor="accent6" w:themeShade="80"/>
              </w:rPr>
              <w:t>1018</w:t>
            </w:r>
          </w:p>
        </w:tc>
        <w:tc>
          <w:tcPr>
            <w:tcW w:w="1842" w:type="dxa"/>
          </w:tcPr>
          <w:p w14:paraId="496CBD64" w14:textId="77777777" w:rsidR="00F26195" w:rsidRPr="00F26195" w:rsidRDefault="00F26195" w:rsidP="00F26195">
            <w:pPr>
              <w:jc w:val="right"/>
              <w:cnfStyle w:val="000000000000" w:firstRow="0" w:lastRow="0" w:firstColumn="0" w:lastColumn="0" w:oddVBand="0" w:evenVBand="0" w:oddHBand="0" w:evenHBand="0" w:firstRowFirstColumn="0" w:firstRowLastColumn="0" w:lastRowFirstColumn="0" w:lastRowLastColumn="0"/>
              <w:rPr>
                <w:b/>
                <w:color w:val="4F4652" w:themeColor="accent6" w:themeShade="80"/>
              </w:rPr>
            </w:pPr>
            <w:r w:rsidRPr="00F26195">
              <w:rPr>
                <w:b/>
                <w:color w:val="4F4652" w:themeColor="accent6" w:themeShade="80"/>
              </w:rPr>
              <w:t>561</w:t>
            </w:r>
          </w:p>
        </w:tc>
      </w:tr>
    </w:tbl>
    <w:p w14:paraId="48D46875" w14:textId="6D37D3C6" w:rsidR="00E80FC5" w:rsidRDefault="00F26195" w:rsidP="00AF5058">
      <w:pPr>
        <w:jc w:val="both"/>
        <w:rPr>
          <w:noProof/>
          <w:color w:val="0070C0"/>
          <w:lang w:eastAsia="en-GB"/>
        </w:rPr>
      </w:pPr>
      <w:r>
        <w:rPr>
          <w:noProof/>
          <w:color w:val="0070C0"/>
          <w:lang w:eastAsia="en-GB"/>
        </w:rPr>
        <w:t xml:space="preserve"> </w:t>
      </w:r>
    </w:p>
    <w:p w14:paraId="46E0B108" w14:textId="4B679437" w:rsidR="00AF5058" w:rsidRDefault="00AF5058" w:rsidP="00AF5058">
      <w:pPr>
        <w:jc w:val="both"/>
        <w:rPr>
          <w:noProof/>
          <w:color w:val="0070C0"/>
          <w:lang w:eastAsia="en-GB"/>
        </w:rPr>
      </w:pPr>
    </w:p>
    <w:p w14:paraId="5FADE1F6" w14:textId="69DE4144" w:rsidR="004376E2" w:rsidRDefault="004376E2" w:rsidP="00AF5058">
      <w:pPr>
        <w:jc w:val="both"/>
        <w:rPr>
          <w:noProof/>
          <w:color w:val="0070C0"/>
          <w:lang w:eastAsia="en-GB"/>
        </w:rPr>
      </w:pPr>
    </w:p>
    <w:p w14:paraId="0E7AB1D0" w14:textId="2DB3566F" w:rsidR="004376E2" w:rsidRDefault="004376E2" w:rsidP="00AF5058">
      <w:pPr>
        <w:jc w:val="both"/>
        <w:rPr>
          <w:noProof/>
          <w:color w:val="0070C0"/>
          <w:lang w:eastAsia="en-GB"/>
        </w:rPr>
      </w:pPr>
    </w:p>
    <w:p w14:paraId="5407A449" w14:textId="729B21FE" w:rsidR="004376E2" w:rsidRDefault="004376E2" w:rsidP="00AF5058">
      <w:pPr>
        <w:jc w:val="both"/>
        <w:rPr>
          <w:noProof/>
          <w:color w:val="0070C0"/>
          <w:lang w:eastAsia="en-GB"/>
        </w:rPr>
      </w:pPr>
    </w:p>
    <w:p w14:paraId="4473F2CD" w14:textId="2FFD6C6C" w:rsidR="004376E2" w:rsidRDefault="004376E2" w:rsidP="00AF5058">
      <w:pPr>
        <w:jc w:val="both"/>
        <w:rPr>
          <w:noProof/>
          <w:color w:val="0070C0"/>
          <w:lang w:eastAsia="en-GB"/>
        </w:rPr>
      </w:pPr>
      <w:r>
        <w:rPr>
          <w:noProof/>
          <w:lang w:eastAsia="en-GB"/>
        </w:rPr>
        <w:drawing>
          <wp:anchor distT="0" distB="0" distL="114300" distR="114300" simplePos="0" relativeHeight="251665920" behindDoc="0" locked="0" layoutInCell="1" allowOverlap="1" wp14:anchorId="3DBDD320" wp14:editId="6BE6030B">
            <wp:simplePos x="0" y="0"/>
            <wp:positionH relativeFrom="margin">
              <wp:posOffset>3376134</wp:posOffset>
            </wp:positionH>
            <wp:positionV relativeFrom="paragraph">
              <wp:posOffset>33020</wp:posOffset>
            </wp:positionV>
            <wp:extent cx="2238233" cy="1760667"/>
            <wp:effectExtent l="0" t="0" r="0" b="0"/>
            <wp:wrapNone/>
            <wp:docPr id="233" name="Picture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28A0092B-C50C-407E-A947-70E740481C1C}">
                          <a14:useLocalDpi xmlns:a14="http://schemas.microsoft.com/office/drawing/2010/main" val="0"/>
                        </a:ext>
                      </a:extLst>
                    </a:blip>
                    <a:stretch>
                      <a:fillRect/>
                    </a:stretch>
                  </pic:blipFill>
                  <pic:spPr>
                    <a:xfrm>
                      <a:off x="0" y="0"/>
                      <a:ext cx="2238233" cy="1760667"/>
                    </a:xfrm>
                    <a:prstGeom prst="rect">
                      <a:avLst/>
                    </a:prstGeom>
                  </pic:spPr>
                </pic:pic>
              </a:graphicData>
            </a:graphic>
            <wp14:sizeRelH relativeFrom="margin">
              <wp14:pctWidth>0</wp14:pctWidth>
            </wp14:sizeRelH>
            <wp14:sizeRelV relativeFrom="margin">
              <wp14:pctHeight>0</wp14:pctHeight>
            </wp14:sizeRelV>
          </wp:anchor>
        </w:drawing>
      </w:r>
      <w:r>
        <w:rPr>
          <w:noProof/>
          <w:lang w:eastAsia="en-GB"/>
        </w:rPr>
        <w:drawing>
          <wp:anchor distT="0" distB="0" distL="114300" distR="114300" simplePos="0" relativeHeight="251663872" behindDoc="0" locked="0" layoutInCell="1" allowOverlap="1" wp14:anchorId="333100E8" wp14:editId="720FB27B">
            <wp:simplePos x="0" y="0"/>
            <wp:positionH relativeFrom="margin">
              <wp:posOffset>539086</wp:posOffset>
            </wp:positionH>
            <wp:positionV relativeFrom="paragraph">
              <wp:posOffset>53350</wp:posOffset>
            </wp:positionV>
            <wp:extent cx="2306472" cy="1762123"/>
            <wp:effectExtent l="0" t="0" r="0" b="0"/>
            <wp:wrapNone/>
            <wp:docPr id="232" name="Picture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extLst>
                        <a:ext uri="{28A0092B-C50C-407E-A947-70E740481C1C}">
                          <a14:useLocalDpi xmlns:a14="http://schemas.microsoft.com/office/drawing/2010/main" val="0"/>
                        </a:ext>
                      </a:extLst>
                    </a:blip>
                    <a:stretch>
                      <a:fillRect/>
                    </a:stretch>
                  </pic:blipFill>
                  <pic:spPr>
                    <a:xfrm>
                      <a:off x="0" y="0"/>
                      <a:ext cx="2306472" cy="1762123"/>
                    </a:xfrm>
                    <a:prstGeom prst="rect">
                      <a:avLst/>
                    </a:prstGeom>
                  </pic:spPr>
                </pic:pic>
              </a:graphicData>
            </a:graphic>
            <wp14:sizeRelH relativeFrom="margin">
              <wp14:pctWidth>0</wp14:pctWidth>
            </wp14:sizeRelH>
            <wp14:sizeRelV relativeFrom="margin">
              <wp14:pctHeight>0</wp14:pctHeight>
            </wp14:sizeRelV>
          </wp:anchor>
        </w:drawing>
      </w:r>
    </w:p>
    <w:p w14:paraId="42CE53A0" w14:textId="7F68BDE7" w:rsidR="004376E2" w:rsidRDefault="004376E2" w:rsidP="00AF5058">
      <w:pPr>
        <w:jc w:val="both"/>
        <w:rPr>
          <w:noProof/>
          <w:color w:val="0070C0"/>
          <w:lang w:eastAsia="en-GB"/>
        </w:rPr>
      </w:pPr>
    </w:p>
    <w:p w14:paraId="777B97F4" w14:textId="407FEFD1" w:rsidR="004376E2" w:rsidRDefault="004376E2" w:rsidP="00AF5058">
      <w:pPr>
        <w:jc w:val="both"/>
        <w:rPr>
          <w:noProof/>
          <w:color w:val="0070C0"/>
          <w:lang w:eastAsia="en-GB"/>
        </w:rPr>
      </w:pPr>
    </w:p>
    <w:p w14:paraId="072005E3" w14:textId="1E53451E" w:rsidR="004376E2" w:rsidRDefault="004376E2" w:rsidP="00AF5058">
      <w:pPr>
        <w:jc w:val="both"/>
        <w:rPr>
          <w:noProof/>
          <w:color w:val="0070C0"/>
          <w:lang w:eastAsia="en-GB"/>
        </w:rPr>
      </w:pPr>
    </w:p>
    <w:p w14:paraId="7B8F4CBD" w14:textId="0E527279" w:rsidR="004376E2" w:rsidRDefault="004376E2" w:rsidP="00AF5058">
      <w:pPr>
        <w:jc w:val="both"/>
        <w:rPr>
          <w:noProof/>
          <w:color w:val="0070C0"/>
          <w:lang w:eastAsia="en-GB"/>
        </w:rPr>
      </w:pPr>
    </w:p>
    <w:p w14:paraId="0BFE3BFD" w14:textId="62DBB0C8" w:rsidR="004376E2" w:rsidRDefault="004376E2" w:rsidP="00AF5058">
      <w:pPr>
        <w:jc w:val="both"/>
        <w:rPr>
          <w:noProof/>
          <w:color w:val="0070C0"/>
          <w:lang w:eastAsia="en-GB"/>
        </w:rPr>
      </w:pPr>
    </w:p>
    <w:p w14:paraId="2119C93E" w14:textId="7318211A" w:rsidR="004376E2" w:rsidRDefault="004376E2" w:rsidP="00AF5058">
      <w:pPr>
        <w:jc w:val="both"/>
        <w:rPr>
          <w:color w:val="0070C0"/>
        </w:rPr>
      </w:pPr>
    </w:p>
    <w:p w14:paraId="7FBAD395" w14:textId="19152E48" w:rsidR="006C70E0" w:rsidRDefault="006C70E0" w:rsidP="00AF5058">
      <w:pPr>
        <w:jc w:val="both"/>
        <w:rPr>
          <w:color w:val="0070C0"/>
        </w:rPr>
      </w:pPr>
    </w:p>
    <w:p w14:paraId="5C9D44F0" w14:textId="679A2F06" w:rsidR="006C70E0" w:rsidRDefault="006C70E0" w:rsidP="00AF5058">
      <w:pPr>
        <w:jc w:val="both"/>
        <w:rPr>
          <w:color w:val="0070C0"/>
        </w:rPr>
      </w:pPr>
    </w:p>
    <w:p w14:paraId="210AF9AF" w14:textId="77777777" w:rsidR="006C70E0" w:rsidRPr="00F651AC" w:rsidRDefault="006C70E0" w:rsidP="00AF5058">
      <w:pPr>
        <w:jc w:val="both"/>
        <w:rPr>
          <w:color w:val="0070C0"/>
        </w:rPr>
      </w:pPr>
    </w:p>
    <w:p w14:paraId="34F45434" w14:textId="6CE07BB5" w:rsidR="00AF5058" w:rsidRDefault="00A750F2" w:rsidP="006421BD">
      <w:pPr>
        <w:pStyle w:val="Heading3"/>
      </w:pPr>
      <w:r>
        <w:lastRenderedPageBreak/>
        <w:t xml:space="preserve">7.6.3 </w:t>
      </w:r>
      <w:r w:rsidR="00AF5058">
        <w:t>Methodology</w:t>
      </w:r>
    </w:p>
    <w:p w14:paraId="1C4F0FA2" w14:textId="77777777" w:rsidR="00AF5058" w:rsidRPr="006D014D" w:rsidRDefault="00AF5058" w:rsidP="00AF5058">
      <w:pPr>
        <w:jc w:val="both"/>
        <w:rPr>
          <w:color w:val="000000" w:themeColor="text1"/>
        </w:rPr>
      </w:pPr>
      <w:r w:rsidRPr="006D014D">
        <w:rPr>
          <w:color w:val="000000" w:themeColor="text1"/>
        </w:rPr>
        <w:t>As the Welsh Government carbon reporting guidance does not require estimation of Scope 3 homeworking emissions, it provides no methodology. Within the WG framework, the methodology adopted would be classed as a Tier 1 method with high uncertainty (RSD +/-25%).</w:t>
      </w:r>
    </w:p>
    <w:p w14:paraId="20176AEF" w14:textId="79F4E308" w:rsidR="00AF5058" w:rsidRPr="006D014D" w:rsidRDefault="00AF5058" w:rsidP="00AF5058">
      <w:pPr>
        <w:jc w:val="both"/>
        <w:rPr>
          <w:color w:val="000000" w:themeColor="text1"/>
        </w:rPr>
      </w:pPr>
      <w:r w:rsidRPr="006D014D">
        <w:rPr>
          <w:color w:val="000000" w:themeColor="text1"/>
        </w:rPr>
        <w:t xml:space="preserve">For detail on the homeworking methodology adopted, the reader is referred to the </w:t>
      </w:r>
      <w:r w:rsidR="000233AB">
        <w:rPr>
          <w:color w:val="000000" w:themeColor="text1"/>
        </w:rPr>
        <w:t>EcoAct</w:t>
      </w:r>
      <w:r w:rsidRPr="006D014D">
        <w:rPr>
          <w:color w:val="000000" w:themeColor="text1"/>
        </w:rPr>
        <w:t xml:space="preserve"> Homeworking Emissions Whitepaper</w:t>
      </w:r>
      <w:sdt>
        <w:sdtPr>
          <w:rPr>
            <w:color w:val="000000" w:themeColor="text1"/>
          </w:rPr>
          <w:id w:val="-1734311286"/>
          <w:citation/>
        </w:sdtPr>
        <w:sdtEndPr/>
        <w:sdtContent>
          <w:r w:rsidRPr="006D014D">
            <w:rPr>
              <w:color w:val="000000" w:themeColor="text1"/>
            </w:rPr>
            <w:fldChar w:fldCharType="begin"/>
          </w:r>
          <w:r w:rsidRPr="006D014D">
            <w:rPr>
              <w:color w:val="000000" w:themeColor="text1"/>
            </w:rPr>
            <w:instrText xml:space="preserve"> CITATION Eco20 \l 2057 </w:instrText>
          </w:r>
          <w:r w:rsidRPr="006D014D">
            <w:rPr>
              <w:color w:val="000000" w:themeColor="text1"/>
            </w:rPr>
            <w:fldChar w:fldCharType="separate"/>
          </w:r>
          <w:r w:rsidRPr="006D014D">
            <w:rPr>
              <w:noProof/>
              <w:color w:val="000000" w:themeColor="text1"/>
            </w:rPr>
            <w:t xml:space="preserve"> (Ecoact, 2020)</w:t>
          </w:r>
          <w:r w:rsidRPr="006D014D">
            <w:rPr>
              <w:color w:val="000000" w:themeColor="text1"/>
            </w:rPr>
            <w:fldChar w:fldCharType="end"/>
          </w:r>
        </w:sdtContent>
      </w:sdt>
      <w:r w:rsidRPr="006D014D">
        <w:rPr>
          <w:color w:val="000000" w:themeColor="text1"/>
        </w:rPr>
        <w:t>. The methodology offers ‘Base Case’ and ‘Enhanced Case’ for Office equipment, Heating energy and Cooling energy. In the absence of additional data, DHCW have adopted the Base Case for office equipment, the Base Case for Heating Energy and have discounted Cooling energy as not significant in Wales during the baseline period. The meth</w:t>
      </w:r>
      <w:r w:rsidR="005606F9">
        <w:rPr>
          <w:color w:val="000000" w:themeColor="text1"/>
        </w:rPr>
        <w:t>od assumes (based on a 2020 NatW</w:t>
      </w:r>
      <w:r w:rsidRPr="006D014D">
        <w:rPr>
          <w:color w:val="000000" w:themeColor="text1"/>
        </w:rPr>
        <w:t>est Group staff survey</w:t>
      </w:r>
      <w:sdt>
        <w:sdtPr>
          <w:rPr>
            <w:color w:val="000000" w:themeColor="text1"/>
          </w:rPr>
          <w:id w:val="1448744781"/>
          <w:citation/>
        </w:sdtPr>
        <w:sdtEndPr/>
        <w:sdtContent>
          <w:r w:rsidRPr="006D014D">
            <w:rPr>
              <w:color w:val="000000" w:themeColor="text1"/>
            </w:rPr>
            <w:fldChar w:fldCharType="begin"/>
          </w:r>
          <w:r w:rsidRPr="006D014D">
            <w:rPr>
              <w:color w:val="000000" w:themeColor="text1"/>
            </w:rPr>
            <w:instrText xml:space="preserve"> CITATION Eco20 \l 2057 </w:instrText>
          </w:r>
          <w:r w:rsidRPr="006D014D">
            <w:rPr>
              <w:color w:val="000000" w:themeColor="text1"/>
            </w:rPr>
            <w:fldChar w:fldCharType="separate"/>
          </w:r>
          <w:r w:rsidRPr="006D014D">
            <w:rPr>
              <w:noProof/>
              <w:color w:val="000000" w:themeColor="text1"/>
            </w:rPr>
            <w:t xml:space="preserve"> (Ecoact, 2020)</w:t>
          </w:r>
          <w:r w:rsidRPr="006D014D">
            <w:rPr>
              <w:color w:val="000000" w:themeColor="text1"/>
            </w:rPr>
            <w:fldChar w:fldCharType="end"/>
          </w:r>
        </w:sdtContent>
      </w:sdt>
      <w:r w:rsidRPr="006D014D">
        <w:rPr>
          <w:color w:val="000000" w:themeColor="text1"/>
        </w:rPr>
        <w:t>) that in approximately 1/3 of cases, there is another occupant present and no additional need for heat arises from home working.</w:t>
      </w:r>
    </w:p>
    <w:p w14:paraId="3D6E0554" w14:textId="77777777" w:rsidR="00AF5058" w:rsidRPr="006D014D" w:rsidRDefault="00AF5058" w:rsidP="00AF5058">
      <w:pPr>
        <w:jc w:val="both"/>
        <w:rPr>
          <w:color w:val="000000" w:themeColor="text1"/>
        </w:rPr>
      </w:pPr>
      <w:r w:rsidRPr="006D014D">
        <w:rPr>
          <w:color w:val="000000" w:themeColor="text1"/>
        </w:rPr>
        <w:t xml:space="preserve">DHCW-specific data used for the exercise were the average headcount as Full Time Equivalent (FTE) and the percentage home working. The latter was calculated by the small number of weeks at the end of the baseline year that offices were shut due to the pandemic. </w:t>
      </w:r>
    </w:p>
    <w:p w14:paraId="66BDF7C0" w14:textId="6BE537EC" w:rsidR="00AF5058" w:rsidRDefault="0014122F" w:rsidP="006421BD">
      <w:pPr>
        <w:pStyle w:val="Heading3"/>
      </w:pPr>
      <w:r>
        <w:t xml:space="preserve">7.6.3 </w:t>
      </w:r>
      <w:r w:rsidR="00AF5058">
        <w:t>Reducing unce</w:t>
      </w:r>
      <w:r>
        <w:t>rtainty for current methodology</w:t>
      </w:r>
    </w:p>
    <w:p w14:paraId="20D67078" w14:textId="10719128" w:rsidR="00AF5058" w:rsidRPr="006D014D" w:rsidRDefault="00AF5058" w:rsidP="00AF5058">
      <w:pPr>
        <w:rPr>
          <w:color w:val="000000" w:themeColor="text1"/>
        </w:rPr>
      </w:pPr>
      <w:r w:rsidRPr="006D014D">
        <w:rPr>
          <w:color w:val="000000" w:themeColor="text1"/>
        </w:rPr>
        <w:t xml:space="preserve">The current footprint estimate uses the </w:t>
      </w:r>
      <w:r w:rsidR="000233AB">
        <w:rPr>
          <w:color w:val="000000" w:themeColor="text1"/>
        </w:rPr>
        <w:t>EcoAct</w:t>
      </w:r>
      <w:r w:rsidRPr="006D014D">
        <w:rPr>
          <w:color w:val="000000" w:themeColor="text1"/>
        </w:rPr>
        <w:t xml:space="preserve"> Base Case throughout. DHCW will transit from Base Case to Enhanced Case data wherever reasonable to do so, using </w:t>
      </w:r>
      <w:r w:rsidR="000233AB">
        <w:rPr>
          <w:color w:val="000000" w:themeColor="text1"/>
        </w:rPr>
        <w:t>EcoAct</w:t>
      </w:r>
      <w:r w:rsidRPr="006D014D">
        <w:rPr>
          <w:color w:val="000000" w:themeColor="text1"/>
        </w:rPr>
        <w:t>’s own recommendations as a starting point:</w:t>
      </w:r>
    </w:p>
    <w:p w14:paraId="5DA57EC3" w14:textId="46CFBB3E" w:rsidR="00AF5058" w:rsidRPr="00B852D1" w:rsidRDefault="00382BBB" w:rsidP="001F05CF">
      <w:pPr>
        <w:pStyle w:val="ListParagraph"/>
        <w:numPr>
          <w:ilvl w:val="0"/>
          <w:numId w:val="11"/>
        </w:numPr>
        <w:jc w:val="both"/>
        <w:rPr>
          <w:b/>
          <w:color w:val="000000" w:themeColor="text1"/>
        </w:rPr>
      </w:pPr>
      <w:r>
        <w:rPr>
          <w:b/>
          <w:color w:val="000000" w:themeColor="text1"/>
        </w:rPr>
        <w:t>Working Hours and</w:t>
      </w:r>
      <w:r w:rsidR="00B852D1">
        <w:rPr>
          <w:b/>
          <w:color w:val="000000" w:themeColor="text1"/>
        </w:rPr>
        <w:t xml:space="preserve"> Days:</w:t>
      </w:r>
    </w:p>
    <w:p w14:paraId="30FCF082" w14:textId="1976C06E" w:rsidR="00AF5058" w:rsidRPr="00B852D1" w:rsidRDefault="00AF5058" w:rsidP="00B852D1">
      <w:pPr>
        <w:pStyle w:val="ListParagraph"/>
        <w:numPr>
          <w:ilvl w:val="0"/>
          <w:numId w:val="40"/>
        </w:numPr>
        <w:jc w:val="both"/>
        <w:rPr>
          <w:color w:val="000000" w:themeColor="text1"/>
        </w:rPr>
      </w:pPr>
      <w:r w:rsidRPr="00B852D1">
        <w:rPr>
          <w:color w:val="000000" w:themeColor="text1"/>
        </w:rPr>
        <w:t>Adjust t</w:t>
      </w:r>
      <w:r w:rsidR="00382BBB">
        <w:rPr>
          <w:color w:val="000000" w:themeColor="text1"/>
        </w:rPr>
        <w:t>o DHCW specific contract hours and</w:t>
      </w:r>
      <w:r w:rsidRPr="00B852D1">
        <w:rPr>
          <w:color w:val="000000" w:themeColor="text1"/>
        </w:rPr>
        <w:t xml:space="preserve"> working days (considering annual leave allowance)</w:t>
      </w:r>
    </w:p>
    <w:p w14:paraId="72A373C1" w14:textId="12D098E7" w:rsidR="00AF5058" w:rsidRPr="00B852D1" w:rsidRDefault="00AF5058" w:rsidP="001F05CF">
      <w:pPr>
        <w:pStyle w:val="ListParagraph"/>
        <w:numPr>
          <w:ilvl w:val="0"/>
          <w:numId w:val="11"/>
        </w:numPr>
        <w:jc w:val="both"/>
        <w:rPr>
          <w:b/>
          <w:color w:val="000000" w:themeColor="text1"/>
        </w:rPr>
      </w:pPr>
      <w:r w:rsidRPr="00B852D1">
        <w:rPr>
          <w:b/>
          <w:color w:val="000000" w:themeColor="text1"/>
        </w:rPr>
        <w:t>Office Equipment Emissions</w:t>
      </w:r>
      <w:r w:rsidR="00B852D1">
        <w:rPr>
          <w:b/>
          <w:color w:val="000000" w:themeColor="text1"/>
        </w:rPr>
        <w:t>:</w:t>
      </w:r>
    </w:p>
    <w:p w14:paraId="039CACBA" w14:textId="77777777" w:rsidR="00AF5058" w:rsidRPr="006D014D" w:rsidRDefault="00AF5058" w:rsidP="001F05CF">
      <w:pPr>
        <w:pStyle w:val="ListParagraph"/>
        <w:numPr>
          <w:ilvl w:val="0"/>
          <w:numId w:val="14"/>
        </w:numPr>
        <w:jc w:val="both"/>
        <w:rPr>
          <w:color w:val="000000" w:themeColor="text1"/>
        </w:rPr>
      </w:pPr>
      <w:r w:rsidRPr="006D014D">
        <w:rPr>
          <w:color w:val="000000" w:themeColor="text1"/>
        </w:rPr>
        <w:t>Collect internal records for standard issued equipment (laptop/tablet/screen), including number of devices and typical “in use” power consumption, or;</w:t>
      </w:r>
    </w:p>
    <w:p w14:paraId="2C9B078E" w14:textId="77777777" w:rsidR="00AF5058" w:rsidRPr="006D014D" w:rsidRDefault="00AF5058" w:rsidP="001F05CF">
      <w:pPr>
        <w:pStyle w:val="ListParagraph"/>
        <w:numPr>
          <w:ilvl w:val="0"/>
          <w:numId w:val="14"/>
        </w:numPr>
        <w:jc w:val="both"/>
        <w:rPr>
          <w:color w:val="000000" w:themeColor="text1"/>
        </w:rPr>
      </w:pPr>
      <w:r w:rsidRPr="006D014D">
        <w:rPr>
          <w:color w:val="000000" w:themeColor="text1"/>
        </w:rPr>
        <w:t>Staff Survey to confirm typical equipment in use. Data from respondents apportioned across non-respondents</w:t>
      </w:r>
    </w:p>
    <w:p w14:paraId="527D9DF7" w14:textId="77777777" w:rsidR="00AF5058" w:rsidRPr="006D014D" w:rsidRDefault="00AF5058" w:rsidP="001F05CF">
      <w:pPr>
        <w:pStyle w:val="ListParagraph"/>
        <w:numPr>
          <w:ilvl w:val="0"/>
          <w:numId w:val="14"/>
        </w:numPr>
        <w:jc w:val="both"/>
        <w:rPr>
          <w:color w:val="000000" w:themeColor="text1"/>
        </w:rPr>
      </w:pPr>
      <w:r w:rsidRPr="006D014D">
        <w:rPr>
          <w:color w:val="000000" w:themeColor="text1"/>
        </w:rPr>
        <w:t>Staff Survey to confirm typical lighting equipment in use. Data from respondents apportioned across non-respondents.</w:t>
      </w:r>
    </w:p>
    <w:p w14:paraId="3821DC3B" w14:textId="77777777" w:rsidR="00AF5058" w:rsidRPr="006D014D" w:rsidRDefault="00AF5058" w:rsidP="001F05CF">
      <w:pPr>
        <w:pStyle w:val="ListParagraph"/>
        <w:numPr>
          <w:ilvl w:val="0"/>
          <w:numId w:val="14"/>
        </w:numPr>
        <w:jc w:val="both"/>
        <w:rPr>
          <w:color w:val="000000" w:themeColor="text1"/>
        </w:rPr>
      </w:pPr>
      <w:r w:rsidRPr="006D014D">
        <w:rPr>
          <w:color w:val="000000" w:themeColor="text1"/>
        </w:rPr>
        <w:t>Staff Survey to confirm proportion of colleagues purchasing Green energy at home. Used to support Market-Based reporting and/or the encouragement of green tariff take up.</w:t>
      </w:r>
    </w:p>
    <w:p w14:paraId="060A9290" w14:textId="2B46E4E8" w:rsidR="00AF5058" w:rsidRPr="00B852D1" w:rsidRDefault="00B852D1" w:rsidP="001F05CF">
      <w:pPr>
        <w:pStyle w:val="ListParagraph"/>
        <w:numPr>
          <w:ilvl w:val="0"/>
          <w:numId w:val="11"/>
        </w:numPr>
        <w:jc w:val="both"/>
        <w:rPr>
          <w:b/>
          <w:color w:val="000000" w:themeColor="text1"/>
        </w:rPr>
      </w:pPr>
      <w:r>
        <w:rPr>
          <w:b/>
          <w:color w:val="000000" w:themeColor="text1"/>
        </w:rPr>
        <w:t>Heating Energy Emissions:</w:t>
      </w:r>
    </w:p>
    <w:p w14:paraId="5EA54A98" w14:textId="12733893" w:rsidR="00AF5058" w:rsidRPr="006D014D" w:rsidRDefault="00AF5058" w:rsidP="00B852D1">
      <w:pPr>
        <w:pStyle w:val="ListParagraph"/>
        <w:numPr>
          <w:ilvl w:val="0"/>
          <w:numId w:val="39"/>
        </w:numPr>
        <w:jc w:val="both"/>
        <w:rPr>
          <w:color w:val="000000" w:themeColor="text1"/>
        </w:rPr>
      </w:pPr>
      <w:r w:rsidRPr="006D014D">
        <w:rPr>
          <w:color w:val="000000" w:themeColor="text1"/>
        </w:rPr>
        <w:t>Staff Survey to confirm typical home energy use and shared occupancy. Where shared occupancy arises and other occupants are “</w:t>
      </w:r>
      <w:r w:rsidR="00747995" w:rsidRPr="006D014D">
        <w:rPr>
          <w:color w:val="000000" w:themeColor="text1"/>
        </w:rPr>
        <w:t>homeworking”,</w:t>
      </w:r>
      <w:r w:rsidRPr="006D014D">
        <w:rPr>
          <w:color w:val="000000" w:themeColor="text1"/>
        </w:rPr>
        <w:t xml:space="preserve"> companies should report a proportional share of emissions. Where other parties are “stay at home” (e.g. stay at home parent/carer) companies can exclude heating emissions on account of zero increment. Data from respondents apportioned across non-respondents.</w:t>
      </w:r>
    </w:p>
    <w:p w14:paraId="062B9079" w14:textId="77777777" w:rsidR="00AF5058" w:rsidRPr="006D014D" w:rsidRDefault="00AF5058" w:rsidP="00B852D1">
      <w:pPr>
        <w:pStyle w:val="ListParagraph"/>
        <w:numPr>
          <w:ilvl w:val="0"/>
          <w:numId w:val="39"/>
        </w:numPr>
        <w:jc w:val="both"/>
        <w:rPr>
          <w:color w:val="000000" w:themeColor="text1"/>
        </w:rPr>
      </w:pPr>
      <w:r w:rsidRPr="006D014D">
        <w:rPr>
          <w:color w:val="000000" w:themeColor="text1"/>
        </w:rPr>
        <w:t>Staff Survey to verify DHCW’s assumptions re. home cooling.</w:t>
      </w:r>
    </w:p>
    <w:p w14:paraId="7B170905" w14:textId="16A031CF" w:rsidR="006C70E0" w:rsidRDefault="00AF5058" w:rsidP="00AF5058">
      <w:pPr>
        <w:jc w:val="both"/>
        <w:rPr>
          <w:color w:val="000000" w:themeColor="text1"/>
        </w:rPr>
      </w:pPr>
      <w:r w:rsidRPr="006D014D">
        <w:rPr>
          <w:color w:val="000000" w:themeColor="text1"/>
        </w:rPr>
        <w:t>In addition, DHCW need to put in place a system to track the amount of working from home when its offices are back in normal operation.</w:t>
      </w:r>
    </w:p>
    <w:p w14:paraId="1AA386A7" w14:textId="52B90292" w:rsidR="00452EA8" w:rsidRDefault="00452EA8" w:rsidP="00AF5058">
      <w:pPr>
        <w:jc w:val="both"/>
        <w:rPr>
          <w:color w:val="000000" w:themeColor="text1"/>
        </w:rPr>
      </w:pPr>
    </w:p>
    <w:p w14:paraId="1EA4722F" w14:textId="0F90CC11" w:rsidR="00452EA8" w:rsidRDefault="00452EA8" w:rsidP="00AF5058">
      <w:pPr>
        <w:jc w:val="both"/>
        <w:rPr>
          <w:color w:val="000000" w:themeColor="text1"/>
        </w:rPr>
      </w:pPr>
    </w:p>
    <w:p w14:paraId="40F160F9" w14:textId="77777777" w:rsidR="00452EA8" w:rsidRPr="006D014D" w:rsidRDefault="00452EA8" w:rsidP="00AF5058">
      <w:pPr>
        <w:jc w:val="both"/>
        <w:rPr>
          <w:color w:val="000000" w:themeColor="text1"/>
        </w:rPr>
      </w:pPr>
    </w:p>
    <w:p w14:paraId="39D309EC" w14:textId="6FAC4CDE" w:rsidR="00DB73DA" w:rsidRPr="00760696" w:rsidRDefault="0054424F" w:rsidP="00705354">
      <w:pPr>
        <w:pStyle w:val="Heading2"/>
      </w:pPr>
      <w:bookmarkStart w:id="132" w:name="_Toc88439500"/>
      <w:bookmarkStart w:id="133" w:name="_Toc88485024"/>
      <w:bookmarkStart w:id="134" w:name="_Toc88485890"/>
      <w:bookmarkStart w:id="135" w:name="_Toc88830174"/>
      <w:r>
        <w:lastRenderedPageBreak/>
        <w:t xml:space="preserve">7.7 </w:t>
      </w:r>
      <w:r w:rsidR="00DB73DA">
        <w:t>Improvement and Revision Approach</w:t>
      </w:r>
      <w:bookmarkEnd w:id="132"/>
      <w:bookmarkEnd w:id="133"/>
      <w:bookmarkEnd w:id="134"/>
      <w:bookmarkEnd w:id="135"/>
      <w:r w:rsidR="00DB73DA">
        <w:t xml:space="preserve"> </w:t>
      </w:r>
    </w:p>
    <w:p w14:paraId="70307B12" w14:textId="33D4ACA7" w:rsidR="00DB73DA" w:rsidRPr="006D014D" w:rsidRDefault="00DB73DA" w:rsidP="00DB73DA">
      <w:pPr>
        <w:jc w:val="both"/>
        <w:rPr>
          <w:color w:val="000000" w:themeColor="text1"/>
        </w:rPr>
      </w:pPr>
      <w:r w:rsidRPr="006D014D">
        <w:rPr>
          <w:color w:val="000000" w:themeColor="text1"/>
        </w:rPr>
        <w:t xml:space="preserve">Opportunities to improve accuracy and reduce uncertainty have been identified against each category of emission reported. As the 2020/21 Carbon Footprint is close to being finalised, DHCW will action these opportunities where possible, prior to collation of its 2021/22 Carbon Footprint. </w:t>
      </w:r>
      <w:r w:rsidR="00142DA1">
        <w:rPr>
          <w:color w:val="000000" w:themeColor="text1"/>
        </w:rPr>
        <w:t xml:space="preserve">These activities are captured in the Roadmap (see Section 9). </w:t>
      </w:r>
      <w:r w:rsidRPr="006D014D">
        <w:rPr>
          <w:color w:val="000000" w:themeColor="text1"/>
        </w:rPr>
        <w:t>It is anticipated that some more straightforward opportunities could be realised in time for the 2020/21 Carbon Footprint.</w:t>
      </w:r>
    </w:p>
    <w:p w14:paraId="320894AF" w14:textId="5EBA039F" w:rsidR="004507C0" w:rsidRPr="00CD71CE" w:rsidRDefault="00DB73DA" w:rsidP="00533E5F">
      <w:pPr>
        <w:jc w:val="both"/>
        <w:rPr>
          <w:rFonts w:asciiTheme="majorHAnsi" w:eastAsiaTheme="majorEastAsia" w:hAnsiTheme="majorHAnsi" w:cstheme="majorBidi"/>
          <w:color w:val="0070C0"/>
          <w:sz w:val="28"/>
          <w:szCs w:val="28"/>
        </w:rPr>
      </w:pPr>
      <w:r w:rsidRPr="006D014D">
        <w:rPr>
          <w:color w:val="000000" w:themeColor="text1"/>
        </w:rPr>
        <w:t>Where it is possible to correct errors or significantly improve uncertainty, DHCW may revise the 2019/20 Baseline Carbon Footprint.</w:t>
      </w:r>
      <w:r w:rsidR="004507C0" w:rsidRPr="00CD71CE">
        <w:rPr>
          <w:color w:val="0070C0"/>
        </w:rPr>
        <w:br w:type="page"/>
      </w:r>
    </w:p>
    <w:p w14:paraId="08E9AF29" w14:textId="19E36D5B" w:rsidR="00FB2791" w:rsidRDefault="00FB2791" w:rsidP="00130107">
      <w:pPr>
        <w:pStyle w:val="Heading1"/>
      </w:pPr>
      <w:bookmarkStart w:id="136" w:name="_Toc88830175"/>
      <w:r>
        <w:lastRenderedPageBreak/>
        <w:t>2025 and 2030 Emissions Targets</w:t>
      </w:r>
      <w:bookmarkEnd w:id="136"/>
    </w:p>
    <w:p w14:paraId="1EDD169D" w14:textId="44E6FDFF" w:rsidR="003940A6" w:rsidRPr="003940A6" w:rsidRDefault="003940A6" w:rsidP="003940A6">
      <w:r>
        <w:rPr>
          <w:noProof/>
          <w:lang w:eastAsia="en-GB"/>
        </w:rPr>
        <mc:AlternateContent>
          <mc:Choice Requires="wps">
            <w:drawing>
              <wp:anchor distT="4294967295" distB="4294967295" distL="114300" distR="114300" simplePos="0" relativeHeight="251648512" behindDoc="0" locked="0" layoutInCell="1" allowOverlap="1" wp14:anchorId="04CD83F9" wp14:editId="5F3F11B1">
                <wp:simplePos x="0" y="0"/>
                <wp:positionH relativeFrom="page">
                  <wp:posOffset>12065</wp:posOffset>
                </wp:positionH>
                <wp:positionV relativeFrom="paragraph">
                  <wp:posOffset>133350</wp:posOffset>
                </wp:positionV>
                <wp:extent cx="1895475" cy="0"/>
                <wp:effectExtent l="0" t="0" r="28575" b="19050"/>
                <wp:wrapNone/>
                <wp:docPr id="18" name="Straight Connector 1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895475" cy="0"/>
                        </a:xfrm>
                        <a:prstGeom prst="line">
                          <a:avLst/>
                        </a:prstGeom>
                        <a:noFill/>
                        <a:ln w="19050" cap="flat" cmpd="sng" algn="ctr">
                          <a:solidFill>
                            <a:srgbClr val="368764"/>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1B2F6DBE" id="Straight Connector 18" o:spid="_x0000_s1026" style="position:absolute;z-index:251648512;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page;mso-height-relative:page" from=".95pt,10.5pt" to="150.2pt,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" strokecolor="#368764" strokeweight="1.5pt">
                <v:stroke joinstyle="miter"/>
                <o:lock v:ext="edit" shapetype="f"/>
                <w10:wrap anchorx="page"/>
              </v:line>
            </w:pict>
          </mc:Fallback>
        </mc:AlternateContent>
      </w:r>
    </w:p>
    <w:p w14:paraId="2A5C7EC9" w14:textId="0C70C5C2" w:rsidR="001A7312" w:rsidRDefault="003E4F28" w:rsidP="00900A4E">
      <w:r>
        <w:t>DHCW</w:t>
      </w:r>
      <w:r w:rsidR="004A5B92">
        <w:t xml:space="preserve"> has mapped its emission </w:t>
      </w:r>
      <w:r w:rsidR="00900A4E">
        <w:t xml:space="preserve">decarbonisation </w:t>
      </w:r>
      <w:r w:rsidR="004A5B92">
        <w:t xml:space="preserve">pathway between 2019/20 and </w:t>
      </w:r>
      <w:r>
        <w:t>2029/</w:t>
      </w:r>
      <w:r w:rsidR="004A5B92">
        <w:t>30</w:t>
      </w:r>
      <w:r w:rsidR="00900A4E">
        <w:t xml:space="preserve">. A ‘Business as Usual’ scenario has not been included because it is not a viable or intended option. </w:t>
      </w:r>
    </w:p>
    <w:p w14:paraId="23DB4E0A" w14:textId="16A1FAE7" w:rsidR="004A5B92" w:rsidRDefault="002670C9" w:rsidP="00533E5F">
      <w:pPr>
        <w:jc w:val="both"/>
      </w:pPr>
      <w:r>
        <w:t xml:space="preserve">Note: There is an expected reduction in the carbon emissions for 2020/21 and 2021/22 </w:t>
      </w:r>
      <w:r w:rsidR="00372EA9">
        <w:t>due to</w:t>
      </w:r>
      <w:r>
        <w:t xml:space="preserve"> the significant impacts </w:t>
      </w:r>
      <w:r w:rsidR="00372EA9">
        <w:t>of</w:t>
      </w:r>
      <w:r w:rsidR="008062DB">
        <w:t xml:space="preserve"> the COVID-19</w:t>
      </w:r>
      <w:r>
        <w:t xml:space="preserve"> pandemic. The graph </w:t>
      </w:r>
      <w:r w:rsidR="00AB1122">
        <w:t>has taken this into account</w:t>
      </w:r>
      <w:r w:rsidR="00533E5F">
        <w:t>, although the footprint for 20220/21 is yet to be finalised</w:t>
      </w:r>
      <w:r w:rsidR="00AB1122">
        <w:t>.</w:t>
      </w:r>
    </w:p>
    <w:p w14:paraId="618ADFE3" w14:textId="77777777" w:rsidR="004A5B92" w:rsidRDefault="004A5B92" w:rsidP="004A5B92">
      <w:r>
        <w:t>The Digital Health and Care Wales decarbonisation targets are set as follows:</w:t>
      </w:r>
    </w:p>
    <w:p w14:paraId="27BBF948" w14:textId="02714E40" w:rsidR="004A5B92" w:rsidRPr="001F7A99" w:rsidRDefault="004A5B92" w:rsidP="006421BD">
      <w:pPr>
        <w:spacing w:after="0"/>
      </w:pPr>
      <w:r w:rsidRPr="001F7A99">
        <w:t xml:space="preserve">Scope 1 and 2 </w:t>
      </w:r>
      <w:r w:rsidR="00747995" w:rsidRPr="001F7A99">
        <w:t>Emissions (</w:t>
      </w:r>
      <w:r w:rsidR="004433C0">
        <w:t>excluding Procurement data</w:t>
      </w:r>
      <w:r w:rsidRPr="001F7A99">
        <w:t xml:space="preserve">): </w:t>
      </w:r>
    </w:p>
    <w:tbl>
      <w:tblPr>
        <w:tblStyle w:val="TableGrid"/>
        <w:tblW w:w="0" w:type="auto"/>
        <w:tblBorders>
          <w:top w:val="single" w:sz="4" w:space="0" w:color="9D90A0" w:themeColor="accent6"/>
          <w:left w:val="single" w:sz="4" w:space="0" w:color="9D90A0" w:themeColor="accent6"/>
          <w:bottom w:val="single" w:sz="4" w:space="0" w:color="9D90A0" w:themeColor="accent6"/>
          <w:right w:val="single" w:sz="4" w:space="0" w:color="9D90A0" w:themeColor="accent6"/>
          <w:insideH w:val="single" w:sz="4" w:space="0" w:color="9D90A0" w:themeColor="accent6"/>
          <w:insideV w:val="single" w:sz="4" w:space="0" w:color="9D90A0" w:themeColor="accent6"/>
        </w:tblBorders>
        <w:tblLook w:val="04A0" w:firstRow="1" w:lastRow="0" w:firstColumn="1" w:lastColumn="0" w:noHBand="0" w:noVBand="1"/>
      </w:tblPr>
      <w:tblGrid>
        <w:gridCol w:w="2492"/>
        <w:gridCol w:w="2492"/>
        <w:gridCol w:w="2492"/>
        <w:gridCol w:w="2492"/>
      </w:tblGrid>
      <w:tr w:rsidR="003E4F28" w:rsidRPr="003E4F28" w14:paraId="7EDEDE2A" w14:textId="77777777" w:rsidTr="00494C34">
        <w:tc>
          <w:tcPr>
            <w:tcW w:w="2492" w:type="dxa"/>
            <w:shd w:val="clear" w:color="auto" w:fill="4F4652" w:themeFill="accent6" w:themeFillShade="80"/>
          </w:tcPr>
          <w:p w14:paraId="7157159F" w14:textId="021F7738" w:rsidR="004A5B92" w:rsidRPr="00494C34" w:rsidRDefault="00B473ED" w:rsidP="002B1507">
            <w:pPr>
              <w:rPr>
                <w:b/>
                <w:color w:val="FFFFFF" w:themeColor="background1"/>
              </w:rPr>
            </w:pPr>
            <w:r>
              <w:rPr>
                <w:b/>
                <w:color w:val="FFFFFF" w:themeColor="background1"/>
              </w:rPr>
              <w:t>DHCW</w:t>
            </w:r>
            <w:r w:rsidR="004A5B92" w:rsidRPr="00494C34">
              <w:rPr>
                <w:b/>
                <w:color w:val="FFFFFF" w:themeColor="background1"/>
              </w:rPr>
              <w:t xml:space="preserve"> Target</w:t>
            </w:r>
          </w:p>
        </w:tc>
        <w:tc>
          <w:tcPr>
            <w:tcW w:w="2492" w:type="dxa"/>
            <w:shd w:val="clear" w:color="auto" w:fill="4F4652" w:themeFill="accent6" w:themeFillShade="80"/>
          </w:tcPr>
          <w:p w14:paraId="34E56621" w14:textId="1933BBD1" w:rsidR="004A5B92" w:rsidRPr="00494C34" w:rsidRDefault="004A5B92" w:rsidP="002B1507">
            <w:pPr>
              <w:rPr>
                <w:b/>
                <w:color w:val="FFFFFF" w:themeColor="background1"/>
              </w:rPr>
            </w:pPr>
            <w:r w:rsidRPr="00494C34">
              <w:rPr>
                <w:b/>
                <w:color w:val="FFFFFF" w:themeColor="background1"/>
              </w:rPr>
              <w:t>Emissions (</w:t>
            </w:r>
            <w:r w:rsidR="003C6F74">
              <w:rPr>
                <w:b/>
                <w:color w:val="FFFFFF" w:themeColor="background1"/>
              </w:rPr>
              <w:t xml:space="preserve">T </w:t>
            </w:r>
            <w:r w:rsidRPr="00494C34">
              <w:rPr>
                <w:b/>
                <w:color w:val="FFFFFF" w:themeColor="background1"/>
              </w:rPr>
              <w:t>CO</w:t>
            </w:r>
            <w:r w:rsidRPr="00494C34">
              <w:rPr>
                <w:b/>
                <w:color w:val="FFFFFF" w:themeColor="background1"/>
                <w:vertAlign w:val="subscript"/>
              </w:rPr>
              <w:t>2e</w:t>
            </w:r>
            <w:r w:rsidRPr="00494C34">
              <w:rPr>
                <w:b/>
                <w:color w:val="FFFFFF" w:themeColor="background1"/>
              </w:rPr>
              <w:t>)</w:t>
            </w:r>
          </w:p>
        </w:tc>
        <w:tc>
          <w:tcPr>
            <w:tcW w:w="2492" w:type="dxa"/>
            <w:shd w:val="clear" w:color="auto" w:fill="4F4652" w:themeFill="accent6" w:themeFillShade="80"/>
          </w:tcPr>
          <w:p w14:paraId="5F8BD315" w14:textId="77777777" w:rsidR="004A5B92" w:rsidRPr="00494C34" w:rsidRDefault="004A5B92" w:rsidP="002B1507">
            <w:pPr>
              <w:rPr>
                <w:b/>
                <w:color w:val="FFFFFF" w:themeColor="background1"/>
              </w:rPr>
            </w:pPr>
            <w:r w:rsidRPr="00494C34">
              <w:rPr>
                <w:b/>
                <w:color w:val="FFFFFF" w:themeColor="background1"/>
              </w:rPr>
              <w:t>Percentage reduction from 2019/20</w:t>
            </w:r>
          </w:p>
        </w:tc>
        <w:tc>
          <w:tcPr>
            <w:tcW w:w="2492" w:type="dxa"/>
            <w:shd w:val="clear" w:color="auto" w:fill="4F4652" w:themeFill="accent6" w:themeFillShade="80"/>
          </w:tcPr>
          <w:p w14:paraId="122DB754" w14:textId="36441997" w:rsidR="004A5B92" w:rsidRPr="00494C34" w:rsidRDefault="004A5B92" w:rsidP="002B1507">
            <w:pPr>
              <w:rPr>
                <w:b/>
                <w:color w:val="FFFFFF" w:themeColor="background1"/>
              </w:rPr>
            </w:pPr>
            <w:r w:rsidRPr="00494C34">
              <w:rPr>
                <w:b/>
                <w:color w:val="FFFFFF" w:themeColor="background1"/>
              </w:rPr>
              <w:t xml:space="preserve">Cumulative Savings from Initiatives will total </w:t>
            </w:r>
            <w:r w:rsidR="003C6F74">
              <w:rPr>
                <w:b/>
                <w:color w:val="FFFFFF" w:themeColor="background1"/>
              </w:rPr>
              <w:t xml:space="preserve">T </w:t>
            </w:r>
            <w:r w:rsidRPr="00494C34">
              <w:rPr>
                <w:b/>
                <w:color w:val="FFFFFF" w:themeColor="background1"/>
              </w:rPr>
              <w:t>CO</w:t>
            </w:r>
            <w:r w:rsidRPr="00494C34">
              <w:rPr>
                <w:b/>
                <w:color w:val="FFFFFF" w:themeColor="background1"/>
                <w:vertAlign w:val="subscript"/>
              </w:rPr>
              <w:t>2e</w:t>
            </w:r>
          </w:p>
        </w:tc>
      </w:tr>
      <w:tr w:rsidR="004433C0" w:rsidRPr="003E4F28" w14:paraId="22CB191E" w14:textId="77777777" w:rsidTr="00494C34">
        <w:tc>
          <w:tcPr>
            <w:tcW w:w="2492" w:type="dxa"/>
          </w:tcPr>
          <w:p w14:paraId="0EE47D17" w14:textId="785AD6FA" w:rsidR="004433C0" w:rsidRPr="00494C34" w:rsidRDefault="004433C0" w:rsidP="00494C34">
            <w:pPr>
              <w:rPr>
                <w:b/>
                <w:color w:val="4F4652" w:themeColor="accent6" w:themeShade="80"/>
              </w:rPr>
            </w:pPr>
            <w:r>
              <w:rPr>
                <w:b/>
                <w:color w:val="4F4652" w:themeColor="accent6" w:themeShade="80"/>
              </w:rPr>
              <w:t>Baseline</w:t>
            </w:r>
          </w:p>
        </w:tc>
        <w:tc>
          <w:tcPr>
            <w:tcW w:w="2492" w:type="dxa"/>
          </w:tcPr>
          <w:p w14:paraId="6E9FA4C8" w14:textId="48C60748" w:rsidR="004433C0" w:rsidRDefault="004433C0" w:rsidP="004433C0">
            <w:pPr>
              <w:jc w:val="right"/>
              <w:rPr>
                <w:color w:val="4F4652" w:themeColor="accent6" w:themeShade="80"/>
              </w:rPr>
            </w:pPr>
            <w:r>
              <w:rPr>
                <w:color w:val="4F4652" w:themeColor="accent6" w:themeShade="80"/>
              </w:rPr>
              <w:t>2,651</w:t>
            </w:r>
          </w:p>
        </w:tc>
        <w:tc>
          <w:tcPr>
            <w:tcW w:w="2492" w:type="dxa"/>
          </w:tcPr>
          <w:p w14:paraId="7D818D28" w14:textId="38C9099A" w:rsidR="004433C0" w:rsidRPr="003E4F28" w:rsidRDefault="004433C0" w:rsidP="00494C34">
            <w:pPr>
              <w:jc w:val="right"/>
              <w:rPr>
                <w:color w:val="4F4652" w:themeColor="accent6" w:themeShade="80"/>
              </w:rPr>
            </w:pPr>
            <w:r>
              <w:rPr>
                <w:color w:val="4F4652" w:themeColor="accent6" w:themeShade="80"/>
              </w:rPr>
              <w:t>-</w:t>
            </w:r>
          </w:p>
        </w:tc>
        <w:tc>
          <w:tcPr>
            <w:tcW w:w="2492" w:type="dxa"/>
          </w:tcPr>
          <w:p w14:paraId="6E112526" w14:textId="68020671" w:rsidR="004433C0" w:rsidRDefault="004433C0" w:rsidP="00494C34">
            <w:pPr>
              <w:jc w:val="right"/>
              <w:rPr>
                <w:color w:val="4F4652" w:themeColor="accent6" w:themeShade="80"/>
              </w:rPr>
            </w:pPr>
            <w:r>
              <w:rPr>
                <w:color w:val="4F4652" w:themeColor="accent6" w:themeShade="80"/>
              </w:rPr>
              <w:t>-</w:t>
            </w:r>
          </w:p>
        </w:tc>
      </w:tr>
      <w:tr w:rsidR="003E4F28" w:rsidRPr="003E4F28" w14:paraId="59B74D32" w14:textId="77777777" w:rsidTr="00494C34">
        <w:tc>
          <w:tcPr>
            <w:tcW w:w="2492" w:type="dxa"/>
          </w:tcPr>
          <w:p w14:paraId="46FDEA7E" w14:textId="15B65CA6" w:rsidR="004A5B92" w:rsidRPr="00494C34" w:rsidRDefault="004A5B92" w:rsidP="00494C34">
            <w:pPr>
              <w:rPr>
                <w:b/>
                <w:color w:val="4F4652" w:themeColor="accent6" w:themeShade="80"/>
              </w:rPr>
            </w:pPr>
            <w:r w:rsidRPr="00494C34">
              <w:rPr>
                <w:b/>
                <w:color w:val="4F4652" w:themeColor="accent6" w:themeShade="80"/>
              </w:rPr>
              <w:t>2025</w:t>
            </w:r>
          </w:p>
        </w:tc>
        <w:tc>
          <w:tcPr>
            <w:tcW w:w="2492" w:type="dxa"/>
          </w:tcPr>
          <w:p w14:paraId="1619B9B8" w14:textId="7149F52C" w:rsidR="004A5B92" w:rsidRPr="003E4F28" w:rsidRDefault="004433C0" w:rsidP="004433C0">
            <w:pPr>
              <w:jc w:val="right"/>
              <w:rPr>
                <w:color w:val="4F4652" w:themeColor="accent6" w:themeShade="80"/>
              </w:rPr>
            </w:pPr>
            <w:r>
              <w:rPr>
                <w:color w:val="4F4652" w:themeColor="accent6" w:themeShade="80"/>
              </w:rPr>
              <w:t>2,227</w:t>
            </w:r>
            <w:r w:rsidR="00B473ED" w:rsidRPr="00BB6F64">
              <w:rPr>
                <w:color w:val="4F4652" w:themeColor="accent6" w:themeShade="80"/>
                <w:highlight w:val="yellow"/>
              </w:rPr>
              <w:t xml:space="preserve"> </w:t>
            </w:r>
          </w:p>
        </w:tc>
        <w:tc>
          <w:tcPr>
            <w:tcW w:w="2492" w:type="dxa"/>
          </w:tcPr>
          <w:p w14:paraId="73F6886E" w14:textId="77777777" w:rsidR="004A5B92" w:rsidRPr="003E4F28" w:rsidRDefault="004A5B92" w:rsidP="00494C34">
            <w:pPr>
              <w:jc w:val="right"/>
              <w:rPr>
                <w:color w:val="4F4652" w:themeColor="accent6" w:themeShade="80"/>
              </w:rPr>
            </w:pPr>
            <w:r w:rsidRPr="003E4F28">
              <w:rPr>
                <w:color w:val="4F4652" w:themeColor="accent6" w:themeShade="80"/>
              </w:rPr>
              <w:t>-16%</w:t>
            </w:r>
          </w:p>
        </w:tc>
        <w:tc>
          <w:tcPr>
            <w:tcW w:w="2492" w:type="dxa"/>
          </w:tcPr>
          <w:p w14:paraId="53DCD3D4" w14:textId="45E1F5A5" w:rsidR="004A5B92" w:rsidRPr="003E4F28" w:rsidRDefault="004433C0" w:rsidP="004433C0">
            <w:pPr>
              <w:jc w:val="right"/>
              <w:rPr>
                <w:color w:val="4F4652" w:themeColor="accent6" w:themeShade="80"/>
              </w:rPr>
            </w:pPr>
            <w:r>
              <w:rPr>
                <w:color w:val="4F4652" w:themeColor="accent6" w:themeShade="80"/>
              </w:rPr>
              <w:t>424</w:t>
            </w:r>
          </w:p>
        </w:tc>
      </w:tr>
      <w:tr w:rsidR="003E4F28" w:rsidRPr="003E4F28" w14:paraId="50541195" w14:textId="77777777" w:rsidTr="00494C34">
        <w:tc>
          <w:tcPr>
            <w:tcW w:w="2492" w:type="dxa"/>
          </w:tcPr>
          <w:p w14:paraId="6819678E" w14:textId="77777777" w:rsidR="004A5B92" w:rsidRPr="00494C34" w:rsidRDefault="004A5B92" w:rsidP="00494C34">
            <w:pPr>
              <w:rPr>
                <w:b/>
                <w:color w:val="4F4652" w:themeColor="accent6" w:themeShade="80"/>
              </w:rPr>
            </w:pPr>
            <w:r w:rsidRPr="00494C34">
              <w:rPr>
                <w:b/>
                <w:color w:val="4F4652" w:themeColor="accent6" w:themeShade="80"/>
              </w:rPr>
              <w:t>2030</w:t>
            </w:r>
          </w:p>
        </w:tc>
        <w:tc>
          <w:tcPr>
            <w:tcW w:w="2492" w:type="dxa"/>
          </w:tcPr>
          <w:p w14:paraId="31A69E1C" w14:textId="57C2F43F" w:rsidR="004A5B92" w:rsidRPr="003E4F28" w:rsidRDefault="004433C0" w:rsidP="004433C0">
            <w:pPr>
              <w:jc w:val="right"/>
              <w:rPr>
                <w:color w:val="4F4652" w:themeColor="accent6" w:themeShade="80"/>
              </w:rPr>
            </w:pPr>
            <w:r>
              <w:rPr>
                <w:color w:val="4F4652" w:themeColor="accent6" w:themeShade="80"/>
              </w:rPr>
              <w:t>1,750</w:t>
            </w:r>
          </w:p>
        </w:tc>
        <w:tc>
          <w:tcPr>
            <w:tcW w:w="2492" w:type="dxa"/>
          </w:tcPr>
          <w:p w14:paraId="600C64BF" w14:textId="77777777" w:rsidR="004A5B92" w:rsidRPr="003E4F28" w:rsidRDefault="004A5B92" w:rsidP="00494C34">
            <w:pPr>
              <w:jc w:val="right"/>
              <w:rPr>
                <w:color w:val="4F4652" w:themeColor="accent6" w:themeShade="80"/>
              </w:rPr>
            </w:pPr>
            <w:r w:rsidRPr="003E4F28">
              <w:rPr>
                <w:color w:val="4F4652" w:themeColor="accent6" w:themeShade="80"/>
              </w:rPr>
              <w:t>-34%</w:t>
            </w:r>
          </w:p>
        </w:tc>
        <w:tc>
          <w:tcPr>
            <w:tcW w:w="2492" w:type="dxa"/>
          </w:tcPr>
          <w:p w14:paraId="5681E5A7" w14:textId="0262B8F3" w:rsidR="004A5B92" w:rsidRPr="003E4F28" w:rsidRDefault="004433C0" w:rsidP="004433C0">
            <w:pPr>
              <w:jc w:val="right"/>
              <w:rPr>
                <w:color w:val="4F4652" w:themeColor="accent6" w:themeShade="80"/>
              </w:rPr>
            </w:pPr>
            <w:r>
              <w:rPr>
                <w:color w:val="4F4652" w:themeColor="accent6" w:themeShade="80"/>
              </w:rPr>
              <w:t>901</w:t>
            </w:r>
          </w:p>
        </w:tc>
      </w:tr>
    </w:tbl>
    <w:p w14:paraId="443359C5" w14:textId="2B4DBD49" w:rsidR="004A5B92" w:rsidRDefault="004A5B92" w:rsidP="004A5B92"/>
    <w:p w14:paraId="60636EB6" w14:textId="5B567E34" w:rsidR="004433C0" w:rsidRDefault="004433C0" w:rsidP="006421BD">
      <w:pPr>
        <w:spacing w:after="0"/>
      </w:pPr>
      <w:r>
        <w:t xml:space="preserve">Scope 1, </w:t>
      </w:r>
      <w:r w:rsidRPr="001F7A99">
        <w:t>2</w:t>
      </w:r>
      <w:r>
        <w:t xml:space="preserve"> and 3</w:t>
      </w:r>
      <w:r w:rsidRPr="001F7A99">
        <w:t xml:space="preserve"> Emissions </w:t>
      </w:r>
      <w:r>
        <w:t xml:space="preserve">Total </w:t>
      </w:r>
      <w:r w:rsidRPr="001F7A99">
        <w:t>(</w:t>
      </w:r>
      <w:r>
        <w:t xml:space="preserve">including Procurement data): </w:t>
      </w:r>
    </w:p>
    <w:tbl>
      <w:tblPr>
        <w:tblStyle w:val="TableGrid"/>
        <w:tblW w:w="0" w:type="auto"/>
        <w:tblBorders>
          <w:top w:val="single" w:sz="4" w:space="0" w:color="9D90A0" w:themeColor="accent6"/>
          <w:left w:val="single" w:sz="4" w:space="0" w:color="9D90A0" w:themeColor="accent6"/>
          <w:bottom w:val="single" w:sz="4" w:space="0" w:color="9D90A0" w:themeColor="accent6"/>
          <w:right w:val="single" w:sz="4" w:space="0" w:color="9D90A0" w:themeColor="accent6"/>
          <w:insideH w:val="single" w:sz="4" w:space="0" w:color="9D90A0" w:themeColor="accent6"/>
          <w:insideV w:val="single" w:sz="4" w:space="0" w:color="9D90A0" w:themeColor="accent6"/>
        </w:tblBorders>
        <w:tblLook w:val="04A0" w:firstRow="1" w:lastRow="0" w:firstColumn="1" w:lastColumn="0" w:noHBand="0" w:noVBand="1"/>
      </w:tblPr>
      <w:tblGrid>
        <w:gridCol w:w="2492"/>
        <w:gridCol w:w="2492"/>
        <w:gridCol w:w="2492"/>
        <w:gridCol w:w="2492"/>
      </w:tblGrid>
      <w:tr w:rsidR="004433C0" w:rsidRPr="003E4F28" w14:paraId="1ED81ADC" w14:textId="77777777" w:rsidTr="00AE41C3">
        <w:tc>
          <w:tcPr>
            <w:tcW w:w="2492" w:type="dxa"/>
            <w:shd w:val="clear" w:color="auto" w:fill="4F4652" w:themeFill="accent6" w:themeFillShade="80"/>
          </w:tcPr>
          <w:p w14:paraId="747371CC" w14:textId="77777777" w:rsidR="004433C0" w:rsidRPr="00494C34" w:rsidRDefault="004433C0" w:rsidP="00AE41C3">
            <w:pPr>
              <w:rPr>
                <w:b/>
                <w:color w:val="FFFFFF" w:themeColor="background1"/>
              </w:rPr>
            </w:pPr>
            <w:r>
              <w:rPr>
                <w:b/>
                <w:color w:val="FFFFFF" w:themeColor="background1"/>
              </w:rPr>
              <w:t>DHCW</w:t>
            </w:r>
            <w:r w:rsidRPr="00494C34">
              <w:rPr>
                <w:b/>
                <w:color w:val="FFFFFF" w:themeColor="background1"/>
              </w:rPr>
              <w:t xml:space="preserve"> Target</w:t>
            </w:r>
          </w:p>
        </w:tc>
        <w:tc>
          <w:tcPr>
            <w:tcW w:w="2492" w:type="dxa"/>
            <w:shd w:val="clear" w:color="auto" w:fill="4F4652" w:themeFill="accent6" w:themeFillShade="80"/>
          </w:tcPr>
          <w:p w14:paraId="0BE18743" w14:textId="77777777" w:rsidR="004433C0" w:rsidRPr="00494C34" w:rsidRDefault="004433C0" w:rsidP="00AE41C3">
            <w:pPr>
              <w:rPr>
                <w:b/>
                <w:color w:val="FFFFFF" w:themeColor="background1"/>
              </w:rPr>
            </w:pPr>
            <w:r w:rsidRPr="00494C34">
              <w:rPr>
                <w:b/>
                <w:color w:val="FFFFFF" w:themeColor="background1"/>
              </w:rPr>
              <w:t>Emissions (</w:t>
            </w:r>
            <w:r>
              <w:rPr>
                <w:b/>
                <w:color w:val="FFFFFF" w:themeColor="background1"/>
              </w:rPr>
              <w:t xml:space="preserve">T </w:t>
            </w:r>
            <w:r w:rsidRPr="00494C34">
              <w:rPr>
                <w:b/>
                <w:color w:val="FFFFFF" w:themeColor="background1"/>
              </w:rPr>
              <w:t>CO</w:t>
            </w:r>
            <w:r w:rsidRPr="00494C34">
              <w:rPr>
                <w:b/>
                <w:color w:val="FFFFFF" w:themeColor="background1"/>
                <w:vertAlign w:val="subscript"/>
              </w:rPr>
              <w:t>2e</w:t>
            </w:r>
            <w:r w:rsidRPr="00494C34">
              <w:rPr>
                <w:b/>
                <w:color w:val="FFFFFF" w:themeColor="background1"/>
              </w:rPr>
              <w:t>)</w:t>
            </w:r>
          </w:p>
        </w:tc>
        <w:tc>
          <w:tcPr>
            <w:tcW w:w="2492" w:type="dxa"/>
            <w:shd w:val="clear" w:color="auto" w:fill="4F4652" w:themeFill="accent6" w:themeFillShade="80"/>
          </w:tcPr>
          <w:p w14:paraId="660EDB65" w14:textId="77777777" w:rsidR="004433C0" w:rsidRPr="00494C34" w:rsidRDefault="004433C0" w:rsidP="00AE41C3">
            <w:pPr>
              <w:rPr>
                <w:b/>
                <w:color w:val="FFFFFF" w:themeColor="background1"/>
              </w:rPr>
            </w:pPr>
            <w:r w:rsidRPr="00494C34">
              <w:rPr>
                <w:b/>
                <w:color w:val="FFFFFF" w:themeColor="background1"/>
              </w:rPr>
              <w:t>Percentage reduction from 2019/20</w:t>
            </w:r>
          </w:p>
        </w:tc>
        <w:tc>
          <w:tcPr>
            <w:tcW w:w="2492" w:type="dxa"/>
            <w:shd w:val="clear" w:color="auto" w:fill="4F4652" w:themeFill="accent6" w:themeFillShade="80"/>
          </w:tcPr>
          <w:p w14:paraId="6303AB86" w14:textId="77777777" w:rsidR="004433C0" w:rsidRPr="00494C34" w:rsidRDefault="004433C0" w:rsidP="00AE41C3">
            <w:pPr>
              <w:rPr>
                <w:b/>
                <w:color w:val="FFFFFF" w:themeColor="background1"/>
              </w:rPr>
            </w:pPr>
            <w:r w:rsidRPr="00494C34">
              <w:rPr>
                <w:b/>
                <w:color w:val="FFFFFF" w:themeColor="background1"/>
              </w:rPr>
              <w:t xml:space="preserve">Cumulative Savings from Initiatives will total </w:t>
            </w:r>
            <w:r>
              <w:rPr>
                <w:b/>
                <w:color w:val="FFFFFF" w:themeColor="background1"/>
              </w:rPr>
              <w:t xml:space="preserve">T </w:t>
            </w:r>
            <w:r w:rsidRPr="00494C34">
              <w:rPr>
                <w:b/>
                <w:color w:val="FFFFFF" w:themeColor="background1"/>
              </w:rPr>
              <w:t>CO</w:t>
            </w:r>
            <w:r w:rsidRPr="00494C34">
              <w:rPr>
                <w:b/>
                <w:color w:val="FFFFFF" w:themeColor="background1"/>
                <w:vertAlign w:val="subscript"/>
              </w:rPr>
              <w:t>2e</w:t>
            </w:r>
          </w:p>
        </w:tc>
      </w:tr>
      <w:tr w:rsidR="004433C0" w:rsidRPr="003E4F28" w14:paraId="61D46A38" w14:textId="77777777" w:rsidTr="00AE41C3">
        <w:tc>
          <w:tcPr>
            <w:tcW w:w="2492" w:type="dxa"/>
          </w:tcPr>
          <w:p w14:paraId="638B21F7" w14:textId="77777777" w:rsidR="004433C0" w:rsidRPr="00494C34" w:rsidRDefault="004433C0" w:rsidP="004433C0">
            <w:pPr>
              <w:rPr>
                <w:b/>
                <w:color w:val="4F4652" w:themeColor="accent6" w:themeShade="80"/>
              </w:rPr>
            </w:pPr>
            <w:r>
              <w:rPr>
                <w:b/>
                <w:color w:val="4F4652" w:themeColor="accent6" w:themeShade="80"/>
              </w:rPr>
              <w:t>Baseline</w:t>
            </w:r>
          </w:p>
        </w:tc>
        <w:tc>
          <w:tcPr>
            <w:tcW w:w="2492" w:type="dxa"/>
            <w:shd w:val="clear" w:color="auto" w:fill="auto"/>
          </w:tcPr>
          <w:p w14:paraId="6BA2FBD6" w14:textId="327ED745" w:rsidR="004433C0" w:rsidRDefault="004433C0" w:rsidP="004433C0">
            <w:pPr>
              <w:jc w:val="right"/>
              <w:rPr>
                <w:color w:val="4F4652" w:themeColor="accent6" w:themeShade="80"/>
              </w:rPr>
            </w:pPr>
            <w:r w:rsidRPr="001B3308">
              <w:rPr>
                <w:color w:val="4F4652" w:themeColor="accent6" w:themeShade="80"/>
              </w:rPr>
              <w:t>19</w:t>
            </w:r>
            <w:r>
              <w:rPr>
                <w:color w:val="4F4652" w:themeColor="accent6" w:themeShade="80"/>
              </w:rPr>
              <w:t>,</w:t>
            </w:r>
            <w:r w:rsidRPr="001B3308">
              <w:rPr>
                <w:color w:val="4F4652" w:themeColor="accent6" w:themeShade="80"/>
              </w:rPr>
              <w:t>85</w:t>
            </w:r>
            <w:r>
              <w:rPr>
                <w:color w:val="4F4652" w:themeColor="accent6" w:themeShade="80"/>
              </w:rPr>
              <w:t>8</w:t>
            </w:r>
          </w:p>
        </w:tc>
        <w:tc>
          <w:tcPr>
            <w:tcW w:w="2492" w:type="dxa"/>
            <w:shd w:val="clear" w:color="auto" w:fill="auto"/>
          </w:tcPr>
          <w:p w14:paraId="66A42B4A" w14:textId="17053558" w:rsidR="004433C0" w:rsidRPr="003E4F28" w:rsidRDefault="004433C0" w:rsidP="004433C0">
            <w:pPr>
              <w:jc w:val="right"/>
              <w:rPr>
                <w:color w:val="4F4652" w:themeColor="accent6" w:themeShade="80"/>
              </w:rPr>
            </w:pPr>
            <w:r>
              <w:rPr>
                <w:color w:val="4F4652" w:themeColor="accent6" w:themeShade="80"/>
              </w:rPr>
              <w:t>-</w:t>
            </w:r>
          </w:p>
        </w:tc>
        <w:tc>
          <w:tcPr>
            <w:tcW w:w="2492" w:type="dxa"/>
            <w:shd w:val="clear" w:color="auto" w:fill="auto"/>
          </w:tcPr>
          <w:p w14:paraId="431D9B1C" w14:textId="43380686" w:rsidR="004433C0" w:rsidRDefault="004433C0" w:rsidP="004433C0">
            <w:pPr>
              <w:jc w:val="right"/>
              <w:rPr>
                <w:color w:val="4F4652" w:themeColor="accent6" w:themeShade="80"/>
              </w:rPr>
            </w:pPr>
            <w:r>
              <w:rPr>
                <w:color w:val="4F4652" w:themeColor="accent6" w:themeShade="80"/>
              </w:rPr>
              <w:t>-</w:t>
            </w:r>
          </w:p>
        </w:tc>
      </w:tr>
      <w:tr w:rsidR="004433C0" w:rsidRPr="003E4F28" w14:paraId="69EB78F0" w14:textId="77777777" w:rsidTr="00AE41C3">
        <w:tc>
          <w:tcPr>
            <w:tcW w:w="2492" w:type="dxa"/>
          </w:tcPr>
          <w:p w14:paraId="2CFBD983" w14:textId="77777777" w:rsidR="004433C0" w:rsidRPr="00494C34" w:rsidRDefault="004433C0" w:rsidP="004433C0">
            <w:pPr>
              <w:rPr>
                <w:b/>
                <w:color w:val="4F4652" w:themeColor="accent6" w:themeShade="80"/>
              </w:rPr>
            </w:pPr>
            <w:r w:rsidRPr="00494C34">
              <w:rPr>
                <w:b/>
                <w:color w:val="4F4652" w:themeColor="accent6" w:themeShade="80"/>
              </w:rPr>
              <w:t>2025</w:t>
            </w:r>
          </w:p>
        </w:tc>
        <w:tc>
          <w:tcPr>
            <w:tcW w:w="2492" w:type="dxa"/>
          </w:tcPr>
          <w:p w14:paraId="54D43108" w14:textId="764ED210" w:rsidR="004433C0" w:rsidRPr="003E4F28" w:rsidRDefault="004433C0" w:rsidP="004433C0">
            <w:pPr>
              <w:jc w:val="right"/>
              <w:rPr>
                <w:color w:val="4F4652" w:themeColor="accent6" w:themeShade="80"/>
              </w:rPr>
            </w:pPr>
            <w:r w:rsidRPr="001B3308">
              <w:rPr>
                <w:color w:val="4F4652" w:themeColor="accent6" w:themeShade="80"/>
              </w:rPr>
              <w:t>16</w:t>
            </w:r>
            <w:r>
              <w:rPr>
                <w:color w:val="4F4652" w:themeColor="accent6" w:themeShade="80"/>
              </w:rPr>
              <w:t>,</w:t>
            </w:r>
            <w:r w:rsidRPr="001B3308">
              <w:rPr>
                <w:color w:val="4F4652" w:themeColor="accent6" w:themeShade="80"/>
              </w:rPr>
              <w:t>68</w:t>
            </w:r>
            <w:r>
              <w:rPr>
                <w:color w:val="4F4652" w:themeColor="accent6" w:themeShade="80"/>
              </w:rPr>
              <w:t>1</w:t>
            </w:r>
          </w:p>
        </w:tc>
        <w:tc>
          <w:tcPr>
            <w:tcW w:w="2492" w:type="dxa"/>
          </w:tcPr>
          <w:p w14:paraId="6B69F3D1" w14:textId="7BECF8D0" w:rsidR="004433C0" w:rsidRPr="003E4F28" w:rsidRDefault="004433C0" w:rsidP="004433C0">
            <w:pPr>
              <w:jc w:val="right"/>
              <w:rPr>
                <w:color w:val="4F4652" w:themeColor="accent6" w:themeShade="80"/>
              </w:rPr>
            </w:pPr>
            <w:r w:rsidRPr="003E4F28">
              <w:rPr>
                <w:color w:val="4F4652" w:themeColor="accent6" w:themeShade="80"/>
              </w:rPr>
              <w:t>-16%</w:t>
            </w:r>
          </w:p>
        </w:tc>
        <w:tc>
          <w:tcPr>
            <w:tcW w:w="2492" w:type="dxa"/>
          </w:tcPr>
          <w:p w14:paraId="5ABB990D" w14:textId="52879376" w:rsidR="004433C0" w:rsidRPr="003E4F28" w:rsidRDefault="004433C0" w:rsidP="004433C0">
            <w:pPr>
              <w:jc w:val="right"/>
              <w:rPr>
                <w:color w:val="4F4652" w:themeColor="accent6" w:themeShade="80"/>
              </w:rPr>
            </w:pPr>
            <w:r w:rsidRPr="001B3308">
              <w:rPr>
                <w:color w:val="4F4652" w:themeColor="accent6" w:themeShade="80"/>
              </w:rPr>
              <w:t>3</w:t>
            </w:r>
            <w:r>
              <w:rPr>
                <w:color w:val="4F4652" w:themeColor="accent6" w:themeShade="80"/>
              </w:rPr>
              <w:t>,</w:t>
            </w:r>
            <w:r w:rsidRPr="001B3308">
              <w:rPr>
                <w:color w:val="4F4652" w:themeColor="accent6" w:themeShade="80"/>
              </w:rPr>
              <w:t>177</w:t>
            </w:r>
          </w:p>
        </w:tc>
      </w:tr>
      <w:tr w:rsidR="004433C0" w:rsidRPr="003E4F28" w14:paraId="646C9233" w14:textId="77777777" w:rsidTr="00AE41C3">
        <w:tc>
          <w:tcPr>
            <w:tcW w:w="2492" w:type="dxa"/>
          </w:tcPr>
          <w:p w14:paraId="098B7AA3" w14:textId="77777777" w:rsidR="004433C0" w:rsidRPr="00494C34" w:rsidRDefault="004433C0" w:rsidP="004433C0">
            <w:pPr>
              <w:rPr>
                <w:b/>
                <w:color w:val="4F4652" w:themeColor="accent6" w:themeShade="80"/>
              </w:rPr>
            </w:pPr>
            <w:r w:rsidRPr="00494C34">
              <w:rPr>
                <w:b/>
                <w:color w:val="4F4652" w:themeColor="accent6" w:themeShade="80"/>
              </w:rPr>
              <w:t>2030</w:t>
            </w:r>
          </w:p>
        </w:tc>
        <w:tc>
          <w:tcPr>
            <w:tcW w:w="2492" w:type="dxa"/>
          </w:tcPr>
          <w:p w14:paraId="46EC84D3" w14:textId="0FF85274" w:rsidR="004433C0" w:rsidRPr="003E4F28" w:rsidRDefault="004433C0" w:rsidP="004433C0">
            <w:pPr>
              <w:jc w:val="right"/>
              <w:rPr>
                <w:color w:val="4F4652" w:themeColor="accent6" w:themeShade="80"/>
              </w:rPr>
            </w:pPr>
            <w:r w:rsidRPr="001B3308">
              <w:rPr>
                <w:color w:val="4F4652" w:themeColor="accent6" w:themeShade="80"/>
              </w:rPr>
              <w:t>13</w:t>
            </w:r>
            <w:r>
              <w:rPr>
                <w:color w:val="4F4652" w:themeColor="accent6" w:themeShade="80"/>
              </w:rPr>
              <w:t>,</w:t>
            </w:r>
            <w:r w:rsidRPr="001B3308">
              <w:rPr>
                <w:color w:val="4F4652" w:themeColor="accent6" w:themeShade="80"/>
              </w:rPr>
              <w:t>106</w:t>
            </w:r>
          </w:p>
        </w:tc>
        <w:tc>
          <w:tcPr>
            <w:tcW w:w="2492" w:type="dxa"/>
          </w:tcPr>
          <w:p w14:paraId="7AB062AC" w14:textId="7905DE51" w:rsidR="004433C0" w:rsidRPr="003E4F28" w:rsidRDefault="004433C0" w:rsidP="004433C0">
            <w:pPr>
              <w:jc w:val="right"/>
              <w:rPr>
                <w:color w:val="4F4652" w:themeColor="accent6" w:themeShade="80"/>
              </w:rPr>
            </w:pPr>
            <w:r w:rsidRPr="003E4F28">
              <w:rPr>
                <w:color w:val="4F4652" w:themeColor="accent6" w:themeShade="80"/>
              </w:rPr>
              <w:t>-34%</w:t>
            </w:r>
          </w:p>
        </w:tc>
        <w:tc>
          <w:tcPr>
            <w:tcW w:w="2492" w:type="dxa"/>
          </w:tcPr>
          <w:p w14:paraId="5BC66063" w14:textId="2A3F1FB8" w:rsidR="004433C0" w:rsidRPr="003E4F28" w:rsidRDefault="004433C0" w:rsidP="004433C0">
            <w:pPr>
              <w:jc w:val="right"/>
              <w:rPr>
                <w:color w:val="4F4652" w:themeColor="accent6" w:themeShade="80"/>
              </w:rPr>
            </w:pPr>
            <w:r w:rsidRPr="001B3308">
              <w:rPr>
                <w:color w:val="4F4652" w:themeColor="accent6" w:themeShade="80"/>
              </w:rPr>
              <w:t>6</w:t>
            </w:r>
            <w:r>
              <w:rPr>
                <w:color w:val="4F4652" w:themeColor="accent6" w:themeShade="80"/>
              </w:rPr>
              <w:t>,</w:t>
            </w:r>
            <w:r w:rsidRPr="001B3308">
              <w:rPr>
                <w:color w:val="4F4652" w:themeColor="accent6" w:themeShade="80"/>
              </w:rPr>
              <w:t>75</w:t>
            </w:r>
            <w:r>
              <w:rPr>
                <w:color w:val="4F4652" w:themeColor="accent6" w:themeShade="80"/>
              </w:rPr>
              <w:t>2</w:t>
            </w:r>
          </w:p>
        </w:tc>
      </w:tr>
    </w:tbl>
    <w:p w14:paraId="3B8B981F" w14:textId="41559F99" w:rsidR="004433C0" w:rsidRDefault="006421BD" w:rsidP="00962AC0">
      <w:pPr>
        <w:spacing w:after="0"/>
        <w:rPr>
          <w:b/>
          <w:sz w:val="20"/>
          <w:szCs w:val="20"/>
        </w:rPr>
      </w:pPr>
      <w:r w:rsidRPr="00962AC0">
        <w:rPr>
          <w:b/>
          <w:sz w:val="20"/>
          <w:szCs w:val="20"/>
        </w:rPr>
        <w:t xml:space="preserve">Note that the figures in the first and third tables do not match in 2025 and 2030 because one set are targets </w:t>
      </w:r>
      <w:r w:rsidR="003A03F7">
        <w:rPr>
          <w:b/>
          <w:sz w:val="20"/>
          <w:szCs w:val="20"/>
        </w:rPr>
        <w:t xml:space="preserve">(tables 1 and 2) </w:t>
      </w:r>
      <w:r w:rsidRPr="00962AC0">
        <w:rPr>
          <w:b/>
          <w:sz w:val="20"/>
          <w:szCs w:val="20"/>
        </w:rPr>
        <w:t xml:space="preserve">and the other </w:t>
      </w:r>
      <w:r w:rsidR="003A03F7">
        <w:rPr>
          <w:b/>
          <w:sz w:val="20"/>
          <w:szCs w:val="20"/>
        </w:rPr>
        <w:t xml:space="preserve">(table 3) </w:t>
      </w:r>
      <w:r w:rsidRPr="00962AC0">
        <w:rPr>
          <w:b/>
          <w:sz w:val="20"/>
          <w:szCs w:val="20"/>
        </w:rPr>
        <w:t>are predictions.</w:t>
      </w:r>
    </w:p>
    <w:p w14:paraId="7301086E" w14:textId="77777777" w:rsidR="00962AC0" w:rsidRPr="00962AC0" w:rsidRDefault="00962AC0" w:rsidP="00962AC0">
      <w:pPr>
        <w:spacing w:after="0"/>
        <w:rPr>
          <w:b/>
          <w:sz w:val="20"/>
          <w:szCs w:val="20"/>
        </w:rPr>
      </w:pPr>
    </w:p>
    <w:p w14:paraId="1004FDA8" w14:textId="2F7405A2" w:rsidR="007227CB" w:rsidRPr="00111477" w:rsidRDefault="007227CB" w:rsidP="007227CB">
      <w:pPr>
        <w:jc w:val="both"/>
        <w:rPr>
          <w:color w:val="000000" w:themeColor="text1"/>
        </w:rPr>
      </w:pPr>
      <w:r w:rsidRPr="00111477">
        <w:rPr>
          <w:color w:val="000000" w:themeColor="text1"/>
        </w:rPr>
        <w:t>Our Delivery Plan is designed to achieve the NHS Wales 2025 and 2030 targets of 16</w:t>
      </w:r>
      <w:r w:rsidR="003A03F7">
        <w:rPr>
          <w:color w:val="000000" w:themeColor="text1"/>
        </w:rPr>
        <w:t>%</w:t>
      </w:r>
      <w:r w:rsidRPr="00111477">
        <w:rPr>
          <w:color w:val="000000" w:themeColor="text1"/>
        </w:rPr>
        <w:t xml:space="preserve"> and 34% emissions reductions in our gross </w:t>
      </w:r>
      <w:r w:rsidR="003A03F7">
        <w:rPr>
          <w:color w:val="000000" w:themeColor="text1"/>
        </w:rPr>
        <w:t>o</w:t>
      </w:r>
      <w:r w:rsidR="00111477" w:rsidRPr="00111477">
        <w:rPr>
          <w:color w:val="000000" w:themeColor="text1"/>
        </w:rPr>
        <w:t xml:space="preserve">perational </w:t>
      </w:r>
      <w:r w:rsidRPr="00111477">
        <w:rPr>
          <w:color w:val="000000" w:themeColor="text1"/>
        </w:rPr>
        <w:t xml:space="preserve">emissions. We have forecast our non-procurement ‘Operational’ emissions up to 2029/30 to predict the impact of our key actions in our Delivery Plan. For clarity, </w:t>
      </w:r>
    </w:p>
    <w:p w14:paraId="2A83DB0B" w14:textId="77777777" w:rsidR="007227CB" w:rsidRPr="00111477" w:rsidRDefault="007227CB" w:rsidP="001D159A">
      <w:pPr>
        <w:pStyle w:val="ListParagraph"/>
        <w:numPr>
          <w:ilvl w:val="0"/>
          <w:numId w:val="22"/>
        </w:numPr>
        <w:rPr>
          <w:color w:val="000000" w:themeColor="text1"/>
        </w:rPr>
      </w:pPr>
      <w:r w:rsidRPr="00111477">
        <w:rPr>
          <w:color w:val="000000" w:themeColor="text1"/>
        </w:rPr>
        <w:t>Third party Datacentres are included because (i) better data is available than procurement spend-based emissions factors, and (ii) we consider the emissions directly related to our equipment’s energy consumption to be Scope 2 (datacentre cooling etc. remains Scope 3).</w:t>
      </w:r>
    </w:p>
    <w:p w14:paraId="1F76F3A3" w14:textId="27CB4A56" w:rsidR="007227CB" w:rsidRPr="00111477" w:rsidRDefault="007227CB" w:rsidP="001F05CF">
      <w:pPr>
        <w:pStyle w:val="ListParagraph"/>
        <w:numPr>
          <w:ilvl w:val="0"/>
          <w:numId w:val="22"/>
        </w:numPr>
        <w:jc w:val="both"/>
        <w:rPr>
          <w:color w:val="000000" w:themeColor="text1"/>
        </w:rPr>
      </w:pPr>
      <w:r w:rsidRPr="00111477">
        <w:rPr>
          <w:color w:val="000000" w:themeColor="text1"/>
        </w:rPr>
        <w:t>Home-working is included because, although very small in the baseline (660 FTE staff, with approx. 2% homeworking), we expect it to be an integral part of our operational arrangements going forward.</w:t>
      </w:r>
    </w:p>
    <w:p w14:paraId="7DF3ADD6" w14:textId="18081836" w:rsidR="00D33521" w:rsidRDefault="00111477" w:rsidP="005211AD">
      <w:pPr>
        <w:jc w:val="both"/>
        <w:rPr>
          <w:color w:val="0070C0"/>
        </w:rPr>
      </w:pPr>
      <w:r w:rsidRPr="00111477">
        <w:rPr>
          <w:color w:val="000000" w:themeColor="text1"/>
        </w:rPr>
        <w:t>The plan to reduce p</w:t>
      </w:r>
      <w:r w:rsidR="005211AD" w:rsidRPr="00111477">
        <w:rPr>
          <w:color w:val="000000" w:themeColor="text1"/>
        </w:rPr>
        <w:t xml:space="preserve">rocurement related emissions </w:t>
      </w:r>
      <w:r w:rsidRPr="00111477">
        <w:rPr>
          <w:color w:val="000000" w:themeColor="text1"/>
        </w:rPr>
        <w:t xml:space="preserve">is being led </w:t>
      </w:r>
      <w:r w:rsidR="005211AD" w:rsidRPr="00111477">
        <w:rPr>
          <w:color w:val="000000" w:themeColor="text1"/>
        </w:rPr>
        <w:t xml:space="preserve">by NWSSP </w:t>
      </w:r>
      <w:r w:rsidRPr="00111477">
        <w:rPr>
          <w:color w:val="000000" w:themeColor="text1"/>
        </w:rPr>
        <w:t xml:space="preserve">through their own </w:t>
      </w:r>
      <w:r w:rsidR="005211AD" w:rsidRPr="00111477">
        <w:rPr>
          <w:color w:val="000000" w:themeColor="text1"/>
        </w:rPr>
        <w:t xml:space="preserve">Delivery Plan.  </w:t>
      </w:r>
      <w:r w:rsidR="004A3658" w:rsidRPr="00111477">
        <w:rPr>
          <w:color w:val="000000" w:themeColor="text1"/>
        </w:rPr>
        <w:t xml:space="preserve">However, </w:t>
      </w:r>
      <w:r w:rsidRPr="00111477">
        <w:rPr>
          <w:color w:val="000000" w:themeColor="text1"/>
        </w:rPr>
        <w:t>with our d</w:t>
      </w:r>
      <w:r w:rsidR="004A3658" w:rsidRPr="00111477">
        <w:rPr>
          <w:color w:val="000000" w:themeColor="text1"/>
        </w:rPr>
        <w:t xml:space="preserve">igital expertise, we </w:t>
      </w:r>
      <w:r w:rsidRPr="00111477">
        <w:rPr>
          <w:color w:val="000000" w:themeColor="text1"/>
        </w:rPr>
        <w:t xml:space="preserve">acknowledge that we </w:t>
      </w:r>
      <w:r w:rsidR="004A3658" w:rsidRPr="00111477">
        <w:rPr>
          <w:color w:val="000000" w:themeColor="text1"/>
        </w:rPr>
        <w:t xml:space="preserve">have a </w:t>
      </w:r>
      <w:r w:rsidRPr="00111477">
        <w:rPr>
          <w:color w:val="000000" w:themeColor="text1"/>
        </w:rPr>
        <w:t xml:space="preserve">major </w:t>
      </w:r>
      <w:r w:rsidR="004A3658" w:rsidRPr="00111477">
        <w:rPr>
          <w:color w:val="000000" w:themeColor="text1"/>
        </w:rPr>
        <w:t xml:space="preserve">role to play in </w:t>
      </w:r>
      <w:r w:rsidRPr="00111477">
        <w:rPr>
          <w:color w:val="000000" w:themeColor="text1"/>
        </w:rPr>
        <w:t xml:space="preserve">assisting NWSSP to identify realistic </w:t>
      </w:r>
      <w:r w:rsidR="004A3658" w:rsidRPr="00111477">
        <w:rPr>
          <w:color w:val="000000" w:themeColor="text1"/>
        </w:rPr>
        <w:t>reduction pathways</w:t>
      </w:r>
      <w:r w:rsidR="00382BBB">
        <w:rPr>
          <w:color w:val="000000" w:themeColor="text1"/>
        </w:rPr>
        <w:t xml:space="preserve"> for procurement of IT Goods and</w:t>
      </w:r>
      <w:r w:rsidRPr="00111477">
        <w:rPr>
          <w:color w:val="000000" w:themeColor="text1"/>
        </w:rPr>
        <w:t xml:space="preserve"> Services</w:t>
      </w:r>
      <w:r w:rsidR="004A3658" w:rsidRPr="00111477">
        <w:rPr>
          <w:color w:val="000000" w:themeColor="text1"/>
        </w:rPr>
        <w:t xml:space="preserve">. </w:t>
      </w:r>
      <w:r w:rsidRPr="00111477">
        <w:rPr>
          <w:color w:val="000000" w:themeColor="text1"/>
        </w:rPr>
        <w:t>We will work with NWSSP in 2022 to scope out the way forward so that numeric reduction targets may be set for subsequent years.</w:t>
      </w:r>
    </w:p>
    <w:tbl>
      <w:tblPr>
        <w:tblStyle w:val="GridTable1Light-Accent5"/>
        <w:tblW w:w="0" w:type="auto"/>
        <w:tblInd w:w="-5" w:type="dxa"/>
        <w:tblBorders>
          <w:top w:val="single" w:sz="4" w:space="0" w:color="9D90A0" w:themeColor="accent6"/>
          <w:left w:val="single" w:sz="4" w:space="0" w:color="9D90A0" w:themeColor="accent6"/>
          <w:bottom w:val="single" w:sz="4" w:space="0" w:color="9D90A0" w:themeColor="accent6"/>
          <w:right w:val="single" w:sz="4" w:space="0" w:color="9D90A0" w:themeColor="accent6"/>
          <w:insideH w:val="single" w:sz="4" w:space="0" w:color="9D90A0" w:themeColor="accent6"/>
          <w:insideV w:val="single" w:sz="4" w:space="0" w:color="9D90A0" w:themeColor="accent6"/>
        </w:tblBorders>
        <w:tblLook w:val="04A0" w:firstRow="1" w:lastRow="0" w:firstColumn="1" w:lastColumn="0" w:noHBand="0" w:noVBand="1"/>
      </w:tblPr>
      <w:tblGrid>
        <w:gridCol w:w="6521"/>
        <w:gridCol w:w="1134"/>
        <w:gridCol w:w="1134"/>
        <w:gridCol w:w="1134"/>
      </w:tblGrid>
      <w:tr w:rsidR="005C3DCA" w:rsidRPr="003E4F28" w14:paraId="33DCBECF" w14:textId="77777777" w:rsidTr="00AF3E9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521" w:type="dxa"/>
            <w:tcBorders>
              <w:bottom w:val="none" w:sz="0" w:space="0" w:color="auto"/>
            </w:tcBorders>
            <w:shd w:val="clear" w:color="auto" w:fill="4F4652" w:themeFill="accent6" w:themeFillShade="80"/>
          </w:tcPr>
          <w:p w14:paraId="785E1EA8" w14:textId="7D10B6E5" w:rsidR="00AF3E97" w:rsidRPr="00AF3E97" w:rsidRDefault="00AF3E97" w:rsidP="008033A5">
            <w:pPr>
              <w:rPr>
                <w:color w:val="FFFFFF" w:themeColor="background1"/>
              </w:rPr>
            </w:pPr>
            <w:r>
              <w:rPr>
                <w:color w:val="FFFFFF" w:themeColor="background1"/>
              </w:rPr>
              <w:t>N</w:t>
            </w:r>
            <w:r w:rsidR="001D159A">
              <w:rPr>
                <w:color w:val="FFFFFF" w:themeColor="background1"/>
              </w:rPr>
              <w:t>on-</w:t>
            </w:r>
            <w:r>
              <w:rPr>
                <w:color w:val="FFFFFF" w:themeColor="background1"/>
              </w:rPr>
              <w:t xml:space="preserve">Procurement Operational Emissions - </w:t>
            </w:r>
            <w:r w:rsidR="004433C0" w:rsidRPr="004433C0">
              <w:rPr>
                <w:color w:val="FFFFFF" w:themeColor="background1"/>
              </w:rPr>
              <w:t>10 Year Predictions</w:t>
            </w:r>
          </w:p>
        </w:tc>
        <w:tc>
          <w:tcPr>
            <w:tcW w:w="1134" w:type="dxa"/>
            <w:tcBorders>
              <w:bottom w:val="none" w:sz="0" w:space="0" w:color="auto"/>
            </w:tcBorders>
            <w:shd w:val="clear" w:color="auto" w:fill="4F4652" w:themeFill="accent6" w:themeFillShade="80"/>
          </w:tcPr>
          <w:p w14:paraId="4DCB1C86" w14:textId="37EEAF6D" w:rsidR="005C3DCA" w:rsidRPr="004258C4" w:rsidRDefault="003E4F28" w:rsidP="008033A5">
            <w:pPr>
              <w:cnfStyle w:val="100000000000" w:firstRow="1" w:lastRow="0" w:firstColumn="0" w:lastColumn="0" w:oddVBand="0" w:evenVBand="0" w:oddHBand="0" w:evenHBand="0" w:firstRowFirstColumn="0" w:firstRowLastColumn="0" w:lastRowFirstColumn="0" w:lastRowLastColumn="0"/>
              <w:rPr>
                <w:color w:val="FFFFFF" w:themeColor="background1"/>
              </w:rPr>
            </w:pPr>
            <w:r w:rsidRPr="004258C4">
              <w:rPr>
                <w:color w:val="FFFFFF" w:themeColor="background1"/>
              </w:rPr>
              <w:t>20</w:t>
            </w:r>
            <w:r w:rsidR="005C3DCA" w:rsidRPr="004258C4">
              <w:rPr>
                <w:color w:val="FFFFFF" w:themeColor="background1"/>
              </w:rPr>
              <w:t>19/20</w:t>
            </w:r>
          </w:p>
        </w:tc>
        <w:tc>
          <w:tcPr>
            <w:tcW w:w="1134" w:type="dxa"/>
            <w:tcBorders>
              <w:bottom w:val="none" w:sz="0" w:space="0" w:color="auto"/>
            </w:tcBorders>
            <w:shd w:val="clear" w:color="auto" w:fill="4F4652" w:themeFill="accent6" w:themeFillShade="80"/>
          </w:tcPr>
          <w:p w14:paraId="04122683" w14:textId="78AB9E21" w:rsidR="005C3DCA" w:rsidRPr="004258C4" w:rsidRDefault="003E4F28" w:rsidP="008033A5">
            <w:pPr>
              <w:cnfStyle w:val="100000000000" w:firstRow="1" w:lastRow="0" w:firstColumn="0" w:lastColumn="0" w:oddVBand="0" w:evenVBand="0" w:oddHBand="0" w:evenHBand="0" w:firstRowFirstColumn="0" w:firstRowLastColumn="0" w:lastRowFirstColumn="0" w:lastRowLastColumn="0"/>
              <w:rPr>
                <w:color w:val="FFFFFF" w:themeColor="background1"/>
              </w:rPr>
            </w:pPr>
            <w:r w:rsidRPr="004258C4">
              <w:rPr>
                <w:color w:val="FFFFFF" w:themeColor="background1"/>
              </w:rPr>
              <w:t>20</w:t>
            </w:r>
            <w:r w:rsidR="005C3DCA" w:rsidRPr="004258C4">
              <w:rPr>
                <w:color w:val="FFFFFF" w:themeColor="background1"/>
              </w:rPr>
              <w:t>24/25</w:t>
            </w:r>
          </w:p>
        </w:tc>
        <w:tc>
          <w:tcPr>
            <w:tcW w:w="1134" w:type="dxa"/>
            <w:tcBorders>
              <w:bottom w:val="none" w:sz="0" w:space="0" w:color="auto"/>
            </w:tcBorders>
            <w:shd w:val="clear" w:color="auto" w:fill="4F4652" w:themeFill="accent6" w:themeFillShade="80"/>
          </w:tcPr>
          <w:p w14:paraId="475C1D4C" w14:textId="6D1B5671" w:rsidR="005C3DCA" w:rsidRPr="00B473ED" w:rsidRDefault="003E4F28" w:rsidP="008033A5">
            <w:pPr>
              <w:cnfStyle w:val="100000000000" w:firstRow="1" w:lastRow="0" w:firstColumn="0" w:lastColumn="0" w:oddVBand="0" w:evenVBand="0" w:oddHBand="0" w:evenHBand="0" w:firstRowFirstColumn="0" w:firstRowLastColumn="0" w:lastRowFirstColumn="0" w:lastRowLastColumn="0"/>
              <w:rPr>
                <w:color w:val="FFFFFF" w:themeColor="background1"/>
                <w:highlight w:val="yellow"/>
              </w:rPr>
            </w:pPr>
            <w:r w:rsidRPr="00852F2D">
              <w:rPr>
                <w:color w:val="FFFFFF" w:themeColor="background1"/>
              </w:rPr>
              <w:t>20</w:t>
            </w:r>
            <w:r w:rsidR="005C3DCA" w:rsidRPr="00852F2D">
              <w:rPr>
                <w:color w:val="FFFFFF" w:themeColor="background1"/>
              </w:rPr>
              <w:t>29/30</w:t>
            </w:r>
          </w:p>
        </w:tc>
      </w:tr>
      <w:tr w:rsidR="005C3DCA" w:rsidRPr="003E4F28" w14:paraId="3EED38D4" w14:textId="77777777" w:rsidTr="00AF3E97">
        <w:tc>
          <w:tcPr>
            <w:cnfStyle w:val="001000000000" w:firstRow="0" w:lastRow="0" w:firstColumn="1" w:lastColumn="0" w:oddVBand="0" w:evenVBand="0" w:oddHBand="0" w:evenHBand="0" w:firstRowFirstColumn="0" w:firstRowLastColumn="0" w:lastRowFirstColumn="0" w:lastRowLastColumn="0"/>
            <w:tcW w:w="6521" w:type="dxa"/>
          </w:tcPr>
          <w:p w14:paraId="3690C8A4" w14:textId="77777777" w:rsidR="005C3DCA" w:rsidRPr="004433C0" w:rsidRDefault="005C3DCA" w:rsidP="008033A5">
            <w:pPr>
              <w:rPr>
                <w:color w:val="4F4652" w:themeColor="accent6" w:themeShade="80"/>
              </w:rPr>
            </w:pPr>
            <w:r w:rsidRPr="004433C0">
              <w:rPr>
                <w:color w:val="4F4652" w:themeColor="accent6" w:themeShade="80"/>
              </w:rPr>
              <w:t>Office Buildings</w:t>
            </w:r>
          </w:p>
        </w:tc>
        <w:tc>
          <w:tcPr>
            <w:tcW w:w="1134" w:type="dxa"/>
          </w:tcPr>
          <w:p w14:paraId="6B6E1351" w14:textId="7234756F" w:rsidR="005C3DCA" w:rsidRPr="004433C0" w:rsidRDefault="004632CF" w:rsidP="00494C34">
            <w:pPr>
              <w:jc w:val="right"/>
              <w:cnfStyle w:val="000000000000" w:firstRow="0" w:lastRow="0" w:firstColumn="0" w:lastColumn="0" w:oddVBand="0" w:evenVBand="0" w:oddHBand="0" w:evenHBand="0" w:firstRowFirstColumn="0" w:firstRowLastColumn="0" w:lastRowFirstColumn="0" w:lastRowLastColumn="0"/>
              <w:rPr>
                <w:bCs/>
                <w:color w:val="4F4652" w:themeColor="accent6" w:themeShade="80"/>
              </w:rPr>
            </w:pPr>
            <w:r w:rsidRPr="004433C0">
              <w:rPr>
                <w:bCs/>
                <w:color w:val="4F4652" w:themeColor="accent6" w:themeShade="80"/>
              </w:rPr>
              <w:t>502</w:t>
            </w:r>
          </w:p>
        </w:tc>
        <w:tc>
          <w:tcPr>
            <w:tcW w:w="1134" w:type="dxa"/>
          </w:tcPr>
          <w:p w14:paraId="78E7FF29" w14:textId="7DB8DB1D" w:rsidR="005C3DCA" w:rsidRPr="004433C0" w:rsidRDefault="004632CF" w:rsidP="00494C34">
            <w:pPr>
              <w:jc w:val="right"/>
              <w:cnfStyle w:val="000000000000" w:firstRow="0" w:lastRow="0" w:firstColumn="0" w:lastColumn="0" w:oddVBand="0" w:evenVBand="0" w:oddHBand="0" w:evenHBand="0" w:firstRowFirstColumn="0" w:firstRowLastColumn="0" w:lastRowFirstColumn="0" w:lastRowLastColumn="0"/>
              <w:rPr>
                <w:bCs/>
                <w:color w:val="4F4652" w:themeColor="accent6" w:themeShade="80"/>
              </w:rPr>
            </w:pPr>
            <w:r w:rsidRPr="004433C0">
              <w:rPr>
                <w:bCs/>
                <w:color w:val="4F4652" w:themeColor="accent6" w:themeShade="80"/>
              </w:rPr>
              <w:t>233</w:t>
            </w:r>
          </w:p>
        </w:tc>
        <w:tc>
          <w:tcPr>
            <w:tcW w:w="1134" w:type="dxa"/>
          </w:tcPr>
          <w:p w14:paraId="7734C818" w14:textId="177468FD" w:rsidR="005C3DCA" w:rsidRPr="004433C0" w:rsidRDefault="00AD60A6" w:rsidP="004433C0">
            <w:pPr>
              <w:jc w:val="right"/>
              <w:cnfStyle w:val="000000000000" w:firstRow="0" w:lastRow="0" w:firstColumn="0" w:lastColumn="0" w:oddVBand="0" w:evenVBand="0" w:oddHBand="0" w:evenHBand="0" w:firstRowFirstColumn="0" w:firstRowLastColumn="0" w:lastRowFirstColumn="0" w:lastRowLastColumn="0"/>
              <w:rPr>
                <w:bCs/>
                <w:color w:val="4F4652" w:themeColor="accent6" w:themeShade="80"/>
              </w:rPr>
            </w:pPr>
            <w:r w:rsidRPr="004433C0">
              <w:rPr>
                <w:bCs/>
                <w:color w:val="4F4652" w:themeColor="accent6" w:themeShade="80"/>
              </w:rPr>
              <w:t>102</w:t>
            </w:r>
          </w:p>
        </w:tc>
      </w:tr>
      <w:tr w:rsidR="005C3DCA" w:rsidRPr="003E4F28" w14:paraId="6295DCD5" w14:textId="77777777" w:rsidTr="00AF3E97">
        <w:tc>
          <w:tcPr>
            <w:cnfStyle w:val="001000000000" w:firstRow="0" w:lastRow="0" w:firstColumn="1" w:lastColumn="0" w:oddVBand="0" w:evenVBand="0" w:oddHBand="0" w:evenHBand="0" w:firstRowFirstColumn="0" w:firstRowLastColumn="0" w:lastRowFirstColumn="0" w:lastRowLastColumn="0"/>
            <w:tcW w:w="6521" w:type="dxa"/>
          </w:tcPr>
          <w:p w14:paraId="2DA9FD73" w14:textId="77777777" w:rsidR="005C3DCA" w:rsidRPr="004433C0" w:rsidRDefault="005C3DCA" w:rsidP="008033A5">
            <w:pPr>
              <w:rPr>
                <w:color w:val="4F4652" w:themeColor="accent6" w:themeShade="80"/>
              </w:rPr>
            </w:pPr>
            <w:r w:rsidRPr="004433C0">
              <w:rPr>
                <w:color w:val="4F4652" w:themeColor="accent6" w:themeShade="80"/>
              </w:rPr>
              <w:t>Data Centres</w:t>
            </w:r>
          </w:p>
        </w:tc>
        <w:tc>
          <w:tcPr>
            <w:tcW w:w="1134" w:type="dxa"/>
          </w:tcPr>
          <w:p w14:paraId="6D6CF5D9" w14:textId="28F13F55" w:rsidR="005C3DCA" w:rsidRPr="004433C0" w:rsidRDefault="004632CF" w:rsidP="00494C34">
            <w:pPr>
              <w:jc w:val="right"/>
              <w:cnfStyle w:val="000000000000" w:firstRow="0" w:lastRow="0" w:firstColumn="0" w:lastColumn="0" w:oddVBand="0" w:evenVBand="0" w:oddHBand="0" w:evenHBand="0" w:firstRowFirstColumn="0" w:firstRowLastColumn="0" w:lastRowFirstColumn="0" w:lastRowLastColumn="0"/>
              <w:rPr>
                <w:bCs/>
                <w:color w:val="4F4652" w:themeColor="accent6" w:themeShade="80"/>
              </w:rPr>
            </w:pPr>
            <w:r w:rsidRPr="004433C0">
              <w:rPr>
                <w:bCs/>
                <w:color w:val="4F4652" w:themeColor="accent6" w:themeShade="80"/>
              </w:rPr>
              <w:t>1,109</w:t>
            </w:r>
          </w:p>
        </w:tc>
        <w:tc>
          <w:tcPr>
            <w:tcW w:w="1134" w:type="dxa"/>
          </w:tcPr>
          <w:p w14:paraId="08207435" w14:textId="19C69ED2" w:rsidR="005C3DCA" w:rsidRPr="004433C0" w:rsidRDefault="004632CF" w:rsidP="00494C34">
            <w:pPr>
              <w:jc w:val="right"/>
              <w:cnfStyle w:val="000000000000" w:firstRow="0" w:lastRow="0" w:firstColumn="0" w:lastColumn="0" w:oddVBand="0" w:evenVBand="0" w:oddHBand="0" w:evenHBand="0" w:firstRowFirstColumn="0" w:firstRowLastColumn="0" w:lastRowFirstColumn="0" w:lastRowLastColumn="0"/>
              <w:rPr>
                <w:bCs/>
                <w:color w:val="4F4652" w:themeColor="accent6" w:themeShade="80"/>
              </w:rPr>
            </w:pPr>
            <w:r w:rsidRPr="004433C0">
              <w:rPr>
                <w:bCs/>
                <w:color w:val="4F4652" w:themeColor="accent6" w:themeShade="80"/>
              </w:rPr>
              <w:t>921</w:t>
            </w:r>
          </w:p>
        </w:tc>
        <w:tc>
          <w:tcPr>
            <w:tcW w:w="1134" w:type="dxa"/>
          </w:tcPr>
          <w:p w14:paraId="6016B7CB" w14:textId="149BE091" w:rsidR="005C3DCA" w:rsidRPr="004433C0" w:rsidRDefault="004632CF" w:rsidP="00494C34">
            <w:pPr>
              <w:jc w:val="right"/>
              <w:cnfStyle w:val="000000000000" w:firstRow="0" w:lastRow="0" w:firstColumn="0" w:lastColumn="0" w:oddVBand="0" w:evenVBand="0" w:oddHBand="0" w:evenHBand="0" w:firstRowFirstColumn="0" w:firstRowLastColumn="0" w:lastRowFirstColumn="0" w:lastRowLastColumn="0"/>
              <w:rPr>
                <w:bCs/>
                <w:color w:val="4F4652" w:themeColor="accent6" w:themeShade="80"/>
              </w:rPr>
            </w:pPr>
            <w:r w:rsidRPr="004433C0">
              <w:rPr>
                <w:bCs/>
                <w:color w:val="4F4652" w:themeColor="accent6" w:themeShade="80"/>
              </w:rPr>
              <w:t>779</w:t>
            </w:r>
          </w:p>
        </w:tc>
      </w:tr>
      <w:tr w:rsidR="005C3DCA" w:rsidRPr="003E4F28" w14:paraId="35F9EF9A" w14:textId="77777777" w:rsidTr="00AF3E97">
        <w:tc>
          <w:tcPr>
            <w:cnfStyle w:val="001000000000" w:firstRow="0" w:lastRow="0" w:firstColumn="1" w:lastColumn="0" w:oddVBand="0" w:evenVBand="0" w:oddHBand="0" w:evenHBand="0" w:firstRowFirstColumn="0" w:firstRowLastColumn="0" w:lastRowFirstColumn="0" w:lastRowLastColumn="0"/>
            <w:tcW w:w="6521" w:type="dxa"/>
          </w:tcPr>
          <w:p w14:paraId="2A45BB69" w14:textId="77777777" w:rsidR="005C3DCA" w:rsidRPr="004433C0" w:rsidRDefault="005C3DCA" w:rsidP="008033A5">
            <w:pPr>
              <w:rPr>
                <w:color w:val="4F4652" w:themeColor="accent6" w:themeShade="80"/>
              </w:rPr>
            </w:pPr>
            <w:r w:rsidRPr="004433C0">
              <w:rPr>
                <w:color w:val="4F4652" w:themeColor="accent6" w:themeShade="80"/>
              </w:rPr>
              <w:t xml:space="preserve">Working Remotely </w:t>
            </w:r>
          </w:p>
        </w:tc>
        <w:tc>
          <w:tcPr>
            <w:tcW w:w="1134" w:type="dxa"/>
          </w:tcPr>
          <w:p w14:paraId="5033716D" w14:textId="3B8F4404" w:rsidR="005C3DCA" w:rsidRPr="004433C0" w:rsidRDefault="004632CF" w:rsidP="00494C34">
            <w:pPr>
              <w:jc w:val="right"/>
              <w:cnfStyle w:val="000000000000" w:firstRow="0" w:lastRow="0" w:firstColumn="0" w:lastColumn="0" w:oddVBand="0" w:evenVBand="0" w:oddHBand="0" w:evenHBand="0" w:firstRowFirstColumn="0" w:firstRowLastColumn="0" w:lastRowFirstColumn="0" w:lastRowLastColumn="0"/>
              <w:rPr>
                <w:bCs/>
                <w:color w:val="4F4652" w:themeColor="accent6" w:themeShade="80"/>
              </w:rPr>
            </w:pPr>
            <w:r w:rsidRPr="004433C0">
              <w:rPr>
                <w:bCs/>
                <w:color w:val="4F4652" w:themeColor="accent6" w:themeShade="80"/>
              </w:rPr>
              <w:t>9</w:t>
            </w:r>
          </w:p>
        </w:tc>
        <w:tc>
          <w:tcPr>
            <w:tcW w:w="1134" w:type="dxa"/>
          </w:tcPr>
          <w:p w14:paraId="60934AF9" w14:textId="6B73EF3A" w:rsidR="005C3DCA" w:rsidRPr="004433C0" w:rsidRDefault="005C3DCA" w:rsidP="00494C34">
            <w:pPr>
              <w:jc w:val="right"/>
              <w:cnfStyle w:val="000000000000" w:firstRow="0" w:lastRow="0" w:firstColumn="0" w:lastColumn="0" w:oddVBand="0" w:evenVBand="0" w:oddHBand="0" w:evenHBand="0" w:firstRowFirstColumn="0" w:firstRowLastColumn="0" w:lastRowFirstColumn="0" w:lastRowLastColumn="0"/>
              <w:rPr>
                <w:bCs/>
                <w:color w:val="4F4652" w:themeColor="accent6" w:themeShade="80"/>
              </w:rPr>
            </w:pPr>
            <w:r w:rsidRPr="004433C0">
              <w:rPr>
                <w:bCs/>
                <w:color w:val="4F4652" w:themeColor="accent6" w:themeShade="80"/>
              </w:rPr>
              <w:t>16</w:t>
            </w:r>
            <w:r w:rsidR="004258C4" w:rsidRPr="004433C0">
              <w:rPr>
                <w:bCs/>
                <w:color w:val="4F4652" w:themeColor="accent6" w:themeShade="80"/>
              </w:rPr>
              <w:t>6</w:t>
            </w:r>
          </w:p>
        </w:tc>
        <w:tc>
          <w:tcPr>
            <w:tcW w:w="1134" w:type="dxa"/>
          </w:tcPr>
          <w:p w14:paraId="0DB00D46" w14:textId="36130647" w:rsidR="005C3DCA" w:rsidRPr="004433C0" w:rsidRDefault="00852F2D" w:rsidP="00494C34">
            <w:pPr>
              <w:jc w:val="right"/>
              <w:cnfStyle w:val="000000000000" w:firstRow="0" w:lastRow="0" w:firstColumn="0" w:lastColumn="0" w:oddVBand="0" w:evenVBand="0" w:oddHBand="0" w:evenHBand="0" w:firstRowFirstColumn="0" w:firstRowLastColumn="0" w:lastRowFirstColumn="0" w:lastRowLastColumn="0"/>
              <w:rPr>
                <w:bCs/>
                <w:color w:val="4F4652" w:themeColor="accent6" w:themeShade="80"/>
              </w:rPr>
            </w:pPr>
            <w:r w:rsidRPr="004433C0">
              <w:rPr>
                <w:bCs/>
                <w:color w:val="4F4652" w:themeColor="accent6" w:themeShade="80"/>
              </w:rPr>
              <w:t>145</w:t>
            </w:r>
          </w:p>
        </w:tc>
      </w:tr>
      <w:tr w:rsidR="005C3DCA" w:rsidRPr="003E4F28" w14:paraId="3F8BD4AE" w14:textId="77777777" w:rsidTr="00AF3E97">
        <w:tc>
          <w:tcPr>
            <w:cnfStyle w:val="001000000000" w:firstRow="0" w:lastRow="0" w:firstColumn="1" w:lastColumn="0" w:oddVBand="0" w:evenVBand="0" w:oddHBand="0" w:evenHBand="0" w:firstRowFirstColumn="0" w:firstRowLastColumn="0" w:lastRowFirstColumn="0" w:lastRowLastColumn="0"/>
            <w:tcW w:w="6521" w:type="dxa"/>
          </w:tcPr>
          <w:p w14:paraId="5069B120" w14:textId="77777777" w:rsidR="005C3DCA" w:rsidRPr="004433C0" w:rsidRDefault="005C3DCA" w:rsidP="008033A5">
            <w:pPr>
              <w:rPr>
                <w:color w:val="4F4652" w:themeColor="accent6" w:themeShade="80"/>
              </w:rPr>
            </w:pPr>
            <w:r w:rsidRPr="004433C0">
              <w:rPr>
                <w:color w:val="4F4652" w:themeColor="accent6" w:themeShade="80"/>
              </w:rPr>
              <w:t xml:space="preserve">Transport </w:t>
            </w:r>
          </w:p>
        </w:tc>
        <w:tc>
          <w:tcPr>
            <w:tcW w:w="1134" w:type="dxa"/>
          </w:tcPr>
          <w:p w14:paraId="01BCEBB9" w14:textId="45BF345F" w:rsidR="005C3DCA" w:rsidRPr="004433C0" w:rsidRDefault="004632CF" w:rsidP="00494C34">
            <w:pPr>
              <w:jc w:val="right"/>
              <w:cnfStyle w:val="000000000000" w:firstRow="0" w:lastRow="0" w:firstColumn="0" w:lastColumn="0" w:oddVBand="0" w:evenVBand="0" w:oddHBand="0" w:evenHBand="0" w:firstRowFirstColumn="0" w:firstRowLastColumn="0" w:lastRowFirstColumn="0" w:lastRowLastColumn="0"/>
              <w:rPr>
                <w:bCs/>
                <w:color w:val="4F4652" w:themeColor="accent6" w:themeShade="80"/>
              </w:rPr>
            </w:pPr>
            <w:r w:rsidRPr="004433C0">
              <w:rPr>
                <w:bCs/>
                <w:color w:val="4F4652" w:themeColor="accent6" w:themeShade="80"/>
              </w:rPr>
              <w:t>1,031</w:t>
            </w:r>
          </w:p>
        </w:tc>
        <w:tc>
          <w:tcPr>
            <w:tcW w:w="1134" w:type="dxa"/>
          </w:tcPr>
          <w:p w14:paraId="47ABDC8B" w14:textId="6881E378" w:rsidR="005C3DCA" w:rsidRPr="004433C0" w:rsidRDefault="004632CF" w:rsidP="00494C34">
            <w:pPr>
              <w:jc w:val="right"/>
              <w:cnfStyle w:val="000000000000" w:firstRow="0" w:lastRow="0" w:firstColumn="0" w:lastColumn="0" w:oddVBand="0" w:evenVBand="0" w:oddHBand="0" w:evenHBand="0" w:firstRowFirstColumn="0" w:firstRowLastColumn="0" w:lastRowFirstColumn="0" w:lastRowLastColumn="0"/>
              <w:rPr>
                <w:bCs/>
                <w:color w:val="4F4652" w:themeColor="accent6" w:themeShade="80"/>
              </w:rPr>
            </w:pPr>
            <w:r w:rsidRPr="004433C0">
              <w:rPr>
                <w:bCs/>
                <w:color w:val="4F4652" w:themeColor="accent6" w:themeShade="80"/>
              </w:rPr>
              <w:t>762</w:t>
            </w:r>
          </w:p>
        </w:tc>
        <w:tc>
          <w:tcPr>
            <w:tcW w:w="1134" w:type="dxa"/>
          </w:tcPr>
          <w:p w14:paraId="27388D27" w14:textId="7A8F5841" w:rsidR="005C3DCA" w:rsidRPr="004433C0" w:rsidRDefault="004632CF" w:rsidP="00852F2D">
            <w:pPr>
              <w:jc w:val="right"/>
              <w:cnfStyle w:val="000000000000" w:firstRow="0" w:lastRow="0" w:firstColumn="0" w:lastColumn="0" w:oddVBand="0" w:evenVBand="0" w:oddHBand="0" w:evenHBand="0" w:firstRowFirstColumn="0" w:firstRowLastColumn="0" w:lastRowFirstColumn="0" w:lastRowLastColumn="0"/>
              <w:rPr>
                <w:bCs/>
                <w:color w:val="4F4652" w:themeColor="accent6" w:themeShade="80"/>
              </w:rPr>
            </w:pPr>
            <w:r w:rsidRPr="004433C0">
              <w:rPr>
                <w:bCs/>
                <w:color w:val="4F4652" w:themeColor="accent6" w:themeShade="80"/>
              </w:rPr>
              <w:t>6</w:t>
            </w:r>
            <w:r w:rsidR="00852F2D" w:rsidRPr="004433C0">
              <w:rPr>
                <w:bCs/>
                <w:color w:val="4F4652" w:themeColor="accent6" w:themeShade="80"/>
              </w:rPr>
              <w:t>90</w:t>
            </w:r>
          </w:p>
        </w:tc>
      </w:tr>
      <w:tr w:rsidR="005C3DCA" w:rsidRPr="003E4F28" w14:paraId="571285A0" w14:textId="77777777" w:rsidTr="00AF3E97">
        <w:tc>
          <w:tcPr>
            <w:cnfStyle w:val="001000000000" w:firstRow="0" w:lastRow="0" w:firstColumn="1" w:lastColumn="0" w:oddVBand="0" w:evenVBand="0" w:oddHBand="0" w:evenHBand="0" w:firstRowFirstColumn="0" w:firstRowLastColumn="0" w:lastRowFirstColumn="0" w:lastRowLastColumn="0"/>
            <w:tcW w:w="6521" w:type="dxa"/>
          </w:tcPr>
          <w:p w14:paraId="726AE3EF" w14:textId="403FD362" w:rsidR="005C3DCA" w:rsidRPr="004433C0" w:rsidRDefault="003C6F74" w:rsidP="008033A5">
            <w:pPr>
              <w:rPr>
                <w:color w:val="4F4652" w:themeColor="accent6" w:themeShade="80"/>
              </w:rPr>
            </w:pPr>
            <w:r w:rsidRPr="004433C0">
              <w:rPr>
                <w:color w:val="4F4652" w:themeColor="accent6" w:themeShade="80"/>
              </w:rPr>
              <w:t>Total T</w:t>
            </w:r>
            <w:r w:rsidR="005C3DCA" w:rsidRPr="004433C0">
              <w:rPr>
                <w:color w:val="4F4652" w:themeColor="accent6" w:themeShade="80"/>
              </w:rPr>
              <w:t xml:space="preserve">CO2e </w:t>
            </w:r>
          </w:p>
        </w:tc>
        <w:tc>
          <w:tcPr>
            <w:tcW w:w="1134" w:type="dxa"/>
          </w:tcPr>
          <w:p w14:paraId="09B74808" w14:textId="59A3A820" w:rsidR="005C3DCA" w:rsidRPr="004433C0" w:rsidRDefault="003C6F74" w:rsidP="00494C34">
            <w:pPr>
              <w:jc w:val="right"/>
              <w:cnfStyle w:val="000000000000" w:firstRow="0" w:lastRow="0" w:firstColumn="0" w:lastColumn="0" w:oddVBand="0" w:evenVBand="0" w:oddHBand="0" w:evenHBand="0" w:firstRowFirstColumn="0" w:firstRowLastColumn="0" w:lastRowFirstColumn="0" w:lastRowLastColumn="0"/>
              <w:rPr>
                <w:b/>
                <w:bCs/>
                <w:color w:val="4F4652" w:themeColor="accent6" w:themeShade="80"/>
              </w:rPr>
            </w:pPr>
            <w:r w:rsidRPr="004433C0">
              <w:rPr>
                <w:b/>
                <w:bCs/>
                <w:color w:val="4F4652" w:themeColor="accent6" w:themeShade="80"/>
              </w:rPr>
              <w:t>2,651</w:t>
            </w:r>
          </w:p>
        </w:tc>
        <w:tc>
          <w:tcPr>
            <w:tcW w:w="1134" w:type="dxa"/>
          </w:tcPr>
          <w:p w14:paraId="5753064A" w14:textId="655347B7" w:rsidR="005C3DCA" w:rsidRPr="004433C0" w:rsidRDefault="004632CF" w:rsidP="00494C34">
            <w:pPr>
              <w:jc w:val="right"/>
              <w:cnfStyle w:val="000000000000" w:firstRow="0" w:lastRow="0" w:firstColumn="0" w:lastColumn="0" w:oddVBand="0" w:evenVBand="0" w:oddHBand="0" w:evenHBand="0" w:firstRowFirstColumn="0" w:firstRowLastColumn="0" w:lastRowFirstColumn="0" w:lastRowLastColumn="0"/>
              <w:rPr>
                <w:b/>
                <w:bCs/>
                <w:color w:val="4F4652" w:themeColor="accent6" w:themeShade="80"/>
              </w:rPr>
            </w:pPr>
            <w:r w:rsidRPr="004433C0">
              <w:rPr>
                <w:b/>
                <w:bCs/>
                <w:color w:val="4F4652" w:themeColor="accent6" w:themeShade="80"/>
              </w:rPr>
              <w:t>2,0</w:t>
            </w:r>
            <w:r w:rsidR="004258C4" w:rsidRPr="004433C0">
              <w:rPr>
                <w:b/>
                <w:bCs/>
                <w:color w:val="4F4652" w:themeColor="accent6" w:themeShade="80"/>
              </w:rPr>
              <w:t>83</w:t>
            </w:r>
          </w:p>
        </w:tc>
        <w:tc>
          <w:tcPr>
            <w:tcW w:w="1134" w:type="dxa"/>
          </w:tcPr>
          <w:p w14:paraId="2725253E" w14:textId="34712302" w:rsidR="005C3DCA" w:rsidRPr="004433C0" w:rsidRDefault="00AD60A6" w:rsidP="004433C0">
            <w:pPr>
              <w:jc w:val="right"/>
              <w:cnfStyle w:val="000000000000" w:firstRow="0" w:lastRow="0" w:firstColumn="0" w:lastColumn="0" w:oddVBand="0" w:evenVBand="0" w:oddHBand="0" w:evenHBand="0" w:firstRowFirstColumn="0" w:firstRowLastColumn="0" w:lastRowFirstColumn="0" w:lastRowLastColumn="0"/>
              <w:rPr>
                <w:b/>
                <w:bCs/>
                <w:color w:val="4F4652" w:themeColor="accent6" w:themeShade="80"/>
              </w:rPr>
            </w:pPr>
            <w:r w:rsidRPr="004433C0">
              <w:rPr>
                <w:b/>
                <w:bCs/>
                <w:color w:val="4F4652" w:themeColor="accent6" w:themeShade="80"/>
              </w:rPr>
              <w:t>1,716</w:t>
            </w:r>
          </w:p>
        </w:tc>
      </w:tr>
    </w:tbl>
    <w:p w14:paraId="257E22DD" w14:textId="0ECAAB69" w:rsidR="00CE13FD" w:rsidRPr="008033A5" w:rsidRDefault="00CE13FD" w:rsidP="00AF3E97">
      <w:pPr>
        <w:ind w:right="1331"/>
        <w:rPr>
          <w:b/>
          <w:bCs/>
          <w:color w:val="000000" w:themeColor="text1"/>
          <w:sz w:val="20"/>
          <w:szCs w:val="20"/>
        </w:rPr>
      </w:pPr>
      <w:r w:rsidRPr="008033A5">
        <w:rPr>
          <w:b/>
          <w:bCs/>
          <w:color w:val="000000" w:themeColor="text1"/>
          <w:sz w:val="20"/>
          <w:szCs w:val="20"/>
        </w:rPr>
        <w:t xml:space="preserve">Table </w:t>
      </w:r>
      <w:r w:rsidR="005C3DCA" w:rsidRPr="008033A5">
        <w:rPr>
          <w:b/>
          <w:bCs/>
          <w:color w:val="000000" w:themeColor="text1"/>
          <w:sz w:val="20"/>
          <w:szCs w:val="20"/>
        </w:rPr>
        <w:t>3</w:t>
      </w:r>
      <w:r w:rsidRPr="008033A5">
        <w:rPr>
          <w:b/>
          <w:bCs/>
          <w:color w:val="000000" w:themeColor="text1"/>
          <w:sz w:val="20"/>
          <w:szCs w:val="20"/>
        </w:rPr>
        <w:t>: Baseline Emissions and Predictions for 2025 &amp; 2030</w:t>
      </w:r>
      <w:r w:rsidR="00D36FB9" w:rsidRPr="008033A5">
        <w:rPr>
          <w:b/>
          <w:bCs/>
          <w:color w:val="000000" w:themeColor="text1"/>
          <w:sz w:val="20"/>
          <w:szCs w:val="20"/>
        </w:rPr>
        <w:t xml:space="preserve"> for Operational Emissions (Office Buildings, Data centres, Transport &amp; Working Remotely)</w:t>
      </w:r>
    </w:p>
    <w:p w14:paraId="3B28BB17" w14:textId="5B2D7A21" w:rsidR="00D36FB9" w:rsidRPr="00C871F5" w:rsidRDefault="00D36FB9" w:rsidP="00D36FB9">
      <w:pPr>
        <w:jc w:val="both"/>
      </w:pPr>
      <w:r w:rsidRPr="00C871F5">
        <w:lastRenderedPageBreak/>
        <w:t>Our modelling of predicted carbon reductions fr</w:t>
      </w:r>
      <w:r w:rsidR="00F260E8">
        <w:t>om this Decarbonisation Strategic Delivery Plan</w:t>
      </w:r>
      <w:r w:rsidRPr="00C871F5">
        <w:t xml:space="preserve"> gives a 21% reduction by 2025 and a 35% reduction by 2030. There is an element of cautiousness when carrying out the modelling. DHCW intends to review and report on its carbon footprint annually. This will then be the opportunity to assess performance against predicted carbon emissions. It is likely that individual years may vary up or below predictions but that the 2025 and 2030 targets are achievable by carrying out the proposed decarbonisation initiatives.  </w:t>
      </w:r>
    </w:p>
    <w:p w14:paraId="045A0498" w14:textId="241AFC28" w:rsidR="00D01110" w:rsidRPr="00C871F5" w:rsidRDefault="00D01110" w:rsidP="00D36FB9">
      <w:pPr>
        <w:jc w:val="both"/>
      </w:pPr>
      <w:r w:rsidRPr="00C871F5">
        <w:t xml:space="preserve">In carrying out the modelling, a number of technical assumptions have been made, and must be included, for reasons of transparency. These assumptions are as follows: </w:t>
      </w:r>
    </w:p>
    <w:p w14:paraId="5DE3F972" w14:textId="58206CE2" w:rsidR="00D01110" w:rsidRPr="00C871F5" w:rsidRDefault="0054424F" w:rsidP="00705354">
      <w:pPr>
        <w:pStyle w:val="Heading2"/>
      </w:pPr>
      <w:bookmarkStart w:id="137" w:name="_Toc88484942"/>
      <w:bookmarkStart w:id="138" w:name="_Toc88485019"/>
      <w:bookmarkStart w:id="139" w:name="_Toc88485885"/>
      <w:bookmarkStart w:id="140" w:name="_Toc88524165"/>
      <w:bookmarkStart w:id="141" w:name="_Toc88830176"/>
      <w:r>
        <w:t xml:space="preserve">8.1 </w:t>
      </w:r>
      <w:r w:rsidR="00D01110" w:rsidRPr="00C871F5">
        <w:t>Assumptions</w:t>
      </w:r>
      <w:bookmarkEnd w:id="137"/>
      <w:bookmarkEnd w:id="138"/>
      <w:bookmarkEnd w:id="139"/>
      <w:bookmarkEnd w:id="140"/>
      <w:bookmarkEnd w:id="141"/>
    </w:p>
    <w:p w14:paraId="3626CD8F" w14:textId="1B3BCF4C" w:rsidR="00D01110" w:rsidRPr="00C871F5" w:rsidRDefault="00A750F2" w:rsidP="006421BD">
      <w:pPr>
        <w:pStyle w:val="Heading3"/>
      </w:pPr>
      <w:r>
        <w:t xml:space="preserve">8.1.1 </w:t>
      </w:r>
      <w:r w:rsidR="00D01110" w:rsidRPr="00C871F5">
        <w:t>UK Grid Emission Factor</w:t>
      </w:r>
    </w:p>
    <w:p w14:paraId="09A8BE8B" w14:textId="4B876AE4" w:rsidR="00D01110" w:rsidRPr="00C871F5" w:rsidRDefault="00D01110" w:rsidP="00D01110">
      <w:pPr>
        <w:jc w:val="both"/>
      </w:pPr>
      <w:r w:rsidRPr="00C871F5">
        <w:t>The UK Grid Emission Factor is forecast to fall significantly by 2030. This has been modelled into the office and homeworking electricity footprint. National Grid  have forecast the carbon intensity of the grid for the next 5</w:t>
      </w:r>
      <w:r w:rsidR="00B473ED">
        <w:t xml:space="preserve"> years</w:t>
      </w:r>
      <w:r w:rsidRPr="00C871F5">
        <w:t xml:space="preserve"> and carried out modelling based on four grid carbon intensity 10-year scenarios’; ‘</w:t>
      </w:r>
      <w:r w:rsidRPr="00C871F5">
        <w:rPr>
          <w:i/>
          <w:iCs/>
        </w:rPr>
        <w:t>Steady Progression’</w:t>
      </w:r>
      <w:r w:rsidRPr="00C871F5">
        <w:t>; ‘</w:t>
      </w:r>
      <w:r w:rsidRPr="00C871F5">
        <w:rPr>
          <w:i/>
          <w:iCs/>
        </w:rPr>
        <w:t>System Transformation</w:t>
      </w:r>
      <w:r w:rsidRPr="00C871F5">
        <w:t>’; ‘</w:t>
      </w:r>
      <w:r w:rsidRPr="00C871F5">
        <w:rPr>
          <w:i/>
          <w:iCs/>
        </w:rPr>
        <w:t>Consumer Transformation</w:t>
      </w:r>
      <w:r w:rsidRPr="00C871F5">
        <w:t>’ and ‘</w:t>
      </w:r>
      <w:r w:rsidRPr="00C871F5">
        <w:rPr>
          <w:i/>
          <w:iCs/>
        </w:rPr>
        <w:t>Leading the Way</w:t>
      </w:r>
      <w:r w:rsidRPr="00C871F5">
        <w:t>’</w:t>
      </w:r>
      <w:sdt>
        <w:sdtPr>
          <w:id w:val="1125042817"/>
          <w:citation/>
        </w:sdtPr>
        <w:sdtEndPr/>
        <w:sdtContent>
          <w:r w:rsidRPr="00C871F5">
            <w:fldChar w:fldCharType="begin"/>
          </w:r>
          <w:r w:rsidRPr="00C871F5">
            <w:instrText xml:space="preserve"> CITATION Nat20 \l 2057 </w:instrText>
          </w:r>
          <w:r w:rsidRPr="00C871F5">
            <w:fldChar w:fldCharType="separate"/>
          </w:r>
          <w:r w:rsidRPr="00C871F5">
            <w:rPr>
              <w:noProof/>
            </w:rPr>
            <w:t xml:space="preserve"> (National Grid ESO, 2020)</w:t>
          </w:r>
          <w:r w:rsidRPr="00C871F5">
            <w:fldChar w:fldCharType="end"/>
          </w:r>
        </w:sdtContent>
      </w:sdt>
      <w:r w:rsidRPr="00C871F5">
        <w:t>. We have used the most conservative of those ‘</w:t>
      </w:r>
      <w:r w:rsidRPr="00C871F5">
        <w:rPr>
          <w:i/>
          <w:iCs/>
        </w:rPr>
        <w:t>Steady Progression</w:t>
      </w:r>
      <w:r w:rsidRPr="00C871F5">
        <w:t>’ to estimate annual grid emission factors for Indirect (Electricity) and WTT Electricity (Generation). The Emission factors for Transmission &amp; Distribution – UK Electricity and WTT – UK electricity (T&amp;D) have been kept at 2019 values.</w:t>
      </w:r>
    </w:p>
    <w:p w14:paraId="29A29AF0" w14:textId="4B4AA746" w:rsidR="00D01110" w:rsidRPr="00C871F5" w:rsidRDefault="00A750F2" w:rsidP="006421BD">
      <w:pPr>
        <w:pStyle w:val="Heading3"/>
      </w:pPr>
      <w:r>
        <w:t xml:space="preserve">8.1.2 </w:t>
      </w:r>
      <w:r w:rsidR="00D01110" w:rsidRPr="00C871F5">
        <w:t>Datacentre Footprint</w:t>
      </w:r>
    </w:p>
    <w:p w14:paraId="5E1EA4C1" w14:textId="5C5C7D49" w:rsidR="00D01110" w:rsidRPr="00F77016" w:rsidRDefault="00D01110" w:rsidP="00D01110">
      <w:pPr>
        <w:jc w:val="both"/>
        <w:rPr>
          <w:color w:val="FF0000"/>
          <w:highlight w:val="yellow"/>
        </w:rPr>
      </w:pPr>
      <w:r w:rsidRPr="00F77016">
        <w:t>Data requirements are expected to rise as the Digita</w:t>
      </w:r>
      <w:r w:rsidR="00242D8E">
        <w:t>lisation of NHS Wales continues</w:t>
      </w:r>
      <w:r w:rsidR="00242D8E" w:rsidRPr="000E3504">
        <w:t xml:space="preserve">, therefore we have developed a </w:t>
      </w:r>
      <w:r w:rsidR="00706543" w:rsidRPr="000E3504">
        <w:t xml:space="preserve">Cloud Strategy </w:t>
      </w:r>
      <w:r w:rsidR="00242D8E" w:rsidRPr="000E3504">
        <w:t>to</w:t>
      </w:r>
      <w:r w:rsidR="00F77016" w:rsidRPr="000E3504">
        <w:t xml:space="preserve"> define and communicate </w:t>
      </w:r>
      <w:r w:rsidR="00837997" w:rsidRPr="000E3504">
        <w:t>our</w:t>
      </w:r>
      <w:r w:rsidR="00F77016" w:rsidRPr="000E3504">
        <w:t xml:space="preserve"> unified strategy and direction on the adoption of cloud computing technologies and services. Cloud computing services are uniquely positioned to support our strategic technology requirements for the future. </w:t>
      </w:r>
      <w:r w:rsidR="00CD4EE0" w:rsidRPr="000E3504">
        <w:t>We will adopt</w:t>
      </w:r>
      <w:r w:rsidR="00F77016" w:rsidRPr="000E3504">
        <w:t xml:space="preserve"> cloud computing services using a cloud-first approach for both new and existing workloads by 2024.</w:t>
      </w:r>
      <w:r w:rsidR="00F77016" w:rsidRPr="00F77016">
        <w:t xml:space="preserve"> </w:t>
      </w:r>
      <w:r w:rsidRPr="00C871F5">
        <w:t xml:space="preserve">The efficiency of IT equipment is expected to rise. As discussed above, the UK Grid Emission Factor is expected to fall. For now, a working assumption is made that these competing factors will broadly cancel themselves out. </w:t>
      </w:r>
      <w:r w:rsidRPr="00C871F5">
        <w:rPr>
          <w:u w:val="single"/>
        </w:rPr>
        <w:t>This is a critical assumption with a high level of uncertainty; improvement in this area is a priority</w:t>
      </w:r>
      <w:r w:rsidRPr="00C871F5">
        <w:t>.</w:t>
      </w:r>
    </w:p>
    <w:p w14:paraId="58A36976" w14:textId="77777777" w:rsidR="00D01110" w:rsidRPr="00C871F5" w:rsidRDefault="00D01110" w:rsidP="00D01110">
      <w:r w:rsidRPr="00C871F5">
        <w:t>Other assumptions include:</w:t>
      </w:r>
    </w:p>
    <w:p w14:paraId="1011BC8C" w14:textId="308C10B6" w:rsidR="00D01110" w:rsidRPr="00C871F5" w:rsidRDefault="00A750F2" w:rsidP="006421BD">
      <w:pPr>
        <w:pStyle w:val="Heading3"/>
      </w:pPr>
      <w:r>
        <w:t xml:space="preserve">8.1.3 </w:t>
      </w:r>
      <w:r w:rsidR="00D01110" w:rsidRPr="00C871F5">
        <w:t xml:space="preserve">Homeworking: </w:t>
      </w:r>
    </w:p>
    <w:p w14:paraId="137AF0D3" w14:textId="77777777" w:rsidR="00D01110" w:rsidRPr="00C871F5" w:rsidRDefault="00D01110" w:rsidP="001F05CF">
      <w:pPr>
        <w:pStyle w:val="ListParagraph"/>
        <w:numPr>
          <w:ilvl w:val="0"/>
          <w:numId w:val="24"/>
        </w:numPr>
      </w:pPr>
      <w:r w:rsidRPr="00C871F5">
        <w:t>Average home heating to become 5% less carbon intensive from 26/27, 10% from 29/30.</w:t>
      </w:r>
    </w:p>
    <w:p w14:paraId="6E757756" w14:textId="77777777" w:rsidR="00D01110" w:rsidRPr="00C871F5" w:rsidRDefault="00D01110" w:rsidP="001F05CF">
      <w:pPr>
        <w:pStyle w:val="ListParagraph"/>
        <w:numPr>
          <w:ilvl w:val="0"/>
          <w:numId w:val="24"/>
        </w:numPr>
      </w:pPr>
      <w:r w:rsidRPr="00C871F5">
        <w:t>Carbon awareness raising with staff will yield a 1% year-on-year reduction in home workers’ electricity-related emissions.</w:t>
      </w:r>
    </w:p>
    <w:p w14:paraId="2B701049" w14:textId="648DB13A" w:rsidR="00D01110" w:rsidRPr="00C871F5" w:rsidRDefault="00A750F2" w:rsidP="006421BD">
      <w:pPr>
        <w:pStyle w:val="Heading3"/>
      </w:pPr>
      <w:r>
        <w:t xml:space="preserve">8.1.4 </w:t>
      </w:r>
      <w:r w:rsidR="00D01110" w:rsidRPr="00C871F5">
        <w:t xml:space="preserve">Commuting: </w:t>
      </w:r>
    </w:p>
    <w:p w14:paraId="052D85AF" w14:textId="77777777" w:rsidR="00D01110" w:rsidRPr="00C871F5" w:rsidRDefault="00D01110" w:rsidP="001F05CF">
      <w:pPr>
        <w:pStyle w:val="ListParagraph"/>
        <w:numPr>
          <w:ilvl w:val="0"/>
          <w:numId w:val="24"/>
        </w:numPr>
      </w:pPr>
      <w:r w:rsidRPr="00C871F5">
        <w:t>National measures to reduce commuting carbon intensity will contribute at least 50% of the forecast footprint reductions.</w:t>
      </w:r>
    </w:p>
    <w:p w14:paraId="3E6E30CA" w14:textId="74E146E9" w:rsidR="00D01110" w:rsidRPr="00C871F5" w:rsidRDefault="00A750F2" w:rsidP="006421BD">
      <w:pPr>
        <w:pStyle w:val="Heading3"/>
      </w:pPr>
      <w:r>
        <w:t xml:space="preserve">8.1.5 </w:t>
      </w:r>
      <w:r w:rsidR="00D01110" w:rsidRPr="00C871F5">
        <w:t xml:space="preserve">Datacentres: </w:t>
      </w:r>
    </w:p>
    <w:p w14:paraId="2452814A" w14:textId="6EE3A804" w:rsidR="00D01110" w:rsidRDefault="00D01110" w:rsidP="001F05CF">
      <w:pPr>
        <w:pStyle w:val="ListParagraph"/>
        <w:numPr>
          <w:ilvl w:val="0"/>
          <w:numId w:val="25"/>
        </w:numPr>
      </w:pPr>
      <w:r w:rsidRPr="00C871F5">
        <w:t>Datacentres used will conform with the EU Code of Conduct on Data Centre Energy Efficiency (for example in PUE reporting), or national or ISO equivalent.</w:t>
      </w:r>
    </w:p>
    <w:p w14:paraId="2EB19512" w14:textId="26311EA7" w:rsidR="00B473ED" w:rsidRPr="00C871F5" w:rsidRDefault="00B473ED" w:rsidP="001F05CF">
      <w:pPr>
        <w:pStyle w:val="ListParagraph"/>
        <w:numPr>
          <w:ilvl w:val="0"/>
          <w:numId w:val="25"/>
        </w:numPr>
      </w:pPr>
      <w:r>
        <w:t>There will be a move to a Clo</w:t>
      </w:r>
      <w:r w:rsidR="00BC230F">
        <w:t>u</w:t>
      </w:r>
      <w:r>
        <w:t>d based approach over future years</w:t>
      </w:r>
      <w:r w:rsidR="00F56384">
        <w:t>.</w:t>
      </w:r>
    </w:p>
    <w:p w14:paraId="0C36A770" w14:textId="1162CAC7" w:rsidR="00D01110" w:rsidRPr="00C871F5" w:rsidRDefault="00A750F2" w:rsidP="006421BD">
      <w:pPr>
        <w:pStyle w:val="Heading3"/>
      </w:pPr>
      <w:r>
        <w:t xml:space="preserve">8.1.6 </w:t>
      </w:r>
      <w:r w:rsidR="00D01110" w:rsidRPr="00C871F5">
        <w:t xml:space="preserve">Office Lighting: </w:t>
      </w:r>
    </w:p>
    <w:p w14:paraId="27C225F7" w14:textId="77777777" w:rsidR="00D01110" w:rsidRPr="00C871F5" w:rsidRDefault="00D01110" w:rsidP="001F05CF">
      <w:pPr>
        <w:pStyle w:val="ListParagraph"/>
        <w:numPr>
          <w:ilvl w:val="0"/>
          <w:numId w:val="25"/>
        </w:numPr>
      </w:pPr>
      <w:r w:rsidRPr="00C871F5">
        <w:t>40% of baseline office electricity consumption is lighting.</w:t>
      </w:r>
    </w:p>
    <w:p w14:paraId="5E3749FF" w14:textId="77777777" w:rsidR="00D01110" w:rsidRPr="00C871F5" w:rsidRDefault="00D01110" w:rsidP="001F05CF">
      <w:pPr>
        <w:pStyle w:val="ListParagraph"/>
        <w:numPr>
          <w:ilvl w:val="0"/>
          <w:numId w:val="25"/>
        </w:numPr>
      </w:pPr>
      <w:r w:rsidRPr="00C871F5">
        <w:lastRenderedPageBreak/>
        <w:t>10% of baseline office electricity consumption is LED lighting.</w:t>
      </w:r>
    </w:p>
    <w:p w14:paraId="1343F776" w14:textId="23E776CA" w:rsidR="00CE13FD" w:rsidRPr="00BC431E" w:rsidRDefault="00D01110" w:rsidP="00BC431E">
      <w:pPr>
        <w:pStyle w:val="ListParagraph"/>
        <w:numPr>
          <w:ilvl w:val="0"/>
          <w:numId w:val="25"/>
        </w:numPr>
      </w:pPr>
      <w:r w:rsidRPr="00C871F5">
        <w:t>On average, a 40% reduction in consumption is achieved per luminaire when change to LED.</w:t>
      </w:r>
    </w:p>
    <w:p w14:paraId="2C24822B" w14:textId="004324E5" w:rsidR="00707D03" w:rsidRDefault="00D33521" w:rsidP="00130107">
      <w:pPr>
        <w:pStyle w:val="Heading1"/>
      </w:pPr>
      <w:bookmarkStart w:id="142" w:name="_Toc88830177"/>
      <w:r>
        <w:t xml:space="preserve">Strategic </w:t>
      </w:r>
      <w:r w:rsidR="00C6236D">
        <w:t>D</w:t>
      </w:r>
      <w:r w:rsidR="00151B77">
        <w:t>elivery Plan</w:t>
      </w:r>
      <w:bookmarkEnd w:id="142"/>
      <w:r w:rsidR="00151B77">
        <w:t xml:space="preserve"> </w:t>
      </w:r>
    </w:p>
    <w:p w14:paraId="445C0CE6" w14:textId="2AEB16F2" w:rsidR="003940A6" w:rsidRPr="003940A6" w:rsidRDefault="003940A6" w:rsidP="003940A6">
      <w:r>
        <w:rPr>
          <w:noProof/>
          <w:lang w:eastAsia="en-GB"/>
        </w:rPr>
        <mc:AlternateContent>
          <mc:Choice Requires="wps">
            <w:drawing>
              <wp:anchor distT="4294967295" distB="4294967295" distL="114300" distR="114300" simplePos="0" relativeHeight="251649536" behindDoc="0" locked="0" layoutInCell="1" allowOverlap="1" wp14:anchorId="1D7D22DE" wp14:editId="11969AA1">
                <wp:simplePos x="0" y="0"/>
                <wp:positionH relativeFrom="page">
                  <wp:posOffset>0</wp:posOffset>
                </wp:positionH>
                <wp:positionV relativeFrom="paragraph">
                  <wp:posOffset>133350</wp:posOffset>
                </wp:positionV>
                <wp:extent cx="1895475" cy="0"/>
                <wp:effectExtent l="0" t="0" r="28575" b="19050"/>
                <wp:wrapNone/>
                <wp:docPr id="24" name="Straight Connector 2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895475" cy="0"/>
                        </a:xfrm>
                        <a:prstGeom prst="line">
                          <a:avLst/>
                        </a:prstGeom>
                        <a:noFill/>
                        <a:ln w="19050" cap="flat" cmpd="sng" algn="ctr">
                          <a:solidFill>
                            <a:srgbClr val="368764"/>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69515228" id="Straight Connector 24" o:spid="_x0000_s1026" style="position:absolute;z-index:251649536;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page;mso-height-relative:page" from="0,10.5pt" to="149.25pt,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" strokecolor="#368764" strokeweight="1.5pt">
                <v:stroke joinstyle="miter"/>
                <o:lock v:ext="edit" shapetype="f"/>
                <w10:wrap anchorx="page"/>
              </v:line>
            </w:pict>
          </mc:Fallback>
        </mc:AlternateContent>
      </w:r>
    </w:p>
    <w:p w14:paraId="5CA19AAD" w14:textId="2837E6F3" w:rsidR="00162487" w:rsidRPr="00162487" w:rsidRDefault="0054424F" w:rsidP="00705354">
      <w:pPr>
        <w:pStyle w:val="Heading2"/>
      </w:pPr>
      <w:bookmarkStart w:id="143" w:name="_Toc88524167"/>
      <w:bookmarkStart w:id="144" w:name="_Toc88830178"/>
      <w:bookmarkStart w:id="145" w:name="_Toc88439499"/>
      <w:bookmarkStart w:id="146" w:name="_Toc88485023"/>
      <w:bookmarkStart w:id="147" w:name="_Toc88485889"/>
      <w:r>
        <w:t xml:space="preserve">9.1 </w:t>
      </w:r>
      <w:r w:rsidR="00162487" w:rsidRPr="00162487">
        <w:t>NHS Wales Strategic Delivery Plan</w:t>
      </w:r>
      <w:bookmarkEnd w:id="143"/>
      <w:bookmarkEnd w:id="144"/>
    </w:p>
    <w:p w14:paraId="43F79DFD" w14:textId="3D82D607" w:rsidR="00147AAB" w:rsidRDefault="00856AB9" w:rsidP="00147AAB">
      <w:r w:rsidRPr="00C76B3D">
        <w:t>NHS Wales identified 46 Decarbonisation Initiatives, of which 20 were directly or indirectly applicable to Digital Wales. In producing their Decarbon</w:t>
      </w:r>
      <w:r w:rsidR="00F260E8">
        <w:t>isation Strategic Delivery Plan</w:t>
      </w:r>
      <w:r w:rsidRPr="00C76B3D">
        <w:t xml:space="preserve">, NHS Wales provided a </w:t>
      </w:r>
      <w:r w:rsidR="00747995" w:rsidRPr="00C76B3D">
        <w:t>framework, which</w:t>
      </w:r>
      <w:r w:rsidRPr="00C76B3D">
        <w:t xml:space="preserve"> </w:t>
      </w:r>
      <w:r w:rsidR="00747995" w:rsidRPr="00C76B3D">
        <w:t xml:space="preserve">Health </w:t>
      </w:r>
      <w:r w:rsidR="00F56384">
        <w:t>organisations</w:t>
      </w:r>
      <w:r w:rsidRPr="00C76B3D">
        <w:t xml:space="preserve"> could </w:t>
      </w:r>
      <w:r w:rsidR="00147AAB" w:rsidRPr="00C76B3D">
        <w:t xml:space="preserve">adopt to show compatibility, </w:t>
      </w:r>
      <w:r w:rsidR="00BC431E" w:rsidRPr="00C76B3D">
        <w:t>integration,</w:t>
      </w:r>
      <w:r w:rsidR="00147AAB" w:rsidRPr="00C76B3D">
        <w:t xml:space="preserve"> and support. </w:t>
      </w:r>
      <w:r w:rsidR="00162487">
        <w:t xml:space="preserve">The DHCW </w:t>
      </w:r>
      <w:r w:rsidR="00147AAB">
        <w:t xml:space="preserve">Delivery Plan is deliberately adapted and co-ordinated with that of NHS Wales to demonstrate synergy. </w:t>
      </w:r>
    </w:p>
    <w:p w14:paraId="64914375" w14:textId="350FDE47" w:rsidR="00707D03" w:rsidRPr="00162487" w:rsidRDefault="0054424F" w:rsidP="00705354">
      <w:pPr>
        <w:pStyle w:val="Heading2"/>
      </w:pPr>
      <w:bookmarkStart w:id="148" w:name="_Toc88524168"/>
      <w:bookmarkStart w:id="149" w:name="_Toc88830179"/>
      <w:r>
        <w:t xml:space="preserve">9.2 </w:t>
      </w:r>
      <w:r w:rsidR="00C40496" w:rsidRPr="00162487">
        <w:t>Mobilisation</w:t>
      </w:r>
      <w:bookmarkEnd w:id="145"/>
      <w:bookmarkEnd w:id="146"/>
      <w:bookmarkEnd w:id="147"/>
      <w:bookmarkEnd w:id="148"/>
      <w:bookmarkEnd w:id="149"/>
    </w:p>
    <w:p w14:paraId="42B9913F" w14:textId="3F2D126C" w:rsidR="00147AAB" w:rsidRDefault="00856AB9" w:rsidP="00162487">
      <w:r>
        <w:t>The success of this Delivery Plan will be highly dependent on the governance structure put in place</w:t>
      </w:r>
      <w:r w:rsidR="00147AAB">
        <w:t xml:space="preserve"> at DHCW. As with NHS Wales, DHCW will have an ambitious</w:t>
      </w:r>
      <w:r>
        <w:t xml:space="preserve"> management approach to ensure sustained momentum, and </w:t>
      </w:r>
      <w:r w:rsidR="00147AAB">
        <w:t xml:space="preserve">provide </w:t>
      </w:r>
      <w:r>
        <w:t xml:space="preserve">the financial investment put forward to support implementation. </w:t>
      </w:r>
    </w:p>
    <w:p w14:paraId="71903B12" w14:textId="6C0719FB" w:rsidR="00856AB9" w:rsidRDefault="00856AB9" w:rsidP="00162487">
      <w:r>
        <w:t xml:space="preserve">The following activities set out the implementation approach for the Delivery Plan; these are split between mobilisation and an improvement approach. Further detail regarding the specific actions, responsibilities, and target dates </w:t>
      </w:r>
      <w:r w:rsidR="007A6137">
        <w:t>are available</w:t>
      </w:r>
      <w:r>
        <w:t>.</w:t>
      </w:r>
    </w:p>
    <w:tbl>
      <w:tblPr>
        <w:tblW w:w="0" w:type="auto"/>
        <w:tblInd w:w="-108" w:type="dxa"/>
        <w:tblBorders>
          <w:top w:val="nil"/>
          <w:left w:val="nil"/>
          <w:bottom w:val="nil"/>
          <w:right w:val="nil"/>
        </w:tblBorders>
        <w:tblLayout w:type="fixed"/>
        <w:tblLook w:val="0000" w:firstRow="0" w:lastRow="0" w:firstColumn="0" w:lastColumn="0" w:noHBand="0" w:noVBand="0"/>
      </w:tblPr>
      <w:tblGrid>
        <w:gridCol w:w="10031"/>
      </w:tblGrid>
      <w:tr w:rsidR="00147AAB" w:rsidRPr="00147AAB" w14:paraId="38BC09A3" w14:textId="77777777" w:rsidTr="008401BD">
        <w:trPr>
          <w:trHeight w:val="399"/>
        </w:trPr>
        <w:tc>
          <w:tcPr>
            <w:tcW w:w="10031" w:type="dxa"/>
            <w:shd w:val="clear" w:color="auto" w:fill="ACCBF9" w:themeFill="background2"/>
          </w:tcPr>
          <w:p w14:paraId="70BA1F93" w14:textId="4ED90E3C" w:rsidR="00147AAB" w:rsidRDefault="008401BD" w:rsidP="001F05CF">
            <w:pPr>
              <w:pStyle w:val="ListParagraph"/>
              <w:numPr>
                <w:ilvl w:val="0"/>
                <w:numId w:val="29"/>
              </w:numPr>
              <w:autoSpaceDE w:val="0"/>
              <w:autoSpaceDN w:val="0"/>
              <w:adjustRightInd w:val="0"/>
              <w:spacing w:after="0" w:line="240" w:lineRule="auto"/>
              <w:rPr>
                <w:rFonts w:ascii="Roboto" w:eastAsiaTheme="minorEastAsia" w:hAnsi="Roboto" w:cs="Roboto"/>
                <w:color w:val="000000"/>
                <w:sz w:val="20"/>
                <w:szCs w:val="20"/>
              </w:rPr>
            </w:pPr>
            <w:r>
              <w:rPr>
                <w:rFonts w:ascii="Roboto" w:eastAsiaTheme="minorEastAsia" w:hAnsi="Roboto" w:cs="Roboto"/>
                <w:color w:val="000000"/>
                <w:sz w:val="20"/>
                <w:szCs w:val="20"/>
              </w:rPr>
              <w:t xml:space="preserve">DHCW </w:t>
            </w:r>
            <w:r w:rsidR="00147AAB" w:rsidRPr="008401BD">
              <w:rPr>
                <w:rFonts w:ascii="Roboto" w:eastAsiaTheme="minorEastAsia" w:hAnsi="Roboto" w:cs="Roboto"/>
                <w:color w:val="000000"/>
                <w:sz w:val="20"/>
                <w:szCs w:val="20"/>
              </w:rPr>
              <w:t xml:space="preserve">will </w:t>
            </w:r>
            <w:r>
              <w:rPr>
                <w:rFonts w:ascii="Roboto" w:eastAsiaTheme="minorEastAsia" w:hAnsi="Roboto" w:cs="Roboto"/>
                <w:color w:val="000000"/>
                <w:sz w:val="20"/>
                <w:szCs w:val="20"/>
              </w:rPr>
              <w:t xml:space="preserve">always </w:t>
            </w:r>
            <w:r w:rsidR="00147AAB" w:rsidRPr="008401BD">
              <w:rPr>
                <w:rFonts w:ascii="Roboto" w:eastAsiaTheme="minorEastAsia" w:hAnsi="Roboto" w:cs="Roboto"/>
                <w:color w:val="000000"/>
                <w:sz w:val="20"/>
                <w:szCs w:val="20"/>
              </w:rPr>
              <w:t xml:space="preserve">show leadership and commitment to deliver this Decarbonisation </w:t>
            </w:r>
            <w:r w:rsidR="00F60158">
              <w:rPr>
                <w:rFonts w:ascii="Roboto" w:eastAsiaTheme="minorEastAsia" w:hAnsi="Roboto" w:cs="Roboto"/>
                <w:color w:val="000000"/>
                <w:sz w:val="20"/>
                <w:szCs w:val="20"/>
              </w:rPr>
              <w:t xml:space="preserve">Strategic </w:t>
            </w:r>
            <w:r w:rsidR="00147AAB" w:rsidRPr="008401BD">
              <w:rPr>
                <w:rFonts w:ascii="Roboto" w:eastAsiaTheme="minorEastAsia" w:hAnsi="Roboto" w:cs="Roboto"/>
                <w:color w:val="000000"/>
                <w:sz w:val="20"/>
                <w:szCs w:val="20"/>
              </w:rPr>
              <w:t xml:space="preserve">Delivery Plan in order to address the Climate Emergency for Wales as declared by Welsh Government and the Senedd. </w:t>
            </w:r>
          </w:p>
          <w:p w14:paraId="37B1BD68" w14:textId="1AC0C7B5" w:rsidR="008401BD" w:rsidRPr="008401BD" w:rsidRDefault="008401BD" w:rsidP="008401BD">
            <w:pPr>
              <w:pStyle w:val="ListParagraph"/>
              <w:autoSpaceDE w:val="0"/>
              <w:autoSpaceDN w:val="0"/>
              <w:adjustRightInd w:val="0"/>
              <w:spacing w:after="0" w:line="240" w:lineRule="auto"/>
              <w:rPr>
                <w:rFonts w:ascii="Roboto" w:eastAsiaTheme="minorEastAsia" w:hAnsi="Roboto" w:cs="Roboto"/>
                <w:color w:val="000000"/>
                <w:sz w:val="20"/>
                <w:szCs w:val="20"/>
              </w:rPr>
            </w:pPr>
          </w:p>
        </w:tc>
      </w:tr>
      <w:tr w:rsidR="00147AAB" w:rsidRPr="00147AAB" w14:paraId="124F8A96" w14:textId="77777777" w:rsidTr="008401BD">
        <w:trPr>
          <w:trHeight w:val="249"/>
        </w:trPr>
        <w:tc>
          <w:tcPr>
            <w:tcW w:w="10031" w:type="dxa"/>
            <w:shd w:val="clear" w:color="auto" w:fill="ACCBF9" w:themeFill="background2"/>
          </w:tcPr>
          <w:p w14:paraId="3C369336" w14:textId="5D343F4E" w:rsidR="00147AAB" w:rsidRDefault="00901AEF" w:rsidP="001F05CF">
            <w:pPr>
              <w:pStyle w:val="ListParagraph"/>
              <w:numPr>
                <w:ilvl w:val="0"/>
                <w:numId w:val="29"/>
              </w:numPr>
              <w:autoSpaceDE w:val="0"/>
              <w:autoSpaceDN w:val="0"/>
              <w:adjustRightInd w:val="0"/>
              <w:spacing w:after="0" w:line="240" w:lineRule="auto"/>
              <w:rPr>
                <w:rFonts w:ascii="Roboto" w:eastAsiaTheme="minorEastAsia" w:hAnsi="Roboto" w:cs="Roboto"/>
                <w:color w:val="000000"/>
                <w:sz w:val="20"/>
                <w:szCs w:val="20"/>
              </w:rPr>
            </w:pPr>
            <w:r>
              <w:rPr>
                <w:rFonts w:ascii="Roboto" w:eastAsiaTheme="minorEastAsia" w:hAnsi="Roboto" w:cs="Roboto"/>
                <w:color w:val="000000"/>
                <w:sz w:val="20"/>
                <w:szCs w:val="20"/>
              </w:rPr>
              <w:t>A ‘Decarbonisation Group</w:t>
            </w:r>
            <w:r w:rsidR="00147AAB" w:rsidRPr="008401BD">
              <w:rPr>
                <w:rFonts w:ascii="Roboto" w:eastAsiaTheme="minorEastAsia" w:hAnsi="Roboto" w:cs="Roboto"/>
                <w:color w:val="000000"/>
                <w:sz w:val="20"/>
                <w:szCs w:val="20"/>
              </w:rPr>
              <w:t xml:space="preserve">’ will be put in place to oversee implementation of </w:t>
            </w:r>
            <w:r w:rsidR="00F56384">
              <w:rPr>
                <w:rFonts w:ascii="Roboto" w:eastAsiaTheme="minorEastAsia" w:hAnsi="Roboto" w:cs="Roboto"/>
                <w:color w:val="000000"/>
                <w:sz w:val="20"/>
                <w:szCs w:val="20"/>
              </w:rPr>
              <w:t xml:space="preserve">the Delivery Plan; this will </w:t>
            </w:r>
            <w:r w:rsidR="008401BD">
              <w:rPr>
                <w:rFonts w:ascii="Roboto" w:eastAsiaTheme="minorEastAsia" w:hAnsi="Roboto" w:cs="Roboto"/>
                <w:color w:val="000000"/>
                <w:sz w:val="20"/>
                <w:szCs w:val="20"/>
              </w:rPr>
              <w:t>include a wide range of interested parties from within DHCW</w:t>
            </w:r>
            <w:r w:rsidR="00147AAB" w:rsidRPr="008401BD">
              <w:rPr>
                <w:rFonts w:ascii="Roboto" w:eastAsiaTheme="minorEastAsia" w:hAnsi="Roboto" w:cs="Roboto"/>
                <w:color w:val="000000"/>
                <w:sz w:val="20"/>
                <w:szCs w:val="20"/>
              </w:rPr>
              <w:t xml:space="preserve">. </w:t>
            </w:r>
          </w:p>
          <w:p w14:paraId="20CA774D" w14:textId="326A89D6" w:rsidR="008401BD" w:rsidRPr="008401BD" w:rsidRDefault="008401BD" w:rsidP="008401BD">
            <w:pPr>
              <w:pStyle w:val="ListParagraph"/>
              <w:autoSpaceDE w:val="0"/>
              <w:autoSpaceDN w:val="0"/>
              <w:adjustRightInd w:val="0"/>
              <w:spacing w:after="0" w:line="240" w:lineRule="auto"/>
              <w:rPr>
                <w:rFonts w:ascii="Roboto" w:eastAsiaTheme="minorEastAsia" w:hAnsi="Roboto" w:cs="Roboto"/>
                <w:color w:val="000000"/>
                <w:sz w:val="20"/>
                <w:szCs w:val="20"/>
              </w:rPr>
            </w:pPr>
          </w:p>
        </w:tc>
      </w:tr>
      <w:tr w:rsidR="00147AAB" w:rsidRPr="00147AAB" w14:paraId="3D841FB5" w14:textId="77777777" w:rsidTr="008401BD">
        <w:trPr>
          <w:trHeight w:val="249"/>
        </w:trPr>
        <w:tc>
          <w:tcPr>
            <w:tcW w:w="10031" w:type="dxa"/>
            <w:shd w:val="clear" w:color="auto" w:fill="ACCBF9" w:themeFill="background2"/>
          </w:tcPr>
          <w:p w14:paraId="2598E94B" w14:textId="4CBECA3D" w:rsidR="00147AAB" w:rsidRDefault="00147AAB" w:rsidP="001F05CF">
            <w:pPr>
              <w:pStyle w:val="ListParagraph"/>
              <w:numPr>
                <w:ilvl w:val="0"/>
                <w:numId w:val="29"/>
              </w:numPr>
              <w:autoSpaceDE w:val="0"/>
              <w:autoSpaceDN w:val="0"/>
              <w:adjustRightInd w:val="0"/>
              <w:spacing w:after="0" w:line="240" w:lineRule="auto"/>
              <w:rPr>
                <w:rFonts w:ascii="Roboto" w:eastAsiaTheme="minorEastAsia" w:hAnsi="Roboto" w:cs="Roboto"/>
                <w:color w:val="000000"/>
                <w:sz w:val="20"/>
                <w:szCs w:val="20"/>
              </w:rPr>
            </w:pPr>
            <w:r w:rsidRPr="008401BD">
              <w:rPr>
                <w:rFonts w:ascii="Roboto" w:eastAsiaTheme="minorEastAsia" w:hAnsi="Roboto" w:cs="Roboto"/>
                <w:color w:val="000000"/>
                <w:sz w:val="20"/>
                <w:szCs w:val="20"/>
              </w:rPr>
              <w:t xml:space="preserve">A ‘Decarbonisation Programme Manager’ will be put in place as a dedicated role to drive the focussed implementation of the Delivery Plan. </w:t>
            </w:r>
            <w:r w:rsidR="008401BD">
              <w:rPr>
                <w:rFonts w:ascii="Roboto" w:eastAsiaTheme="minorEastAsia" w:hAnsi="Roboto" w:cs="Roboto"/>
                <w:color w:val="000000"/>
                <w:sz w:val="20"/>
                <w:szCs w:val="20"/>
              </w:rPr>
              <w:t xml:space="preserve">Specifically, this will be managed by the Estates </w:t>
            </w:r>
            <w:r w:rsidR="00747995">
              <w:rPr>
                <w:rFonts w:ascii="Roboto" w:eastAsiaTheme="minorEastAsia" w:hAnsi="Roboto" w:cs="Roboto"/>
                <w:color w:val="000000"/>
                <w:sz w:val="20"/>
                <w:szCs w:val="20"/>
              </w:rPr>
              <w:t xml:space="preserve">and Compliance </w:t>
            </w:r>
            <w:r w:rsidR="008401BD">
              <w:rPr>
                <w:rFonts w:ascii="Roboto" w:eastAsiaTheme="minorEastAsia" w:hAnsi="Roboto" w:cs="Roboto"/>
                <w:color w:val="000000"/>
                <w:sz w:val="20"/>
                <w:szCs w:val="20"/>
              </w:rPr>
              <w:t>Team.</w:t>
            </w:r>
          </w:p>
          <w:p w14:paraId="10844628" w14:textId="17F17818" w:rsidR="008401BD" w:rsidRPr="008401BD" w:rsidRDefault="008401BD" w:rsidP="008401BD">
            <w:pPr>
              <w:pStyle w:val="ListParagraph"/>
              <w:autoSpaceDE w:val="0"/>
              <w:autoSpaceDN w:val="0"/>
              <w:adjustRightInd w:val="0"/>
              <w:spacing w:after="0" w:line="240" w:lineRule="auto"/>
              <w:rPr>
                <w:rFonts w:ascii="Roboto" w:eastAsiaTheme="minorEastAsia" w:hAnsi="Roboto" w:cs="Roboto"/>
                <w:color w:val="000000"/>
                <w:sz w:val="20"/>
                <w:szCs w:val="20"/>
              </w:rPr>
            </w:pPr>
          </w:p>
        </w:tc>
      </w:tr>
      <w:tr w:rsidR="00147AAB" w:rsidRPr="00147AAB" w14:paraId="609780E1" w14:textId="77777777" w:rsidTr="008401BD">
        <w:trPr>
          <w:trHeight w:val="399"/>
        </w:trPr>
        <w:tc>
          <w:tcPr>
            <w:tcW w:w="10031" w:type="dxa"/>
            <w:shd w:val="clear" w:color="auto" w:fill="ACCBF9" w:themeFill="background2"/>
          </w:tcPr>
          <w:p w14:paraId="77777DDF" w14:textId="010961F2" w:rsidR="00147AAB" w:rsidRDefault="00147AAB" w:rsidP="001F05CF">
            <w:pPr>
              <w:pStyle w:val="ListParagraph"/>
              <w:numPr>
                <w:ilvl w:val="0"/>
                <w:numId w:val="29"/>
              </w:numPr>
              <w:autoSpaceDE w:val="0"/>
              <w:autoSpaceDN w:val="0"/>
              <w:adjustRightInd w:val="0"/>
              <w:spacing w:after="0" w:line="240" w:lineRule="auto"/>
              <w:rPr>
                <w:rFonts w:ascii="Roboto" w:eastAsiaTheme="minorEastAsia" w:hAnsi="Roboto" w:cs="Roboto"/>
                <w:color w:val="000000"/>
                <w:sz w:val="20"/>
                <w:szCs w:val="20"/>
              </w:rPr>
            </w:pPr>
            <w:r w:rsidRPr="008401BD">
              <w:rPr>
                <w:rFonts w:ascii="Roboto" w:eastAsiaTheme="minorEastAsia" w:hAnsi="Roboto" w:cs="Roboto"/>
                <w:color w:val="000000"/>
                <w:sz w:val="20"/>
                <w:szCs w:val="20"/>
              </w:rPr>
              <w:t xml:space="preserve">‘Action Plans’ will be </w:t>
            </w:r>
            <w:r w:rsidR="008401BD">
              <w:rPr>
                <w:rFonts w:ascii="Roboto" w:eastAsiaTheme="minorEastAsia" w:hAnsi="Roboto" w:cs="Roboto"/>
                <w:color w:val="000000"/>
                <w:sz w:val="20"/>
                <w:szCs w:val="20"/>
              </w:rPr>
              <w:t xml:space="preserve">embedded into our existing ISO 14001:2015 environmental management system </w:t>
            </w:r>
            <w:r w:rsidRPr="008401BD">
              <w:rPr>
                <w:rFonts w:ascii="Roboto" w:eastAsiaTheme="minorEastAsia" w:hAnsi="Roboto" w:cs="Roboto"/>
                <w:color w:val="000000"/>
                <w:sz w:val="20"/>
                <w:szCs w:val="20"/>
              </w:rPr>
              <w:t>developed</w:t>
            </w:r>
            <w:r w:rsidR="008401BD">
              <w:rPr>
                <w:rFonts w:ascii="Roboto" w:eastAsiaTheme="minorEastAsia" w:hAnsi="Roboto" w:cs="Roboto"/>
                <w:color w:val="000000"/>
                <w:sz w:val="20"/>
                <w:szCs w:val="20"/>
              </w:rPr>
              <w:t xml:space="preserve"> </w:t>
            </w:r>
            <w:r w:rsidRPr="008401BD">
              <w:rPr>
                <w:rFonts w:ascii="Roboto" w:eastAsiaTheme="minorEastAsia" w:hAnsi="Roboto" w:cs="Roboto"/>
                <w:color w:val="000000"/>
                <w:sz w:val="20"/>
                <w:szCs w:val="20"/>
              </w:rPr>
              <w:t xml:space="preserve">– these will be </w:t>
            </w:r>
            <w:r w:rsidR="008401BD">
              <w:rPr>
                <w:rFonts w:ascii="Roboto" w:eastAsiaTheme="minorEastAsia" w:hAnsi="Roboto" w:cs="Roboto"/>
                <w:color w:val="000000"/>
                <w:sz w:val="20"/>
                <w:szCs w:val="20"/>
              </w:rPr>
              <w:t>reviewed annually</w:t>
            </w:r>
            <w:r w:rsidRPr="008401BD">
              <w:rPr>
                <w:rFonts w:ascii="Roboto" w:eastAsiaTheme="minorEastAsia" w:hAnsi="Roboto" w:cs="Roboto"/>
                <w:color w:val="000000"/>
                <w:sz w:val="20"/>
                <w:szCs w:val="20"/>
              </w:rPr>
              <w:t xml:space="preserve"> </w:t>
            </w:r>
          </w:p>
          <w:p w14:paraId="10C13EEB" w14:textId="1482C2CA" w:rsidR="008401BD" w:rsidRPr="008401BD" w:rsidRDefault="008401BD" w:rsidP="008401BD">
            <w:pPr>
              <w:pStyle w:val="ListParagraph"/>
              <w:autoSpaceDE w:val="0"/>
              <w:autoSpaceDN w:val="0"/>
              <w:adjustRightInd w:val="0"/>
              <w:spacing w:after="0" w:line="240" w:lineRule="auto"/>
              <w:rPr>
                <w:rFonts w:ascii="Roboto" w:eastAsiaTheme="minorEastAsia" w:hAnsi="Roboto" w:cs="Roboto"/>
                <w:color w:val="000000"/>
                <w:sz w:val="20"/>
                <w:szCs w:val="20"/>
              </w:rPr>
            </w:pPr>
          </w:p>
        </w:tc>
      </w:tr>
      <w:tr w:rsidR="00147AAB" w:rsidRPr="00147AAB" w14:paraId="18CFE0DB" w14:textId="77777777" w:rsidTr="008401BD">
        <w:trPr>
          <w:trHeight w:val="249"/>
        </w:trPr>
        <w:tc>
          <w:tcPr>
            <w:tcW w:w="10031" w:type="dxa"/>
            <w:shd w:val="clear" w:color="auto" w:fill="ACCBF9" w:themeFill="background2"/>
          </w:tcPr>
          <w:p w14:paraId="2F382AD4" w14:textId="35119864" w:rsidR="00147AAB" w:rsidRPr="008401BD" w:rsidRDefault="008401BD" w:rsidP="001F05CF">
            <w:pPr>
              <w:pStyle w:val="ListParagraph"/>
              <w:numPr>
                <w:ilvl w:val="0"/>
                <w:numId w:val="29"/>
              </w:numPr>
              <w:autoSpaceDE w:val="0"/>
              <w:autoSpaceDN w:val="0"/>
              <w:adjustRightInd w:val="0"/>
              <w:spacing w:after="0" w:line="240" w:lineRule="auto"/>
              <w:rPr>
                <w:rFonts w:ascii="Roboto" w:eastAsiaTheme="minorEastAsia" w:hAnsi="Roboto" w:cs="Roboto"/>
                <w:color w:val="000000"/>
                <w:sz w:val="20"/>
                <w:szCs w:val="20"/>
              </w:rPr>
            </w:pPr>
            <w:r>
              <w:rPr>
                <w:rFonts w:ascii="Roboto" w:eastAsiaTheme="minorEastAsia" w:hAnsi="Roboto" w:cs="Roboto"/>
                <w:color w:val="000000"/>
                <w:sz w:val="20"/>
                <w:szCs w:val="20"/>
              </w:rPr>
              <w:t>DHCW</w:t>
            </w:r>
            <w:r w:rsidR="00147AAB" w:rsidRPr="008401BD">
              <w:rPr>
                <w:rFonts w:ascii="Roboto" w:eastAsiaTheme="minorEastAsia" w:hAnsi="Roboto" w:cs="Roboto"/>
                <w:color w:val="000000"/>
                <w:sz w:val="20"/>
                <w:szCs w:val="20"/>
              </w:rPr>
              <w:t xml:space="preserve"> will enable the successful implementation of the Delivery Plan by supporting access to additional resource and finance for delivery of initiatives</w:t>
            </w:r>
            <w:r>
              <w:rPr>
                <w:rFonts w:ascii="Roboto" w:eastAsiaTheme="minorEastAsia" w:hAnsi="Roboto" w:cs="Roboto"/>
                <w:color w:val="000000"/>
                <w:sz w:val="20"/>
                <w:szCs w:val="20"/>
              </w:rPr>
              <w:t>, using external resources and collaborating with NHS partners and third parties where necessary</w:t>
            </w:r>
            <w:r w:rsidR="00147AAB" w:rsidRPr="008401BD">
              <w:rPr>
                <w:rFonts w:ascii="Roboto" w:eastAsiaTheme="minorEastAsia" w:hAnsi="Roboto" w:cs="Roboto"/>
                <w:color w:val="000000"/>
                <w:sz w:val="20"/>
                <w:szCs w:val="20"/>
              </w:rPr>
              <w:t xml:space="preserve">. </w:t>
            </w:r>
          </w:p>
        </w:tc>
      </w:tr>
    </w:tbl>
    <w:p w14:paraId="460F07B6" w14:textId="35D6F151" w:rsidR="00B852D1" w:rsidRDefault="00B852D1" w:rsidP="00B852D1">
      <w:bookmarkStart w:id="150" w:name="_Toc88524169"/>
    </w:p>
    <w:p w14:paraId="61C49B22" w14:textId="6D013232" w:rsidR="00DF4678" w:rsidRPr="00760696" w:rsidRDefault="0054424F" w:rsidP="00705354">
      <w:pPr>
        <w:pStyle w:val="Heading2"/>
      </w:pPr>
      <w:r>
        <w:t xml:space="preserve"> </w:t>
      </w:r>
      <w:bookmarkStart w:id="151" w:name="_Toc88830180"/>
      <w:r w:rsidR="00B852D1">
        <w:t xml:space="preserve">9.3 </w:t>
      </w:r>
      <w:r w:rsidR="00DF4678">
        <w:t>Improvement and Revision Approach</w:t>
      </w:r>
      <w:bookmarkEnd w:id="150"/>
      <w:bookmarkEnd w:id="151"/>
      <w:r w:rsidR="00DF4678">
        <w:t xml:space="preserve"> </w:t>
      </w:r>
    </w:p>
    <w:tbl>
      <w:tblPr>
        <w:tblW w:w="0" w:type="auto"/>
        <w:tblInd w:w="-108" w:type="dxa"/>
        <w:tblBorders>
          <w:top w:val="nil"/>
          <w:left w:val="nil"/>
          <w:bottom w:val="nil"/>
          <w:right w:val="nil"/>
        </w:tblBorders>
        <w:tblLayout w:type="fixed"/>
        <w:tblLook w:val="0000" w:firstRow="0" w:lastRow="0" w:firstColumn="0" w:lastColumn="0" w:noHBand="0" w:noVBand="0"/>
      </w:tblPr>
      <w:tblGrid>
        <w:gridCol w:w="9889"/>
      </w:tblGrid>
      <w:tr w:rsidR="00DF4678" w:rsidRPr="00DF4678" w14:paraId="0ADA88FE" w14:textId="77777777" w:rsidTr="00DF4678">
        <w:trPr>
          <w:trHeight w:val="549"/>
        </w:trPr>
        <w:tc>
          <w:tcPr>
            <w:tcW w:w="9889" w:type="dxa"/>
            <w:shd w:val="clear" w:color="auto" w:fill="DDECEE" w:themeFill="accent5" w:themeFillTint="33"/>
          </w:tcPr>
          <w:p w14:paraId="7791A073" w14:textId="734FDB59" w:rsidR="00C76B3D" w:rsidRDefault="00C76B3D" w:rsidP="001F05CF">
            <w:pPr>
              <w:pStyle w:val="ListParagraph"/>
              <w:numPr>
                <w:ilvl w:val="0"/>
                <w:numId w:val="30"/>
              </w:numPr>
              <w:autoSpaceDE w:val="0"/>
              <w:autoSpaceDN w:val="0"/>
              <w:adjustRightInd w:val="0"/>
              <w:spacing w:after="0" w:line="240" w:lineRule="auto"/>
              <w:rPr>
                <w:rFonts w:ascii="Roboto" w:eastAsiaTheme="minorEastAsia" w:hAnsi="Roboto" w:cs="Roboto"/>
                <w:color w:val="000000"/>
                <w:sz w:val="20"/>
                <w:szCs w:val="20"/>
              </w:rPr>
            </w:pPr>
            <w:r>
              <w:rPr>
                <w:rFonts w:ascii="Roboto" w:eastAsiaTheme="minorEastAsia" w:hAnsi="Roboto" w:cs="Roboto"/>
                <w:color w:val="000000"/>
                <w:sz w:val="20"/>
                <w:szCs w:val="20"/>
              </w:rPr>
              <w:t xml:space="preserve">Our </w:t>
            </w:r>
            <w:r w:rsidR="00DF4678" w:rsidRPr="00DF4678">
              <w:rPr>
                <w:rFonts w:ascii="Roboto" w:eastAsiaTheme="minorEastAsia" w:hAnsi="Roboto" w:cs="Roboto"/>
                <w:color w:val="000000"/>
                <w:sz w:val="20"/>
                <w:szCs w:val="20"/>
              </w:rPr>
              <w:t>Estate</w:t>
            </w:r>
            <w:r>
              <w:rPr>
                <w:rFonts w:ascii="Roboto" w:eastAsiaTheme="minorEastAsia" w:hAnsi="Roboto" w:cs="Roboto"/>
                <w:color w:val="000000"/>
                <w:sz w:val="20"/>
                <w:szCs w:val="20"/>
              </w:rPr>
              <w:t xml:space="preserve">s </w:t>
            </w:r>
            <w:r w:rsidR="00F56384">
              <w:rPr>
                <w:rFonts w:ascii="Roboto" w:eastAsiaTheme="minorEastAsia" w:hAnsi="Roboto" w:cs="Roboto"/>
                <w:color w:val="000000"/>
                <w:sz w:val="20"/>
                <w:szCs w:val="20"/>
              </w:rPr>
              <w:t xml:space="preserve">and Compliance </w:t>
            </w:r>
            <w:r>
              <w:rPr>
                <w:rFonts w:ascii="Roboto" w:eastAsiaTheme="minorEastAsia" w:hAnsi="Roboto" w:cs="Roboto"/>
                <w:color w:val="000000"/>
                <w:sz w:val="20"/>
                <w:szCs w:val="20"/>
              </w:rPr>
              <w:t xml:space="preserve">Team </w:t>
            </w:r>
            <w:r w:rsidR="00DF4678" w:rsidRPr="00DF4678">
              <w:rPr>
                <w:rFonts w:ascii="Roboto" w:eastAsiaTheme="minorEastAsia" w:hAnsi="Roboto" w:cs="Roboto"/>
                <w:color w:val="000000"/>
                <w:sz w:val="20"/>
                <w:szCs w:val="20"/>
              </w:rPr>
              <w:t xml:space="preserve">will oversee the evolution of </w:t>
            </w:r>
            <w:r>
              <w:rPr>
                <w:rFonts w:ascii="Roboto" w:eastAsiaTheme="minorEastAsia" w:hAnsi="Roboto" w:cs="Roboto"/>
                <w:color w:val="000000"/>
                <w:sz w:val="20"/>
                <w:szCs w:val="20"/>
              </w:rPr>
              <w:t>our monitoring and measurement</w:t>
            </w:r>
            <w:r w:rsidR="00F56384">
              <w:rPr>
                <w:rFonts w:ascii="Roboto" w:eastAsiaTheme="minorEastAsia" w:hAnsi="Roboto" w:cs="Roboto"/>
                <w:color w:val="000000"/>
                <w:sz w:val="20"/>
                <w:szCs w:val="20"/>
              </w:rPr>
              <w:t xml:space="preserve"> processes</w:t>
            </w:r>
            <w:r>
              <w:rPr>
                <w:rFonts w:ascii="Roboto" w:eastAsiaTheme="minorEastAsia" w:hAnsi="Roboto" w:cs="Roboto"/>
                <w:color w:val="000000"/>
                <w:sz w:val="20"/>
                <w:szCs w:val="20"/>
              </w:rPr>
              <w:t xml:space="preserve"> </w:t>
            </w:r>
            <w:r w:rsidR="00DF4678" w:rsidRPr="00DF4678">
              <w:rPr>
                <w:rFonts w:ascii="Roboto" w:eastAsiaTheme="minorEastAsia" w:hAnsi="Roboto" w:cs="Roboto"/>
                <w:color w:val="000000"/>
                <w:sz w:val="20"/>
                <w:szCs w:val="20"/>
              </w:rPr>
              <w:t>to capture improved data coverage</w:t>
            </w:r>
            <w:r>
              <w:rPr>
                <w:rFonts w:ascii="Roboto" w:eastAsiaTheme="minorEastAsia" w:hAnsi="Roboto" w:cs="Roboto"/>
                <w:color w:val="000000"/>
                <w:sz w:val="20"/>
                <w:szCs w:val="20"/>
              </w:rPr>
              <w:t xml:space="preserve">, reduce the level of uncertainty </w:t>
            </w:r>
            <w:r w:rsidR="00DF4678" w:rsidRPr="00DF4678">
              <w:rPr>
                <w:rFonts w:ascii="Roboto" w:eastAsiaTheme="minorEastAsia" w:hAnsi="Roboto" w:cs="Roboto"/>
                <w:color w:val="000000"/>
                <w:sz w:val="20"/>
                <w:szCs w:val="20"/>
              </w:rPr>
              <w:t>and communicate carbon performance –</w:t>
            </w:r>
            <w:r w:rsidR="00F56384">
              <w:rPr>
                <w:rFonts w:ascii="Roboto" w:eastAsiaTheme="minorEastAsia" w:hAnsi="Roboto" w:cs="Roboto"/>
                <w:color w:val="000000"/>
                <w:sz w:val="20"/>
                <w:szCs w:val="20"/>
              </w:rPr>
              <w:t xml:space="preserve"> </w:t>
            </w:r>
            <w:r w:rsidR="00DF4678" w:rsidRPr="00DF4678">
              <w:rPr>
                <w:rFonts w:ascii="Roboto" w:eastAsiaTheme="minorEastAsia" w:hAnsi="Roboto" w:cs="Roboto"/>
                <w:color w:val="000000"/>
                <w:sz w:val="20"/>
                <w:szCs w:val="20"/>
              </w:rPr>
              <w:t>align</w:t>
            </w:r>
            <w:r>
              <w:rPr>
                <w:rFonts w:ascii="Roboto" w:eastAsiaTheme="minorEastAsia" w:hAnsi="Roboto" w:cs="Roboto"/>
                <w:color w:val="000000"/>
                <w:sz w:val="20"/>
                <w:szCs w:val="20"/>
              </w:rPr>
              <w:t>ed</w:t>
            </w:r>
            <w:r w:rsidR="00DF4678" w:rsidRPr="00DF4678">
              <w:rPr>
                <w:rFonts w:ascii="Roboto" w:eastAsiaTheme="minorEastAsia" w:hAnsi="Roboto" w:cs="Roboto"/>
                <w:color w:val="000000"/>
                <w:sz w:val="20"/>
                <w:szCs w:val="20"/>
              </w:rPr>
              <w:t xml:space="preserve"> with </w:t>
            </w:r>
            <w:r>
              <w:rPr>
                <w:rFonts w:ascii="Roboto" w:eastAsiaTheme="minorEastAsia" w:hAnsi="Roboto" w:cs="Roboto"/>
                <w:color w:val="000000"/>
                <w:sz w:val="20"/>
                <w:szCs w:val="20"/>
              </w:rPr>
              <w:t>Welsh Government and NHS Wales reporting guidelines.</w:t>
            </w:r>
          </w:p>
          <w:p w14:paraId="23EE7E84" w14:textId="77777777" w:rsidR="00C76B3D" w:rsidRDefault="00C76B3D" w:rsidP="00C76B3D">
            <w:pPr>
              <w:pStyle w:val="ListParagraph"/>
              <w:autoSpaceDE w:val="0"/>
              <w:autoSpaceDN w:val="0"/>
              <w:adjustRightInd w:val="0"/>
              <w:spacing w:after="0" w:line="240" w:lineRule="auto"/>
              <w:rPr>
                <w:rFonts w:ascii="Roboto" w:eastAsiaTheme="minorEastAsia" w:hAnsi="Roboto" w:cs="Roboto"/>
                <w:color w:val="000000"/>
                <w:sz w:val="20"/>
                <w:szCs w:val="20"/>
              </w:rPr>
            </w:pPr>
          </w:p>
          <w:p w14:paraId="16EE028B" w14:textId="77777777" w:rsidR="00DF4678" w:rsidRDefault="00C76B3D" w:rsidP="001F05CF">
            <w:pPr>
              <w:pStyle w:val="ListParagraph"/>
              <w:numPr>
                <w:ilvl w:val="0"/>
                <w:numId w:val="30"/>
              </w:numPr>
              <w:autoSpaceDE w:val="0"/>
              <w:autoSpaceDN w:val="0"/>
              <w:adjustRightInd w:val="0"/>
              <w:spacing w:after="0" w:line="240" w:lineRule="auto"/>
              <w:rPr>
                <w:rFonts w:ascii="Roboto" w:eastAsiaTheme="minorEastAsia" w:hAnsi="Roboto" w:cs="Roboto"/>
                <w:color w:val="000000"/>
                <w:sz w:val="20"/>
                <w:szCs w:val="20"/>
              </w:rPr>
            </w:pPr>
            <w:r>
              <w:rPr>
                <w:rFonts w:ascii="Roboto" w:eastAsiaTheme="minorEastAsia" w:hAnsi="Roboto" w:cs="Roboto"/>
                <w:color w:val="000000"/>
                <w:sz w:val="20"/>
                <w:szCs w:val="20"/>
              </w:rPr>
              <w:t xml:space="preserve">DHCW will actively support the work of NWSSP in the progression of procurement emission related carbon accounting. </w:t>
            </w:r>
          </w:p>
          <w:p w14:paraId="57C710C0" w14:textId="0F7858A9" w:rsidR="00C76B3D" w:rsidRPr="00DF4678" w:rsidRDefault="00C76B3D" w:rsidP="00C76B3D">
            <w:pPr>
              <w:pStyle w:val="ListParagraph"/>
              <w:autoSpaceDE w:val="0"/>
              <w:autoSpaceDN w:val="0"/>
              <w:adjustRightInd w:val="0"/>
              <w:spacing w:after="0" w:line="240" w:lineRule="auto"/>
              <w:rPr>
                <w:rFonts w:ascii="Roboto" w:eastAsiaTheme="minorEastAsia" w:hAnsi="Roboto" w:cs="Roboto"/>
                <w:color w:val="000000"/>
                <w:sz w:val="20"/>
                <w:szCs w:val="20"/>
              </w:rPr>
            </w:pPr>
          </w:p>
        </w:tc>
      </w:tr>
      <w:tr w:rsidR="00DF4678" w:rsidRPr="00DF4678" w14:paraId="5B9FDE5E" w14:textId="77777777" w:rsidTr="00DF4678">
        <w:trPr>
          <w:trHeight w:val="249"/>
        </w:trPr>
        <w:tc>
          <w:tcPr>
            <w:tcW w:w="9889" w:type="dxa"/>
            <w:shd w:val="clear" w:color="auto" w:fill="DDECEE" w:themeFill="accent5" w:themeFillTint="33"/>
          </w:tcPr>
          <w:p w14:paraId="5D35D12E" w14:textId="319CFFEF" w:rsidR="00DF4678" w:rsidRDefault="00C76B3D" w:rsidP="001F05CF">
            <w:pPr>
              <w:pStyle w:val="ListParagraph"/>
              <w:numPr>
                <w:ilvl w:val="0"/>
                <w:numId w:val="30"/>
              </w:numPr>
              <w:autoSpaceDE w:val="0"/>
              <w:autoSpaceDN w:val="0"/>
              <w:adjustRightInd w:val="0"/>
              <w:spacing w:after="0" w:line="240" w:lineRule="auto"/>
              <w:rPr>
                <w:rFonts w:ascii="Roboto" w:eastAsiaTheme="minorEastAsia" w:hAnsi="Roboto" w:cs="Roboto"/>
                <w:color w:val="000000"/>
                <w:sz w:val="20"/>
                <w:szCs w:val="20"/>
              </w:rPr>
            </w:pPr>
            <w:r>
              <w:rPr>
                <w:rFonts w:ascii="Roboto" w:eastAsiaTheme="minorEastAsia" w:hAnsi="Roboto" w:cs="Roboto"/>
                <w:color w:val="000000"/>
                <w:sz w:val="20"/>
                <w:szCs w:val="20"/>
              </w:rPr>
              <w:t>DHCW</w:t>
            </w:r>
            <w:r w:rsidR="00DF4678" w:rsidRPr="00DF4678">
              <w:rPr>
                <w:rFonts w:ascii="Roboto" w:eastAsiaTheme="minorEastAsia" w:hAnsi="Roboto" w:cs="Roboto"/>
                <w:color w:val="000000"/>
                <w:sz w:val="20"/>
                <w:szCs w:val="20"/>
              </w:rPr>
              <w:t xml:space="preserve"> will issue a revision of th</w:t>
            </w:r>
            <w:r>
              <w:rPr>
                <w:rFonts w:ascii="Roboto" w:eastAsiaTheme="minorEastAsia" w:hAnsi="Roboto" w:cs="Roboto"/>
                <w:color w:val="000000"/>
                <w:sz w:val="20"/>
                <w:szCs w:val="20"/>
              </w:rPr>
              <w:t>is</w:t>
            </w:r>
            <w:r w:rsidR="00DF4678" w:rsidRPr="00DF4678">
              <w:rPr>
                <w:rFonts w:ascii="Roboto" w:eastAsiaTheme="minorEastAsia" w:hAnsi="Roboto" w:cs="Roboto"/>
                <w:color w:val="000000"/>
                <w:sz w:val="20"/>
                <w:szCs w:val="20"/>
              </w:rPr>
              <w:t xml:space="preserve"> Delivery Plan with updated and refined targets by 2023. </w:t>
            </w:r>
          </w:p>
          <w:p w14:paraId="6F1332D6" w14:textId="77777777" w:rsidR="00C76B3D" w:rsidRDefault="00C76B3D" w:rsidP="00C76B3D">
            <w:pPr>
              <w:pStyle w:val="ListParagraph"/>
              <w:autoSpaceDE w:val="0"/>
              <w:autoSpaceDN w:val="0"/>
              <w:adjustRightInd w:val="0"/>
              <w:spacing w:after="0" w:line="240" w:lineRule="auto"/>
              <w:rPr>
                <w:rFonts w:ascii="Roboto" w:eastAsiaTheme="minorEastAsia" w:hAnsi="Roboto" w:cs="Roboto"/>
                <w:color w:val="000000"/>
                <w:sz w:val="20"/>
                <w:szCs w:val="20"/>
              </w:rPr>
            </w:pPr>
          </w:p>
          <w:p w14:paraId="7CC639AF" w14:textId="20E7E953" w:rsidR="00C76B3D" w:rsidRPr="00DF4678" w:rsidRDefault="00C76B3D" w:rsidP="001F05CF">
            <w:pPr>
              <w:pStyle w:val="ListParagraph"/>
              <w:numPr>
                <w:ilvl w:val="0"/>
                <w:numId w:val="30"/>
              </w:numPr>
              <w:autoSpaceDE w:val="0"/>
              <w:autoSpaceDN w:val="0"/>
              <w:adjustRightInd w:val="0"/>
              <w:spacing w:after="0" w:line="240" w:lineRule="auto"/>
              <w:rPr>
                <w:rFonts w:ascii="Roboto" w:eastAsiaTheme="minorEastAsia" w:hAnsi="Roboto" w:cs="Roboto"/>
                <w:color w:val="000000"/>
                <w:sz w:val="20"/>
                <w:szCs w:val="20"/>
              </w:rPr>
            </w:pPr>
            <w:r>
              <w:rPr>
                <w:rFonts w:ascii="Roboto" w:eastAsiaTheme="minorEastAsia" w:hAnsi="Roboto" w:cs="Roboto"/>
                <w:color w:val="000000"/>
                <w:sz w:val="20"/>
                <w:szCs w:val="20"/>
              </w:rPr>
              <w:t xml:space="preserve">DHCW will review the success of this </w:t>
            </w:r>
            <w:r w:rsidR="00725E5C">
              <w:rPr>
                <w:rFonts w:ascii="Roboto" w:eastAsiaTheme="minorEastAsia" w:hAnsi="Roboto" w:cs="Roboto"/>
                <w:color w:val="000000"/>
                <w:sz w:val="20"/>
                <w:szCs w:val="20"/>
              </w:rPr>
              <w:t>Delivery</w:t>
            </w:r>
            <w:r>
              <w:rPr>
                <w:rFonts w:ascii="Roboto" w:eastAsiaTheme="minorEastAsia" w:hAnsi="Roboto" w:cs="Roboto"/>
                <w:color w:val="000000"/>
                <w:sz w:val="20"/>
                <w:szCs w:val="20"/>
              </w:rPr>
              <w:t xml:space="preserve"> Plan implementation in 2024 and issue an update on the Plan in 2025.</w:t>
            </w:r>
          </w:p>
        </w:tc>
      </w:tr>
      <w:tr w:rsidR="00DF4678" w:rsidRPr="00DF4678" w14:paraId="0CEC5C11" w14:textId="77777777" w:rsidTr="00DF4678">
        <w:trPr>
          <w:trHeight w:val="249"/>
        </w:trPr>
        <w:tc>
          <w:tcPr>
            <w:tcW w:w="9889" w:type="dxa"/>
            <w:shd w:val="clear" w:color="auto" w:fill="DDECEE" w:themeFill="accent5" w:themeFillTint="33"/>
          </w:tcPr>
          <w:p w14:paraId="1F22964A" w14:textId="176A3AD3" w:rsidR="00DF4678" w:rsidRPr="00C76B3D" w:rsidRDefault="00DF4678" w:rsidP="00C76B3D">
            <w:pPr>
              <w:autoSpaceDE w:val="0"/>
              <w:autoSpaceDN w:val="0"/>
              <w:adjustRightInd w:val="0"/>
              <w:spacing w:after="0" w:line="240" w:lineRule="auto"/>
              <w:rPr>
                <w:rFonts w:ascii="Roboto" w:eastAsiaTheme="minorEastAsia" w:hAnsi="Roboto" w:cs="Roboto"/>
                <w:color w:val="000000"/>
                <w:sz w:val="20"/>
                <w:szCs w:val="20"/>
              </w:rPr>
            </w:pPr>
          </w:p>
        </w:tc>
      </w:tr>
    </w:tbl>
    <w:p w14:paraId="6A462EA7" w14:textId="3EC2D121" w:rsidR="0013297C" w:rsidRDefault="0013297C" w:rsidP="00DF7624">
      <w:pPr>
        <w:jc w:val="both"/>
        <w:rPr>
          <w:sz w:val="20"/>
          <w:szCs w:val="20"/>
        </w:rPr>
      </w:pPr>
    </w:p>
    <w:p w14:paraId="52DDC411" w14:textId="77777777" w:rsidR="00E613C0" w:rsidRDefault="00E613C0" w:rsidP="00DF7624">
      <w:pPr>
        <w:jc w:val="both"/>
        <w:rPr>
          <w:sz w:val="20"/>
          <w:szCs w:val="20"/>
        </w:rPr>
      </w:pPr>
    </w:p>
    <w:p w14:paraId="39931D95" w14:textId="0585095C" w:rsidR="00DA26AF" w:rsidRPr="00760696" w:rsidRDefault="0054424F" w:rsidP="00705354">
      <w:pPr>
        <w:pStyle w:val="Heading2"/>
      </w:pPr>
      <w:bookmarkStart w:id="152" w:name="_Toc88524170"/>
      <w:bookmarkStart w:id="153" w:name="_Toc88830181"/>
      <w:r>
        <w:t xml:space="preserve">9.4 </w:t>
      </w:r>
      <w:r w:rsidR="00DA26AF">
        <w:t>Decarbonisation Initiatives</w:t>
      </w:r>
      <w:bookmarkEnd w:id="152"/>
      <w:bookmarkEnd w:id="153"/>
      <w:r w:rsidR="00DA26AF">
        <w:t xml:space="preserve"> </w:t>
      </w:r>
    </w:p>
    <w:p w14:paraId="29E31F05" w14:textId="31685AD6" w:rsidR="00FE28EA" w:rsidRPr="00FE28EA" w:rsidRDefault="00FE28EA" w:rsidP="007C0EF5">
      <w:pPr>
        <w:jc w:val="both"/>
        <w:rPr>
          <w:rFonts w:ascii="Arial" w:eastAsiaTheme="minorEastAsia" w:hAnsi="Arial" w:cs="Arial"/>
          <w:sz w:val="24"/>
          <w:szCs w:val="24"/>
        </w:rPr>
      </w:pPr>
      <w:r>
        <w:t xml:space="preserve">NHS Wales </w:t>
      </w:r>
      <w:r w:rsidR="007C0EF5">
        <w:t xml:space="preserve">lists six activity streams for which </w:t>
      </w:r>
      <w:r>
        <w:t xml:space="preserve">decarbonisation activities </w:t>
      </w:r>
      <w:r w:rsidR="007C0EF5">
        <w:t>have been identified</w:t>
      </w:r>
      <w:r>
        <w:t>:</w:t>
      </w:r>
    </w:p>
    <w:p w14:paraId="0929C7D4" w14:textId="12BC02DA" w:rsidR="00FE28EA" w:rsidRPr="00FE28EA" w:rsidRDefault="00FE28EA" w:rsidP="00A750F2">
      <w:pPr>
        <w:pStyle w:val="ListParagraph"/>
        <w:numPr>
          <w:ilvl w:val="0"/>
          <w:numId w:val="37"/>
        </w:numPr>
        <w:autoSpaceDE w:val="0"/>
        <w:autoSpaceDN w:val="0"/>
        <w:adjustRightInd w:val="0"/>
        <w:spacing w:after="0" w:line="240" w:lineRule="auto"/>
        <w:jc w:val="both"/>
        <w:rPr>
          <w:rFonts w:eastAsiaTheme="minorEastAsia" w:cstheme="minorHAnsi"/>
        </w:rPr>
      </w:pPr>
      <w:r w:rsidRPr="00FE28EA">
        <w:rPr>
          <w:rFonts w:eastAsiaTheme="minorEastAsia" w:cstheme="minorHAnsi"/>
        </w:rPr>
        <w:t xml:space="preserve">Carbon Management </w:t>
      </w:r>
    </w:p>
    <w:p w14:paraId="22E3CEA8" w14:textId="6F35C252" w:rsidR="00FE28EA" w:rsidRPr="00FE28EA" w:rsidRDefault="00FE28EA" w:rsidP="00A750F2">
      <w:pPr>
        <w:pStyle w:val="ListParagraph"/>
        <w:numPr>
          <w:ilvl w:val="0"/>
          <w:numId w:val="37"/>
        </w:numPr>
        <w:autoSpaceDE w:val="0"/>
        <w:autoSpaceDN w:val="0"/>
        <w:adjustRightInd w:val="0"/>
        <w:spacing w:after="0" w:line="240" w:lineRule="auto"/>
        <w:jc w:val="both"/>
        <w:rPr>
          <w:rFonts w:eastAsiaTheme="minorEastAsia" w:cstheme="minorHAnsi"/>
        </w:rPr>
      </w:pPr>
      <w:r w:rsidRPr="00FE28EA">
        <w:rPr>
          <w:rFonts w:eastAsiaTheme="minorEastAsia" w:cstheme="minorHAnsi"/>
        </w:rPr>
        <w:t xml:space="preserve">Buildings </w:t>
      </w:r>
    </w:p>
    <w:p w14:paraId="187BD72E" w14:textId="7AA720B3" w:rsidR="00FE28EA" w:rsidRPr="00FE28EA" w:rsidRDefault="00FE28EA" w:rsidP="00A750F2">
      <w:pPr>
        <w:pStyle w:val="ListParagraph"/>
        <w:numPr>
          <w:ilvl w:val="0"/>
          <w:numId w:val="37"/>
        </w:numPr>
        <w:autoSpaceDE w:val="0"/>
        <w:autoSpaceDN w:val="0"/>
        <w:adjustRightInd w:val="0"/>
        <w:spacing w:after="0" w:line="240" w:lineRule="auto"/>
        <w:jc w:val="both"/>
        <w:rPr>
          <w:rFonts w:eastAsiaTheme="minorEastAsia" w:cstheme="minorHAnsi"/>
        </w:rPr>
      </w:pPr>
      <w:r w:rsidRPr="00FE28EA">
        <w:rPr>
          <w:rFonts w:eastAsiaTheme="minorEastAsia" w:cstheme="minorHAnsi"/>
        </w:rPr>
        <w:t xml:space="preserve">Transport </w:t>
      </w:r>
    </w:p>
    <w:p w14:paraId="61FAB283" w14:textId="4EE8D343" w:rsidR="00FE28EA" w:rsidRPr="00FE28EA" w:rsidRDefault="00FE28EA" w:rsidP="00A750F2">
      <w:pPr>
        <w:pStyle w:val="ListParagraph"/>
        <w:numPr>
          <w:ilvl w:val="0"/>
          <w:numId w:val="37"/>
        </w:numPr>
        <w:autoSpaceDE w:val="0"/>
        <w:autoSpaceDN w:val="0"/>
        <w:adjustRightInd w:val="0"/>
        <w:spacing w:after="0" w:line="240" w:lineRule="auto"/>
        <w:jc w:val="both"/>
        <w:rPr>
          <w:rFonts w:eastAsiaTheme="minorEastAsia" w:cstheme="minorHAnsi"/>
        </w:rPr>
      </w:pPr>
      <w:r w:rsidRPr="00FE28EA">
        <w:rPr>
          <w:rFonts w:eastAsiaTheme="minorEastAsia" w:cstheme="minorHAnsi"/>
        </w:rPr>
        <w:t xml:space="preserve">Procurement </w:t>
      </w:r>
    </w:p>
    <w:p w14:paraId="699F2B45" w14:textId="3B16D00E" w:rsidR="00FE28EA" w:rsidRPr="007C0EF5" w:rsidRDefault="00FE28EA" w:rsidP="00A750F2">
      <w:pPr>
        <w:pStyle w:val="ListParagraph"/>
        <w:numPr>
          <w:ilvl w:val="0"/>
          <w:numId w:val="37"/>
        </w:numPr>
        <w:autoSpaceDE w:val="0"/>
        <w:autoSpaceDN w:val="0"/>
        <w:adjustRightInd w:val="0"/>
        <w:spacing w:after="0" w:line="240" w:lineRule="auto"/>
        <w:jc w:val="both"/>
        <w:rPr>
          <w:rFonts w:eastAsiaTheme="minorEastAsia" w:cstheme="minorHAnsi"/>
        </w:rPr>
      </w:pPr>
      <w:r w:rsidRPr="00FE28EA">
        <w:rPr>
          <w:rFonts w:eastAsiaTheme="minorEastAsia" w:cstheme="minorHAnsi"/>
        </w:rPr>
        <w:t>Estate Planning and Land Use</w:t>
      </w:r>
      <w:r w:rsidRPr="007C0EF5">
        <w:rPr>
          <w:rFonts w:eastAsiaTheme="minorEastAsia" w:cstheme="minorHAnsi"/>
        </w:rPr>
        <w:t xml:space="preserve"> </w:t>
      </w:r>
    </w:p>
    <w:p w14:paraId="1A4BF48C" w14:textId="0F759A0E" w:rsidR="00FE28EA" w:rsidRPr="007C0EF5" w:rsidRDefault="00FE28EA" w:rsidP="00A750F2">
      <w:pPr>
        <w:pStyle w:val="ListParagraph"/>
        <w:numPr>
          <w:ilvl w:val="0"/>
          <w:numId w:val="37"/>
        </w:numPr>
        <w:autoSpaceDE w:val="0"/>
        <w:autoSpaceDN w:val="0"/>
        <w:adjustRightInd w:val="0"/>
        <w:spacing w:after="0" w:line="240" w:lineRule="auto"/>
        <w:jc w:val="both"/>
        <w:rPr>
          <w:rFonts w:eastAsiaTheme="minorEastAsia" w:cstheme="minorHAnsi"/>
        </w:rPr>
      </w:pPr>
      <w:r w:rsidRPr="007C0EF5">
        <w:rPr>
          <w:rFonts w:eastAsiaTheme="minorEastAsia" w:cstheme="minorHAnsi"/>
        </w:rPr>
        <w:t xml:space="preserve">Approach to Healthcare </w:t>
      </w:r>
    </w:p>
    <w:p w14:paraId="49034D59" w14:textId="70B8D149" w:rsidR="00706543" w:rsidRDefault="00FE28EA" w:rsidP="00901AEF">
      <w:pPr>
        <w:spacing w:before="120" w:after="0"/>
        <w:jc w:val="both"/>
      </w:pPr>
      <w:r>
        <w:t xml:space="preserve">Each activity has a subset of decarbonisation initiatives that DHCW </w:t>
      </w:r>
      <w:r w:rsidR="00F260E8">
        <w:t>must consider</w:t>
      </w:r>
      <w:r w:rsidR="007C0EF5">
        <w:t xml:space="preserve"> and implement if relevant to its activities</w:t>
      </w:r>
      <w:r>
        <w:t>.</w:t>
      </w:r>
      <w:r w:rsidR="007C0EF5">
        <w:t xml:space="preserve"> The following table summarises the NHS Wales initiatives</w:t>
      </w:r>
      <w:r>
        <w:t xml:space="preserve"> </w:t>
      </w:r>
      <w:r w:rsidR="007C0EF5">
        <w:t>and DHCW’s intentions, where they are relevant.</w:t>
      </w:r>
    </w:p>
    <w:p w14:paraId="7D41E24A" w14:textId="77777777" w:rsidR="00706543" w:rsidRDefault="00706543" w:rsidP="007C0EF5">
      <w:pPr>
        <w:spacing w:before="120"/>
        <w:jc w:val="both"/>
      </w:pPr>
    </w:p>
    <w:p w14:paraId="5668D461" w14:textId="278C3EF9" w:rsidR="00706543" w:rsidRDefault="00706543" w:rsidP="007C0EF5">
      <w:pPr>
        <w:spacing w:before="120"/>
        <w:jc w:val="both"/>
      </w:pPr>
      <w:r>
        <w:rPr>
          <w:b/>
          <w:bCs/>
          <w:color w:val="000000" w:themeColor="text1"/>
          <w:sz w:val="20"/>
          <w:szCs w:val="20"/>
        </w:rPr>
        <w:t>Note</w:t>
      </w:r>
      <w:r w:rsidRPr="008033A5">
        <w:rPr>
          <w:b/>
          <w:bCs/>
          <w:color w:val="000000" w:themeColor="text1"/>
          <w:sz w:val="20"/>
          <w:szCs w:val="20"/>
        </w:rPr>
        <w:t xml:space="preserve">: </w:t>
      </w:r>
      <w:r>
        <w:rPr>
          <w:b/>
          <w:bCs/>
          <w:color w:val="000000" w:themeColor="text1"/>
          <w:sz w:val="20"/>
          <w:szCs w:val="20"/>
        </w:rPr>
        <w:t>In the below tables, initiatives (rows) greyed out are not applicable to DHCW.</w:t>
      </w:r>
    </w:p>
    <w:p w14:paraId="0231EBBE" w14:textId="6EB3B024" w:rsidR="005A45B3" w:rsidRPr="00A750F2" w:rsidRDefault="00AA0D1D" w:rsidP="006421BD">
      <w:pPr>
        <w:pStyle w:val="Heading3"/>
      </w:pPr>
      <w:bookmarkStart w:id="154" w:name="_Toc88524171"/>
      <w:r w:rsidRPr="00A750F2">
        <w:t xml:space="preserve">9.4.1 </w:t>
      </w:r>
      <w:r w:rsidR="00447711" w:rsidRPr="00A750F2">
        <w:t>Carbon Management</w:t>
      </w:r>
      <w:bookmarkEnd w:id="154"/>
      <w:r w:rsidR="00447711" w:rsidRPr="00A750F2">
        <w:t xml:space="preserve"> </w:t>
      </w:r>
    </w:p>
    <w:tbl>
      <w:tblPr>
        <w:tblStyle w:val="TableGrid"/>
        <w:tblW w:w="9781" w:type="dxa"/>
        <w:tblInd w:w="-5" w:type="dxa"/>
        <w:tblLook w:val="04A0" w:firstRow="1" w:lastRow="0" w:firstColumn="1" w:lastColumn="0" w:noHBand="0" w:noVBand="1"/>
      </w:tblPr>
      <w:tblGrid>
        <w:gridCol w:w="1276"/>
        <w:gridCol w:w="3402"/>
        <w:gridCol w:w="5103"/>
      </w:tblGrid>
      <w:tr w:rsidR="00447711" w:rsidRPr="009A7A20" w14:paraId="4B06BCF9" w14:textId="77777777" w:rsidTr="00FB193E">
        <w:trPr>
          <w:tblHeader/>
        </w:trPr>
        <w:tc>
          <w:tcPr>
            <w:tcW w:w="1276" w:type="dxa"/>
            <w:shd w:val="clear" w:color="auto" w:fill="242852" w:themeFill="text2"/>
          </w:tcPr>
          <w:p w14:paraId="79D920D3" w14:textId="05E2A430" w:rsidR="00447711" w:rsidRPr="005A45B3" w:rsidRDefault="008612F1" w:rsidP="002B1507">
            <w:pPr>
              <w:rPr>
                <w:sz w:val="28"/>
                <w:szCs w:val="28"/>
              </w:rPr>
            </w:pPr>
            <w:r w:rsidRPr="005A45B3">
              <w:rPr>
                <w:sz w:val="28"/>
                <w:szCs w:val="28"/>
              </w:rPr>
              <w:t xml:space="preserve">No. </w:t>
            </w:r>
          </w:p>
        </w:tc>
        <w:tc>
          <w:tcPr>
            <w:tcW w:w="3402" w:type="dxa"/>
            <w:shd w:val="clear" w:color="auto" w:fill="242852" w:themeFill="text2"/>
          </w:tcPr>
          <w:p w14:paraId="18E0F746" w14:textId="481670D0" w:rsidR="00447711" w:rsidRPr="005A45B3" w:rsidRDefault="008612F1" w:rsidP="002B1507">
            <w:pPr>
              <w:rPr>
                <w:sz w:val="28"/>
                <w:szCs w:val="28"/>
              </w:rPr>
            </w:pPr>
            <w:r w:rsidRPr="005A45B3">
              <w:rPr>
                <w:sz w:val="28"/>
                <w:szCs w:val="28"/>
              </w:rPr>
              <w:t xml:space="preserve">NHS Wales </w:t>
            </w:r>
            <w:r w:rsidR="00447711" w:rsidRPr="005A45B3">
              <w:rPr>
                <w:sz w:val="28"/>
                <w:szCs w:val="28"/>
              </w:rPr>
              <w:t>Initiative</w:t>
            </w:r>
          </w:p>
        </w:tc>
        <w:tc>
          <w:tcPr>
            <w:tcW w:w="5103" w:type="dxa"/>
            <w:shd w:val="clear" w:color="auto" w:fill="242852" w:themeFill="text2"/>
          </w:tcPr>
          <w:p w14:paraId="097AE743" w14:textId="54708566" w:rsidR="00447711" w:rsidRPr="005A45B3" w:rsidRDefault="00447711" w:rsidP="002B1507">
            <w:pPr>
              <w:rPr>
                <w:sz w:val="28"/>
                <w:szCs w:val="28"/>
              </w:rPr>
            </w:pPr>
            <w:r w:rsidRPr="005A45B3">
              <w:rPr>
                <w:sz w:val="28"/>
                <w:szCs w:val="28"/>
              </w:rPr>
              <w:t xml:space="preserve">DHCW </w:t>
            </w:r>
            <w:r w:rsidR="005A45B3" w:rsidRPr="005A45B3">
              <w:rPr>
                <w:sz w:val="28"/>
                <w:szCs w:val="28"/>
              </w:rPr>
              <w:t>Initiative</w:t>
            </w:r>
          </w:p>
        </w:tc>
      </w:tr>
      <w:tr w:rsidR="00447711" w:rsidRPr="00A94914" w14:paraId="36EFDC1A" w14:textId="77777777" w:rsidTr="00FB193E">
        <w:trPr>
          <w:trHeight w:val="2299"/>
        </w:trPr>
        <w:tc>
          <w:tcPr>
            <w:tcW w:w="1276" w:type="dxa"/>
            <w:shd w:val="clear" w:color="auto" w:fill="242852" w:themeFill="text2"/>
          </w:tcPr>
          <w:p w14:paraId="712DB219" w14:textId="62C18580" w:rsidR="00447711" w:rsidRPr="008612F1" w:rsidRDefault="008612F1" w:rsidP="002B1507">
            <w:pPr>
              <w:rPr>
                <w:b/>
                <w:bCs/>
                <w:color w:val="FFFFFF" w:themeColor="background1"/>
              </w:rPr>
            </w:pPr>
            <w:r w:rsidRPr="008612F1">
              <w:rPr>
                <w:b/>
                <w:bCs/>
                <w:color w:val="FFFFFF" w:themeColor="background1"/>
              </w:rPr>
              <w:t>1</w:t>
            </w:r>
          </w:p>
        </w:tc>
        <w:tc>
          <w:tcPr>
            <w:tcW w:w="3402" w:type="dxa"/>
          </w:tcPr>
          <w:p w14:paraId="119DAA90" w14:textId="77777777" w:rsidR="00447711" w:rsidRPr="00CF341E" w:rsidRDefault="00447711" w:rsidP="002B1507">
            <w:r w:rsidRPr="00CF341E">
              <w:t xml:space="preserve">Implement best practice carbon management with dedicated roles in place to undertake Delivery Plan initiatives. </w:t>
            </w:r>
          </w:p>
          <w:p w14:paraId="68A51639" w14:textId="77777777" w:rsidR="00447711" w:rsidRPr="00CF341E" w:rsidRDefault="00447711" w:rsidP="002B1507"/>
        </w:tc>
        <w:tc>
          <w:tcPr>
            <w:tcW w:w="5103" w:type="dxa"/>
          </w:tcPr>
          <w:p w14:paraId="19020854" w14:textId="1439B89E" w:rsidR="00447711" w:rsidRPr="00CF341E" w:rsidRDefault="00447711" w:rsidP="002B1507">
            <w:r w:rsidRPr="00CF341E">
              <w:t>DHCW has appointed the Estates</w:t>
            </w:r>
            <w:r w:rsidR="00F260E8">
              <w:t xml:space="preserve"> and Compliance t</w:t>
            </w:r>
            <w:r w:rsidRPr="00CF341E">
              <w:t xml:space="preserve">eam to lead on the Decarbonisation Delivery, with support from key teams </w:t>
            </w:r>
            <w:r w:rsidR="00F260E8">
              <w:t>(</w:t>
            </w:r>
            <w:r w:rsidRPr="00CF341E">
              <w:t>and an external Consultant</w:t>
            </w:r>
            <w:r w:rsidR="00F260E8">
              <w:t xml:space="preserve"> to assist with the development of the Plan)</w:t>
            </w:r>
            <w:r w:rsidRPr="00CF341E">
              <w:t xml:space="preserve">. </w:t>
            </w:r>
          </w:p>
          <w:p w14:paraId="7E063E34" w14:textId="77777777" w:rsidR="00447711" w:rsidRPr="00CF341E" w:rsidRDefault="00447711" w:rsidP="002B1507"/>
          <w:p w14:paraId="594E967B" w14:textId="55A3CBFE" w:rsidR="00447711" w:rsidRPr="00CF341E" w:rsidRDefault="00447711" w:rsidP="00F260E8">
            <w:r w:rsidRPr="00CF341E">
              <w:t xml:space="preserve">DHCW has a certified ISO 14001 environmental management programme through which it will plan, do, </w:t>
            </w:r>
            <w:r w:rsidR="00F260E8">
              <w:t>check and act upon</w:t>
            </w:r>
            <w:r w:rsidRPr="00CF341E">
              <w:t xml:space="preserve"> all decarbonisation initiatives.</w:t>
            </w:r>
          </w:p>
        </w:tc>
      </w:tr>
      <w:tr w:rsidR="00447711" w:rsidRPr="00A94914" w14:paraId="04815A41" w14:textId="77777777" w:rsidTr="00FB193E">
        <w:tc>
          <w:tcPr>
            <w:tcW w:w="1276" w:type="dxa"/>
            <w:shd w:val="clear" w:color="auto" w:fill="242852" w:themeFill="text2"/>
          </w:tcPr>
          <w:p w14:paraId="50CCAA21" w14:textId="352B64F4" w:rsidR="00447711" w:rsidRPr="00CF341E" w:rsidRDefault="008612F1" w:rsidP="002B1507">
            <w:pPr>
              <w:rPr>
                <w:b/>
                <w:bCs/>
              </w:rPr>
            </w:pPr>
            <w:r w:rsidRPr="00CF341E">
              <w:rPr>
                <w:b/>
                <w:bCs/>
              </w:rPr>
              <w:t>2</w:t>
            </w:r>
          </w:p>
        </w:tc>
        <w:tc>
          <w:tcPr>
            <w:tcW w:w="3402" w:type="dxa"/>
          </w:tcPr>
          <w:p w14:paraId="48D97A98" w14:textId="77777777" w:rsidR="00447711" w:rsidRPr="00CF341E" w:rsidRDefault="00447711" w:rsidP="002B1507">
            <w:r w:rsidRPr="00CF341E">
              <w:t xml:space="preserve">Proactively communicate the Climate Emergency to staff and the public with the aim of stimulating low carbon behaviours and growing engagement in the decarbonisation agenda. </w:t>
            </w:r>
          </w:p>
          <w:p w14:paraId="5A41069D" w14:textId="77777777" w:rsidR="00447711" w:rsidRPr="00CF341E" w:rsidRDefault="00447711" w:rsidP="002B1507"/>
        </w:tc>
        <w:tc>
          <w:tcPr>
            <w:tcW w:w="5103" w:type="dxa"/>
          </w:tcPr>
          <w:p w14:paraId="0BA7965F" w14:textId="77777777" w:rsidR="00447711" w:rsidRPr="00CF341E" w:rsidRDefault="00447711" w:rsidP="002B1507">
            <w:r w:rsidRPr="00CF341E">
              <w:t>DHCW actively uses digital noticeboards and TENtalks to raise awareness on all aspects of sustainability, including climate change, throughout the year.</w:t>
            </w:r>
          </w:p>
          <w:p w14:paraId="37406C1D" w14:textId="77777777" w:rsidR="00447711" w:rsidRPr="00CF341E" w:rsidRDefault="00447711" w:rsidP="002B1507"/>
          <w:p w14:paraId="3D8077D1" w14:textId="5B9FCB4E" w:rsidR="00447711" w:rsidRPr="00CF341E" w:rsidRDefault="00447711" w:rsidP="00F260E8">
            <w:r w:rsidRPr="00CF341E">
              <w:t xml:space="preserve">Dedicated sustainability and environmental management </w:t>
            </w:r>
            <w:r w:rsidR="00F60158">
              <w:t xml:space="preserve">SharePoint </w:t>
            </w:r>
            <w:r w:rsidRPr="00CF341E">
              <w:t>pages are used to communicate the Decarbonisation Strateg</w:t>
            </w:r>
            <w:r w:rsidR="00F260E8">
              <w:t>ic Delivery Plan</w:t>
            </w:r>
            <w:r w:rsidRPr="00CF341E">
              <w:t xml:space="preserve"> and </w:t>
            </w:r>
            <w:r w:rsidR="00F260E8">
              <w:t xml:space="preserve">our </w:t>
            </w:r>
            <w:r w:rsidRPr="00CF341E">
              <w:t>carbon footprint.</w:t>
            </w:r>
          </w:p>
        </w:tc>
      </w:tr>
      <w:tr w:rsidR="00447711" w:rsidRPr="00A94914" w14:paraId="4FB216BC" w14:textId="77777777" w:rsidTr="00FB193E">
        <w:trPr>
          <w:trHeight w:val="1637"/>
        </w:trPr>
        <w:tc>
          <w:tcPr>
            <w:tcW w:w="1276" w:type="dxa"/>
            <w:shd w:val="clear" w:color="auto" w:fill="242852" w:themeFill="text2"/>
          </w:tcPr>
          <w:p w14:paraId="7665EAB9" w14:textId="5CCCBC3B" w:rsidR="00447711" w:rsidRPr="00CF341E" w:rsidRDefault="008612F1" w:rsidP="002B1507">
            <w:pPr>
              <w:rPr>
                <w:b/>
                <w:bCs/>
              </w:rPr>
            </w:pPr>
            <w:r w:rsidRPr="00CF341E">
              <w:rPr>
                <w:b/>
                <w:bCs/>
              </w:rPr>
              <w:t>3</w:t>
            </w:r>
          </w:p>
        </w:tc>
        <w:tc>
          <w:tcPr>
            <w:tcW w:w="3402" w:type="dxa"/>
          </w:tcPr>
          <w:p w14:paraId="41C10BB7" w14:textId="4847EFB6" w:rsidR="00447711" w:rsidRPr="00CF341E" w:rsidRDefault="00447711" w:rsidP="002B1507">
            <w:r w:rsidRPr="00CF341E">
              <w:t>Drive the engagement required for decarbonisation across each organisation’s leadership team</w:t>
            </w:r>
            <w:r w:rsidR="00F60158">
              <w:t>s</w:t>
            </w:r>
            <w:r w:rsidRPr="00CF341E">
              <w:t xml:space="preserve"> to develop a focussed and active appro</w:t>
            </w:r>
            <w:r w:rsidR="00747916">
              <w:t xml:space="preserve">ach to project implementation. </w:t>
            </w:r>
          </w:p>
        </w:tc>
        <w:tc>
          <w:tcPr>
            <w:tcW w:w="5103" w:type="dxa"/>
          </w:tcPr>
          <w:p w14:paraId="25EB51E9" w14:textId="1CF8D06B" w:rsidR="00447711" w:rsidRPr="00CF341E" w:rsidRDefault="005606F9" w:rsidP="001D2FC3">
            <w:pPr>
              <w:rPr>
                <w:b/>
                <w:bCs/>
              </w:rPr>
            </w:pPr>
            <w:r>
              <w:t>DHCW</w:t>
            </w:r>
            <w:r w:rsidR="00447711" w:rsidRPr="00CF341E">
              <w:t xml:space="preserve"> has senior leadership involvement </w:t>
            </w:r>
            <w:r w:rsidR="001D2FC3">
              <w:t>for</w:t>
            </w:r>
            <w:r w:rsidR="00447711" w:rsidRPr="00CF341E">
              <w:t xml:space="preserve"> all aspects for its environmental management and sustainability programmes. This is fully extended to include Dec</w:t>
            </w:r>
            <w:r w:rsidR="00F60158">
              <w:t>arbonisation of Digital Health and</w:t>
            </w:r>
            <w:r w:rsidR="00447711" w:rsidRPr="00CF341E">
              <w:t xml:space="preserve"> Care Wales.</w:t>
            </w:r>
          </w:p>
        </w:tc>
      </w:tr>
    </w:tbl>
    <w:p w14:paraId="71D27658" w14:textId="2E04964D" w:rsidR="00F40267" w:rsidRDefault="00F40267" w:rsidP="00DF7624">
      <w:pPr>
        <w:jc w:val="both"/>
      </w:pPr>
    </w:p>
    <w:p w14:paraId="0106CEA2" w14:textId="35994966" w:rsidR="00303C51" w:rsidRDefault="00303C51" w:rsidP="00DF7624">
      <w:pPr>
        <w:jc w:val="both"/>
      </w:pPr>
    </w:p>
    <w:p w14:paraId="54A1A38C" w14:textId="77777777" w:rsidR="00303C51" w:rsidRDefault="00303C51" w:rsidP="00DF7624">
      <w:pPr>
        <w:jc w:val="both"/>
      </w:pPr>
    </w:p>
    <w:p w14:paraId="4CAAE1FC" w14:textId="1B684745" w:rsidR="005A45B3" w:rsidRDefault="00AA0D1D" w:rsidP="006421BD">
      <w:pPr>
        <w:pStyle w:val="Heading3"/>
      </w:pPr>
      <w:bookmarkStart w:id="155" w:name="_Toc88524172"/>
      <w:r>
        <w:lastRenderedPageBreak/>
        <w:t xml:space="preserve">9.4.2 </w:t>
      </w:r>
      <w:r w:rsidR="005A45B3">
        <w:t>Buildings</w:t>
      </w:r>
      <w:bookmarkEnd w:id="155"/>
      <w:r w:rsidR="005A45B3">
        <w:t xml:space="preserve"> </w:t>
      </w:r>
    </w:p>
    <w:tbl>
      <w:tblPr>
        <w:tblStyle w:val="TableGrid"/>
        <w:tblW w:w="9781" w:type="dxa"/>
        <w:tblInd w:w="-5" w:type="dxa"/>
        <w:tblLook w:val="04A0" w:firstRow="1" w:lastRow="0" w:firstColumn="1" w:lastColumn="0" w:noHBand="0" w:noVBand="1"/>
      </w:tblPr>
      <w:tblGrid>
        <w:gridCol w:w="1276"/>
        <w:gridCol w:w="3402"/>
        <w:gridCol w:w="5103"/>
      </w:tblGrid>
      <w:tr w:rsidR="005A45B3" w:rsidRPr="009A7A20" w14:paraId="0C7066A1" w14:textId="77777777" w:rsidTr="00FB193E">
        <w:trPr>
          <w:tblHeader/>
        </w:trPr>
        <w:tc>
          <w:tcPr>
            <w:tcW w:w="1276" w:type="dxa"/>
            <w:shd w:val="clear" w:color="auto" w:fill="242852" w:themeFill="text2"/>
          </w:tcPr>
          <w:p w14:paraId="5ECC48E8" w14:textId="77F11972" w:rsidR="005A45B3" w:rsidRPr="005A45B3" w:rsidRDefault="005A45B3" w:rsidP="005A45B3">
            <w:pPr>
              <w:rPr>
                <w:b/>
                <w:bCs/>
                <w:color w:val="FFFFFF" w:themeColor="background1"/>
                <w:sz w:val="28"/>
                <w:szCs w:val="28"/>
              </w:rPr>
            </w:pPr>
            <w:r w:rsidRPr="005A45B3">
              <w:rPr>
                <w:b/>
                <w:bCs/>
                <w:color w:val="FFFFFF" w:themeColor="background1"/>
                <w:sz w:val="28"/>
                <w:szCs w:val="28"/>
              </w:rPr>
              <w:t xml:space="preserve">No. </w:t>
            </w:r>
          </w:p>
        </w:tc>
        <w:tc>
          <w:tcPr>
            <w:tcW w:w="3402" w:type="dxa"/>
            <w:shd w:val="clear" w:color="auto" w:fill="242852" w:themeFill="text2"/>
          </w:tcPr>
          <w:p w14:paraId="70927354" w14:textId="3B85140E" w:rsidR="005A45B3" w:rsidRPr="005A45B3" w:rsidRDefault="005A45B3" w:rsidP="005A45B3">
            <w:pPr>
              <w:rPr>
                <w:sz w:val="28"/>
                <w:szCs w:val="28"/>
              </w:rPr>
            </w:pPr>
            <w:r w:rsidRPr="005A45B3">
              <w:rPr>
                <w:sz w:val="28"/>
                <w:szCs w:val="28"/>
              </w:rPr>
              <w:t>NHS Wales Initiative</w:t>
            </w:r>
          </w:p>
        </w:tc>
        <w:tc>
          <w:tcPr>
            <w:tcW w:w="5103" w:type="dxa"/>
            <w:shd w:val="clear" w:color="auto" w:fill="242852" w:themeFill="text2"/>
          </w:tcPr>
          <w:p w14:paraId="3D5F4F42" w14:textId="54D7DDF7" w:rsidR="005A45B3" w:rsidRPr="005A45B3" w:rsidRDefault="005A45B3" w:rsidP="005A45B3">
            <w:pPr>
              <w:rPr>
                <w:sz w:val="28"/>
                <w:szCs w:val="28"/>
              </w:rPr>
            </w:pPr>
            <w:r w:rsidRPr="005A45B3">
              <w:rPr>
                <w:sz w:val="28"/>
                <w:szCs w:val="28"/>
              </w:rPr>
              <w:t xml:space="preserve">DHCW </w:t>
            </w:r>
            <w:r>
              <w:rPr>
                <w:sz w:val="28"/>
                <w:szCs w:val="28"/>
              </w:rPr>
              <w:t>Initiative</w:t>
            </w:r>
          </w:p>
        </w:tc>
      </w:tr>
      <w:tr w:rsidR="005A45B3" w:rsidRPr="004D79A1" w14:paraId="016C79E7" w14:textId="77777777" w:rsidTr="00FB193E">
        <w:tc>
          <w:tcPr>
            <w:tcW w:w="1276" w:type="dxa"/>
            <w:shd w:val="clear" w:color="auto" w:fill="242852" w:themeFill="text2"/>
          </w:tcPr>
          <w:p w14:paraId="06D6C87C" w14:textId="786B3F25" w:rsidR="005A45B3" w:rsidRPr="005A45B3" w:rsidRDefault="005A45B3" w:rsidP="005A45B3">
            <w:pPr>
              <w:spacing w:after="60"/>
              <w:rPr>
                <w:b/>
                <w:bCs/>
                <w:color w:val="FFFFFF" w:themeColor="background1"/>
              </w:rPr>
            </w:pPr>
            <w:r w:rsidRPr="005A45B3">
              <w:rPr>
                <w:b/>
                <w:bCs/>
                <w:color w:val="FFFFFF" w:themeColor="background1"/>
              </w:rPr>
              <w:t>4</w:t>
            </w:r>
          </w:p>
        </w:tc>
        <w:tc>
          <w:tcPr>
            <w:tcW w:w="3402" w:type="dxa"/>
          </w:tcPr>
          <w:p w14:paraId="4F1DE52F" w14:textId="5E15D69A" w:rsidR="005A45B3" w:rsidRPr="00CF341E" w:rsidRDefault="005A45B3" w:rsidP="005A45B3">
            <w:pPr>
              <w:spacing w:after="60"/>
            </w:pPr>
            <w:r w:rsidRPr="00CF341E">
              <w:t xml:space="preserve">Progress a transformational energy and water efficiency retrofit programme across the estate – every building with a long-term future will have undergone a multi-technology energy-efficient upgrade by 2030. </w:t>
            </w:r>
          </w:p>
          <w:p w14:paraId="48EE2CD7" w14:textId="77777777" w:rsidR="005A45B3" w:rsidRPr="00CF341E" w:rsidRDefault="005A45B3" w:rsidP="005A45B3">
            <w:pPr>
              <w:spacing w:after="60"/>
            </w:pPr>
          </w:p>
          <w:p w14:paraId="743B1C1A" w14:textId="77777777" w:rsidR="005A45B3" w:rsidRPr="00CF341E" w:rsidRDefault="005A45B3" w:rsidP="005A45B3">
            <w:pPr>
              <w:spacing w:after="60"/>
            </w:pPr>
          </w:p>
          <w:p w14:paraId="1AB21625" w14:textId="77777777" w:rsidR="005A45B3" w:rsidRPr="00CF341E" w:rsidRDefault="005A45B3" w:rsidP="005A45B3">
            <w:pPr>
              <w:spacing w:after="60"/>
            </w:pPr>
          </w:p>
        </w:tc>
        <w:tc>
          <w:tcPr>
            <w:tcW w:w="5103" w:type="dxa"/>
          </w:tcPr>
          <w:p w14:paraId="51A8718F" w14:textId="0276534A" w:rsidR="00C61317" w:rsidRPr="00CF341E" w:rsidRDefault="005A45B3" w:rsidP="00C61317">
            <w:pPr>
              <w:spacing w:after="60"/>
            </w:pPr>
            <w:r w:rsidRPr="00CF341E">
              <w:t xml:space="preserve">DHCW leases all of its workspace from commercial organisations or </w:t>
            </w:r>
            <w:r w:rsidR="00CF16E6">
              <w:t xml:space="preserve">other </w:t>
            </w:r>
            <w:r w:rsidR="00303C51">
              <w:t xml:space="preserve">NHS Health Bodies. </w:t>
            </w:r>
          </w:p>
          <w:p w14:paraId="686C0410" w14:textId="77777777" w:rsidR="002872DB" w:rsidRPr="002872DB" w:rsidRDefault="002872DB" w:rsidP="00C61317">
            <w:pPr>
              <w:spacing w:after="60"/>
            </w:pPr>
          </w:p>
          <w:p w14:paraId="6AE7994D" w14:textId="4A1BCDC0" w:rsidR="0024068F" w:rsidRDefault="002872DB" w:rsidP="00C61317">
            <w:pPr>
              <w:spacing w:after="60"/>
            </w:pPr>
            <w:r w:rsidRPr="002872DB">
              <w:t>As part of refurbishment projects, prior to DHCW occupying</w:t>
            </w:r>
            <w:r>
              <w:t xml:space="preserve"> two of our</w:t>
            </w:r>
            <w:r w:rsidRPr="002872DB">
              <w:t xml:space="preserve"> premises (MMP and CB2)</w:t>
            </w:r>
            <w:r>
              <w:t>,</w:t>
            </w:r>
            <w:r w:rsidRPr="002872DB">
              <w:t xml:space="preserve"> we actively engaged with </w:t>
            </w:r>
            <w:r>
              <w:t xml:space="preserve">our </w:t>
            </w:r>
            <w:r w:rsidRPr="002872DB">
              <w:t xml:space="preserve">landlords, to install efficient heating and cooling systems. </w:t>
            </w:r>
          </w:p>
          <w:p w14:paraId="778D37D7" w14:textId="77777777" w:rsidR="002872DB" w:rsidRDefault="002872DB" w:rsidP="00C61317">
            <w:pPr>
              <w:spacing w:after="60"/>
            </w:pPr>
          </w:p>
          <w:p w14:paraId="7534AA1F" w14:textId="77777777" w:rsidR="00803719" w:rsidRDefault="00C61317" w:rsidP="00C61317">
            <w:pPr>
              <w:spacing w:after="60"/>
            </w:pPr>
            <w:r w:rsidRPr="00CF341E">
              <w:t>D</w:t>
            </w:r>
            <w:r w:rsidR="00CF16E6">
              <w:t>HCW</w:t>
            </w:r>
            <w:r w:rsidRPr="00CF341E">
              <w:t xml:space="preserve"> commits to including </w:t>
            </w:r>
            <w:r w:rsidR="005A45B3" w:rsidRPr="00CF341E">
              <w:t>Decarbonisation and energy efficiency upgrades of those buildings we occupy</w:t>
            </w:r>
            <w:r w:rsidRPr="00CF341E">
              <w:t xml:space="preserve">. </w:t>
            </w:r>
            <w:r w:rsidR="00747995" w:rsidRPr="00CF341E">
              <w:t>This will</w:t>
            </w:r>
            <w:r w:rsidR="005A45B3" w:rsidRPr="00CF341E">
              <w:t xml:space="preserve"> be included as a central priority and obligation within our Estates Strategy and in our liaison and negotiations with the landlords.</w:t>
            </w:r>
            <w:r w:rsidR="0024068F">
              <w:t xml:space="preserve"> </w:t>
            </w:r>
            <w:r w:rsidR="00322117" w:rsidRPr="00CF341E">
              <w:t xml:space="preserve">This includes both the office buildings and the Data Centres. </w:t>
            </w:r>
          </w:p>
          <w:p w14:paraId="101BC5E6" w14:textId="77777777" w:rsidR="00803719" w:rsidRDefault="00803719" w:rsidP="00C61317">
            <w:pPr>
              <w:spacing w:after="60"/>
            </w:pPr>
          </w:p>
          <w:p w14:paraId="0409A786" w14:textId="4C73C365" w:rsidR="005A45B3" w:rsidRPr="00CF341E" w:rsidRDefault="00803719" w:rsidP="00C61317">
            <w:pPr>
              <w:spacing w:after="60"/>
            </w:pPr>
            <w:r w:rsidRPr="00DA7CC1">
              <w:t>We will adopt cloud computing services using a cloud-first approach for both new and existing workloads</w:t>
            </w:r>
          </w:p>
        </w:tc>
      </w:tr>
      <w:tr w:rsidR="005A45B3" w:rsidRPr="004D79A1" w14:paraId="1C8F9FC3" w14:textId="77777777" w:rsidTr="00FB193E">
        <w:tc>
          <w:tcPr>
            <w:tcW w:w="1276" w:type="dxa"/>
            <w:shd w:val="clear" w:color="auto" w:fill="242852" w:themeFill="text2"/>
          </w:tcPr>
          <w:p w14:paraId="44843ED0" w14:textId="4562564B" w:rsidR="005A45B3" w:rsidRPr="005A45B3" w:rsidRDefault="005A45B3" w:rsidP="005A45B3">
            <w:pPr>
              <w:spacing w:after="60"/>
              <w:rPr>
                <w:b/>
                <w:bCs/>
                <w:color w:val="FFFFFF" w:themeColor="background1"/>
              </w:rPr>
            </w:pPr>
            <w:r w:rsidRPr="005A45B3">
              <w:rPr>
                <w:b/>
                <w:bCs/>
                <w:color w:val="FFFFFF" w:themeColor="background1"/>
              </w:rPr>
              <w:t>5</w:t>
            </w:r>
          </w:p>
        </w:tc>
        <w:tc>
          <w:tcPr>
            <w:tcW w:w="3402" w:type="dxa"/>
          </w:tcPr>
          <w:p w14:paraId="398D4B91" w14:textId="78D5FE28" w:rsidR="005A45B3" w:rsidRPr="00CF341E" w:rsidRDefault="005A45B3" w:rsidP="005A45B3">
            <w:pPr>
              <w:spacing w:after="60"/>
            </w:pPr>
            <w:r w:rsidRPr="00CF341E">
              <w:t xml:space="preserve">Fully replace all existing lighting with LED lighting by 2025. </w:t>
            </w:r>
          </w:p>
          <w:p w14:paraId="7C98B970" w14:textId="77777777" w:rsidR="005A45B3" w:rsidRPr="00CF341E" w:rsidRDefault="005A45B3" w:rsidP="005A45B3">
            <w:pPr>
              <w:spacing w:after="60"/>
            </w:pPr>
          </w:p>
          <w:p w14:paraId="0A0EF919" w14:textId="781544A7" w:rsidR="005A45B3" w:rsidRPr="00CF341E" w:rsidRDefault="005A45B3" w:rsidP="005A45B3">
            <w:pPr>
              <w:spacing w:after="60"/>
            </w:pPr>
          </w:p>
        </w:tc>
        <w:tc>
          <w:tcPr>
            <w:tcW w:w="5103" w:type="dxa"/>
          </w:tcPr>
          <w:p w14:paraId="2D1BF86F" w14:textId="738DA546" w:rsidR="00C61317" w:rsidRDefault="005A45B3" w:rsidP="005A45B3">
            <w:pPr>
              <w:spacing w:after="60"/>
            </w:pPr>
            <w:r w:rsidRPr="00CF341E">
              <w:t>Whilst there has been a progressive rollout of LED lighting across our portfolio of office buildings, it is not yet 100%</w:t>
            </w:r>
            <w:r w:rsidR="00C61317" w:rsidRPr="00CF341E">
              <w:t>.</w:t>
            </w:r>
          </w:p>
          <w:p w14:paraId="1C0A6E69" w14:textId="77777777" w:rsidR="0024068F" w:rsidRPr="00CF341E" w:rsidRDefault="0024068F" w:rsidP="005A45B3">
            <w:pPr>
              <w:spacing w:after="60"/>
            </w:pPr>
          </w:p>
          <w:p w14:paraId="7B76EDD9" w14:textId="77119829" w:rsidR="005A45B3" w:rsidRPr="00CF341E" w:rsidRDefault="005606F9" w:rsidP="005A45B3">
            <w:pPr>
              <w:spacing w:after="60"/>
            </w:pPr>
            <w:r>
              <w:t>DHCW</w:t>
            </w:r>
            <w:r w:rsidR="00C61317" w:rsidRPr="00CF341E">
              <w:t xml:space="preserve"> will commit to installing 100% LED lights by 2025, if not sooner. </w:t>
            </w:r>
          </w:p>
        </w:tc>
      </w:tr>
      <w:tr w:rsidR="00F20A1F" w:rsidRPr="004D79A1" w14:paraId="707A2999" w14:textId="77777777" w:rsidTr="00537A01">
        <w:tc>
          <w:tcPr>
            <w:tcW w:w="1276" w:type="dxa"/>
            <w:shd w:val="clear" w:color="auto" w:fill="242852" w:themeFill="text2"/>
          </w:tcPr>
          <w:p w14:paraId="43CA67C2" w14:textId="047CBCD8" w:rsidR="00F20A1F" w:rsidRPr="005A45B3" w:rsidRDefault="00F20A1F" w:rsidP="005A45B3">
            <w:pPr>
              <w:spacing w:after="60"/>
              <w:rPr>
                <w:b/>
                <w:bCs/>
                <w:color w:val="FFFFFF" w:themeColor="background1"/>
              </w:rPr>
            </w:pPr>
            <w:r>
              <w:rPr>
                <w:b/>
                <w:bCs/>
                <w:color w:val="FFFFFF" w:themeColor="background1"/>
              </w:rPr>
              <w:t>6</w:t>
            </w:r>
          </w:p>
        </w:tc>
        <w:tc>
          <w:tcPr>
            <w:tcW w:w="3402" w:type="dxa"/>
            <w:shd w:val="clear" w:color="auto" w:fill="EBE8EC" w:themeFill="accent6" w:themeFillTint="33"/>
          </w:tcPr>
          <w:p w14:paraId="46FB6181" w14:textId="5FC792B6" w:rsidR="00F20A1F" w:rsidRPr="00CF341E" w:rsidRDefault="00537A01" w:rsidP="005A45B3">
            <w:pPr>
              <w:spacing w:after="60"/>
            </w:pPr>
            <w:r>
              <w:t>Complete expert heat studies by the end of 2023 for all acute hospitals to set the plan to transition away from fossil fuel heat sources</w:t>
            </w:r>
          </w:p>
        </w:tc>
        <w:tc>
          <w:tcPr>
            <w:tcW w:w="5103" w:type="dxa"/>
            <w:shd w:val="clear" w:color="auto" w:fill="EBE8EC" w:themeFill="accent6" w:themeFillTint="33"/>
          </w:tcPr>
          <w:p w14:paraId="34D87E83" w14:textId="742778E1" w:rsidR="00F20A1F" w:rsidRPr="00CF341E" w:rsidRDefault="00537A01" w:rsidP="00537A01">
            <w:pPr>
              <w:spacing w:after="60"/>
            </w:pPr>
            <w:r w:rsidRPr="00A2408B">
              <w:rPr>
                <w:i/>
              </w:rPr>
              <w:t xml:space="preserve">Initiative relates to </w:t>
            </w:r>
            <w:r>
              <w:rPr>
                <w:i/>
              </w:rPr>
              <w:t xml:space="preserve">conducting Heat Studies in hospitals </w:t>
            </w:r>
            <w:r w:rsidRPr="00A2408B">
              <w:rPr>
                <w:i/>
              </w:rPr>
              <w:t>and is therefore not applicable to DHCW.</w:t>
            </w:r>
          </w:p>
        </w:tc>
      </w:tr>
      <w:tr w:rsidR="005A45B3" w:rsidRPr="004D79A1" w14:paraId="07EF90ED" w14:textId="77777777" w:rsidTr="00FB193E">
        <w:tc>
          <w:tcPr>
            <w:tcW w:w="1276" w:type="dxa"/>
            <w:shd w:val="clear" w:color="auto" w:fill="242852" w:themeFill="text2"/>
          </w:tcPr>
          <w:p w14:paraId="34F6A31F" w14:textId="79AA9F63" w:rsidR="005A45B3" w:rsidRPr="005A45B3" w:rsidRDefault="00F20A1F" w:rsidP="005A45B3">
            <w:pPr>
              <w:spacing w:after="60"/>
              <w:rPr>
                <w:b/>
                <w:bCs/>
                <w:color w:val="FFFFFF" w:themeColor="background1"/>
              </w:rPr>
            </w:pPr>
            <w:r>
              <w:rPr>
                <w:b/>
                <w:bCs/>
                <w:color w:val="FFFFFF" w:themeColor="background1"/>
              </w:rPr>
              <w:t>7</w:t>
            </w:r>
          </w:p>
        </w:tc>
        <w:tc>
          <w:tcPr>
            <w:tcW w:w="3402" w:type="dxa"/>
          </w:tcPr>
          <w:p w14:paraId="4CF0AE1E" w14:textId="206A9C30" w:rsidR="005A45B3" w:rsidRPr="00CF341E" w:rsidRDefault="005A45B3" w:rsidP="005A45B3">
            <w:pPr>
              <w:spacing w:after="60"/>
            </w:pPr>
            <w:r w:rsidRPr="00CF341E">
              <w:t>Progress low carbon heat generation for all non-acute sites larger than 1,000m</w:t>
            </w:r>
            <w:r w:rsidRPr="00CF341E">
              <w:rPr>
                <w:vertAlign w:val="superscript"/>
              </w:rPr>
              <w:t>2</w:t>
            </w:r>
            <w:r w:rsidRPr="00CF341E">
              <w:t xml:space="preserve"> by 2030.  </w:t>
            </w:r>
          </w:p>
          <w:p w14:paraId="48548A2B" w14:textId="77777777" w:rsidR="005A45B3" w:rsidRPr="00CF341E" w:rsidRDefault="005A45B3" w:rsidP="005A45B3">
            <w:pPr>
              <w:spacing w:after="60"/>
            </w:pPr>
          </w:p>
          <w:p w14:paraId="6E456238" w14:textId="5E3D6EE4" w:rsidR="005A45B3" w:rsidRPr="00CF341E" w:rsidRDefault="005A45B3" w:rsidP="005A45B3">
            <w:pPr>
              <w:spacing w:after="60"/>
            </w:pPr>
          </w:p>
        </w:tc>
        <w:tc>
          <w:tcPr>
            <w:tcW w:w="5103" w:type="dxa"/>
          </w:tcPr>
          <w:p w14:paraId="5C993862" w14:textId="28FAF4B0" w:rsidR="005A45B3" w:rsidRPr="00CF341E" w:rsidRDefault="005A45B3" w:rsidP="005A45B3">
            <w:pPr>
              <w:spacing w:after="60"/>
            </w:pPr>
            <w:r w:rsidRPr="00CF341E">
              <w:t>DHCW currently has workspace</w:t>
            </w:r>
            <w:r w:rsidR="001D2FC3">
              <w:t xml:space="preserve"> in one</w:t>
            </w:r>
            <w:r w:rsidRPr="00CF341E">
              <w:t xml:space="preserve"> building that is larger than 1000m</w:t>
            </w:r>
            <w:r w:rsidRPr="00CF341E">
              <w:rPr>
                <w:vertAlign w:val="superscript"/>
              </w:rPr>
              <w:t>2</w:t>
            </w:r>
            <w:r w:rsidRPr="00CF341E">
              <w:t xml:space="preserve"> (T</w:t>
            </w:r>
            <w:r w:rsidR="00CF16E6" w:rsidRPr="00CF16E6">
              <w:t>ŷ</w:t>
            </w:r>
            <w:r w:rsidRPr="00CF341E">
              <w:t xml:space="preserve"> Glan-yr-Af</w:t>
            </w:r>
            <w:r w:rsidR="005606F9">
              <w:t xml:space="preserve">on). This building is leased to DHCW only; however, a section of the building is separated from DHCW occupied areas and houses local residents. The building </w:t>
            </w:r>
            <w:r w:rsidRPr="00CF341E">
              <w:t xml:space="preserve">uses natural gas for heating purposes. Gas consumption is monitored. </w:t>
            </w:r>
          </w:p>
          <w:p w14:paraId="078D1A56" w14:textId="77777777" w:rsidR="00C61317" w:rsidRPr="00CF341E" w:rsidRDefault="00C61317" w:rsidP="005A45B3">
            <w:pPr>
              <w:spacing w:after="60"/>
            </w:pPr>
          </w:p>
          <w:p w14:paraId="76D5ECEF" w14:textId="7B9B04C0" w:rsidR="00C61317" w:rsidRPr="00CF341E" w:rsidRDefault="005606F9" w:rsidP="005A45B3">
            <w:pPr>
              <w:spacing w:after="60"/>
            </w:pPr>
            <w:r>
              <w:t>DHCW</w:t>
            </w:r>
            <w:r w:rsidR="00C61317" w:rsidRPr="00CF341E">
              <w:t xml:space="preserve"> will work with its landlord to seek low carbon alternatives to using natural gas for heating at TGA. </w:t>
            </w:r>
          </w:p>
        </w:tc>
      </w:tr>
      <w:tr w:rsidR="007168FE" w:rsidRPr="004D79A1" w14:paraId="64C82B55" w14:textId="77777777" w:rsidTr="00537A01">
        <w:tc>
          <w:tcPr>
            <w:tcW w:w="1276" w:type="dxa"/>
            <w:shd w:val="clear" w:color="auto" w:fill="242852" w:themeFill="text2"/>
          </w:tcPr>
          <w:p w14:paraId="0F55111D" w14:textId="2DFD602B" w:rsidR="007168FE" w:rsidRPr="005A45B3" w:rsidRDefault="007168FE" w:rsidP="005A45B3">
            <w:pPr>
              <w:spacing w:after="60"/>
              <w:rPr>
                <w:b/>
                <w:bCs/>
                <w:color w:val="FFFFFF" w:themeColor="background1"/>
              </w:rPr>
            </w:pPr>
            <w:r>
              <w:rPr>
                <w:b/>
                <w:bCs/>
                <w:color w:val="FFFFFF" w:themeColor="background1"/>
              </w:rPr>
              <w:t>8</w:t>
            </w:r>
          </w:p>
        </w:tc>
        <w:tc>
          <w:tcPr>
            <w:tcW w:w="3402" w:type="dxa"/>
            <w:shd w:val="clear" w:color="auto" w:fill="EBE8EC" w:themeFill="accent6" w:themeFillTint="33"/>
          </w:tcPr>
          <w:p w14:paraId="4D7E2F58" w14:textId="4C5C0978" w:rsidR="007168FE" w:rsidRPr="00CF341E" w:rsidRDefault="00537A01" w:rsidP="005A45B3">
            <w:pPr>
              <w:spacing w:after="60"/>
              <w:rPr>
                <w:i/>
                <w:iCs/>
              </w:rPr>
            </w:pPr>
            <w:r>
              <w:t xml:space="preserve">We will not plan to install any further natural gas CHP plant - renewable CHP will be championed instead. For existing CHP plant, we will prioritise decommissioning over investment in major refurbishment of failed CHP from 2025, with the </w:t>
            </w:r>
            <w:r>
              <w:lastRenderedPageBreak/>
              <w:t>ambition for all CHP to be decommissioned by 2030.</w:t>
            </w:r>
          </w:p>
        </w:tc>
        <w:tc>
          <w:tcPr>
            <w:tcW w:w="5103" w:type="dxa"/>
            <w:shd w:val="clear" w:color="auto" w:fill="EBE8EC" w:themeFill="accent6" w:themeFillTint="33"/>
          </w:tcPr>
          <w:p w14:paraId="7CEB2A71" w14:textId="30037AD9" w:rsidR="007168FE" w:rsidRPr="00CF341E" w:rsidRDefault="00322117" w:rsidP="00747916">
            <w:pPr>
              <w:spacing w:after="60"/>
              <w:rPr>
                <w:i/>
                <w:iCs/>
              </w:rPr>
            </w:pPr>
            <w:r w:rsidRPr="00CF341E">
              <w:rPr>
                <w:i/>
                <w:iCs/>
              </w:rPr>
              <w:lastRenderedPageBreak/>
              <w:t>DHCW does not have any natural gas CHP on its office or data centre sites and has no intention of installing</w:t>
            </w:r>
            <w:r w:rsidR="00747916">
              <w:rPr>
                <w:i/>
                <w:iCs/>
              </w:rPr>
              <w:t xml:space="preserve"> natural gas CHP in the future, </w:t>
            </w:r>
            <w:r w:rsidR="00747916" w:rsidRPr="00A2408B">
              <w:rPr>
                <w:i/>
              </w:rPr>
              <w:t xml:space="preserve">therefore </w:t>
            </w:r>
            <w:r w:rsidR="00747916">
              <w:rPr>
                <w:i/>
              </w:rPr>
              <w:t xml:space="preserve">this initiative is </w:t>
            </w:r>
            <w:r w:rsidR="00747916" w:rsidRPr="00A2408B">
              <w:rPr>
                <w:i/>
              </w:rPr>
              <w:t>not applicable to DHCW.</w:t>
            </w:r>
          </w:p>
        </w:tc>
      </w:tr>
      <w:tr w:rsidR="007168FE" w:rsidRPr="004D79A1" w14:paraId="4898F55B" w14:textId="77777777" w:rsidTr="00FB193E">
        <w:tc>
          <w:tcPr>
            <w:tcW w:w="1276" w:type="dxa"/>
            <w:shd w:val="clear" w:color="auto" w:fill="242852" w:themeFill="text2"/>
          </w:tcPr>
          <w:p w14:paraId="6E334680" w14:textId="6C5F13DB" w:rsidR="007168FE" w:rsidRPr="005A45B3" w:rsidRDefault="007168FE" w:rsidP="005A45B3">
            <w:pPr>
              <w:spacing w:after="60"/>
              <w:rPr>
                <w:b/>
                <w:bCs/>
                <w:color w:val="FFFFFF" w:themeColor="background1"/>
              </w:rPr>
            </w:pPr>
            <w:r>
              <w:rPr>
                <w:b/>
                <w:bCs/>
                <w:color w:val="FFFFFF" w:themeColor="background1"/>
              </w:rPr>
              <w:t>9</w:t>
            </w:r>
          </w:p>
        </w:tc>
        <w:tc>
          <w:tcPr>
            <w:tcW w:w="3402" w:type="dxa"/>
          </w:tcPr>
          <w:p w14:paraId="4024888C" w14:textId="5DEE3E96" w:rsidR="007168FE" w:rsidRPr="00537A01" w:rsidRDefault="00F20A1F" w:rsidP="00537A01">
            <w:pPr>
              <w:pStyle w:val="Default"/>
              <w:rPr>
                <w:rFonts w:asciiTheme="minorHAnsi" w:cstheme="minorHAnsi"/>
                <w:color w:val="auto"/>
                <w:sz w:val="22"/>
                <w:szCs w:val="22"/>
              </w:rPr>
            </w:pPr>
            <w:r>
              <w:rPr>
                <w:rFonts w:asciiTheme="minorHAnsi" w:cstheme="minorHAnsi"/>
                <w:color w:val="auto"/>
                <w:sz w:val="22"/>
                <w:szCs w:val="22"/>
              </w:rPr>
              <w:t>T</w:t>
            </w:r>
            <w:r w:rsidR="00322117" w:rsidRPr="00CF341E">
              <w:rPr>
                <w:rFonts w:asciiTheme="minorHAnsi" w:cstheme="minorHAnsi"/>
                <w:color w:val="auto"/>
                <w:sz w:val="22"/>
                <w:szCs w:val="22"/>
              </w:rPr>
              <w:t xml:space="preserve">ake an active approach to efficient control of energy </w:t>
            </w:r>
            <w:r w:rsidR="00747995" w:rsidRPr="00CF341E">
              <w:rPr>
                <w:rFonts w:asciiTheme="minorHAnsi" w:cstheme="minorHAnsi"/>
                <w:color w:val="auto"/>
                <w:sz w:val="22"/>
                <w:szCs w:val="22"/>
              </w:rPr>
              <w:t>in buildings</w:t>
            </w:r>
            <w:r w:rsidR="00322117" w:rsidRPr="00CF341E">
              <w:rPr>
                <w:rFonts w:asciiTheme="minorHAnsi" w:cstheme="minorHAnsi"/>
                <w:color w:val="auto"/>
                <w:sz w:val="22"/>
                <w:szCs w:val="22"/>
              </w:rPr>
              <w:t>. All buildings will have up-to-date, standardised, and effective building management systems (BMS). Dedicated resource to optimise the use of energy by BMS control</w:t>
            </w:r>
            <w:r w:rsidR="00537A01">
              <w:rPr>
                <w:rFonts w:asciiTheme="minorHAnsi" w:cstheme="minorHAnsi"/>
                <w:color w:val="auto"/>
                <w:sz w:val="22"/>
                <w:szCs w:val="22"/>
              </w:rPr>
              <w:t xml:space="preserve"> will be put in place by 2023. </w:t>
            </w:r>
          </w:p>
        </w:tc>
        <w:tc>
          <w:tcPr>
            <w:tcW w:w="5103" w:type="dxa"/>
          </w:tcPr>
          <w:p w14:paraId="31126C39" w14:textId="77777777" w:rsidR="00747916" w:rsidRDefault="005606F9" w:rsidP="0024068F">
            <w:pPr>
              <w:spacing w:after="60"/>
            </w:pPr>
            <w:r>
              <w:t>DHCW</w:t>
            </w:r>
            <w:r w:rsidR="00322117" w:rsidRPr="00CF341E">
              <w:t xml:space="preserve"> commits to taking an active approach to efficient control of energy in our buildings, using our certified ISO 14001 EMS. </w:t>
            </w:r>
          </w:p>
          <w:p w14:paraId="0FD30C31" w14:textId="77777777" w:rsidR="00747916" w:rsidRDefault="00747916" w:rsidP="0024068F">
            <w:pPr>
              <w:spacing w:after="60"/>
            </w:pPr>
          </w:p>
          <w:p w14:paraId="27681672" w14:textId="75E15C4F" w:rsidR="0024068F" w:rsidRDefault="005606F9" w:rsidP="0024068F">
            <w:pPr>
              <w:spacing w:after="60"/>
            </w:pPr>
            <w:r>
              <w:t>DHCW</w:t>
            </w:r>
            <w:r w:rsidR="009A5BC3" w:rsidRPr="00CF341E">
              <w:t xml:space="preserve"> </w:t>
            </w:r>
            <w:r w:rsidR="00927086" w:rsidRPr="00CF341E">
              <w:t>Estates</w:t>
            </w:r>
            <w:r w:rsidR="0024068F">
              <w:t xml:space="preserve"> and Compliance t</w:t>
            </w:r>
            <w:r w:rsidR="00927086" w:rsidRPr="00CF341E">
              <w:t xml:space="preserve">eam </w:t>
            </w:r>
            <w:r w:rsidR="009A5BC3" w:rsidRPr="00CF341E">
              <w:t xml:space="preserve">will work with all its landlords to achieve up-to-date, </w:t>
            </w:r>
            <w:r w:rsidR="006A5EA6" w:rsidRPr="00CF341E">
              <w:t>standardised,</w:t>
            </w:r>
            <w:r w:rsidR="009A5BC3" w:rsidRPr="00CF341E">
              <w:t xml:space="preserve"> and effective BMSs</w:t>
            </w:r>
            <w:r w:rsidR="00927086" w:rsidRPr="00CF341E">
              <w:t xml:space="preserve"> by 2023</w:t>
            </w:r>
            <w:r w:rsidR="009A5BC3" w:rsidRPr="00CF341E">
              <w:t>.</w:t>
            </w:r>
            <w:r w:rsidR="00927086" w:rsidRPr="00CF341E">
              <w:t xml:space="preserve"> </w:t>
            </w:r>
          </w:p>
          <w:p w14:paraId="74B70298" w14:textId="77777777" w:rsidR="0024068F" w:rsidRPr="00CF341E" w:rsidRDefault="0024068F" w:rsidP="0024068F">
            <w:pPr>
              <w:spacing w:after="60"/>
            </w:pPr>
          </w:p>
          <w:p w14:paraId="1666874D" w14:textId="77777777" w:rsidR="0024068F" w:rsidRDefault="0024068F" w:rsidP="0024068F">
            <w:pPr>
              <w:spacing w:after="60"/>
            </w:pPr>
            <w:r>
              <w:t>DHCW</w:t>
            </w:r>
            <w:r w:rsidRPr="00CF341E">
              <w:t xml:space="preserve"> commits to taking an active approach </w:t>
            </w:r>
            <w:r>
              <w:t>to improve efficiency,</w:t>
            </w:r>
            <w:r w:rsidRPr="00CF341E">
              <w:t xml:space="preserve"> the</w:t>
            </w:r>
            <w:r w:rsidRPr="00CF341E">
              <w:rPr>
                <w:b/>
                <w:bCs/>
              </w:rPr>
              <w:t xml:space="preserve"> </w:t>
            </w:r>
            <w:r w:rsidRPr="00CF341E">
              <w:t>refurbishment and upgrading of building technology, including BMS,  is part of our ongoing Estates Strategy and scope for future BMS improvements have been identified.</w:t>
            </w:r>
          </w:p>
          <w:p w14:paraId="5F31CCCF" w14:textId="79503DFA" w:rsidR="0024068F" w:rsidRPr="00CF341E" w:rsidRDefault="0024068F" w:rsidP="0024068F">
            <w:pPr>
              <w:spacing w:after="60"/>
              <w:rPr>
                <w:b/>
                <w:bCs/>
              </w:rPr>
            </w:pPr>
            <w:r w:rsidRPr="00CF341E">
              <w:rPr>
                <w:b/>
                <w:bCs/>
              </w:rPr>
              <w:t xml:space="preserve"> </w:t>
            </w:r>
          </w:p>
          <w:p w14:paraId="080EC832" w14:textId="49D99685" w:rsidR="0024068F" w:rsidRDefault="0024068F" w:rsidP="005A45B3">
            <w:pPr>
              <w:spacing w:after="60"/>
            </w:pPr>
            <w:r w:rsidRPr="00CF341E">
              <w:t>D</w:t>
            </w:r>
            <w:r>
              <w:t>HCW currently has workspace in six</w:t>
            </w:r>
            <w:r w:rsidRPr="00CF341E">
              <w:t xml:space="preserve"> buildings that are leased either from commercial organisations or Health Boards</w:t>
            </w:r>
            <w:r>
              <w:t xml:space="preserve"> and rack space in two</w:t>
            </w:r>
            <w:r w:rsidRPr="00CF341E">
              <w:t xml:space="preserve"> commercial Data Centres. </w:t>
            </w:r>
            <w:r>
              <w:t xml:space="preserve"> </w:t>
            </w:r>
          </w:p>
          <w:p w14:paraId="3B7044BB" w14:textId="77777777" w:rsidR="0024068F" w:rsidRDefault="0024068F" w:rsidP="005A45B3">
            <w:pPr>
              <w:spacing w:after="60"/>
            </w:pPr>
          </w:p>
          <w:p w14:paraId="54973A00" w14:textId="04D6D8C2" w:rsidR="0024068F" w:rsidRPr="00CF341E" w:rsidRDefault="0024068F" w:rsidP="005A45B3">
            <w:pPr>
              <w:spacing w:after="60"/>
            </w:pPr>
            <w:r w:rsidRPr="00CF341E">
              <w:t>Energy efficiency in the data centres we use is a key performance indicator both in the procurement process and in ongoing operational relationships.</w:t>
            </w:r>
          </w:p>
        </w:tc>
      </w:tr>
      <w:tr w:rsidR="007168FE" w:rsidRPr="004D79A1" w14:paraId="443B3216" w14:textId="77777777" w:rsidTr="00FB193E">
        <w:tc>
          <w:tcPr>
            <w:tcW w:w="1276" w:type="dxa"/>
            <w:shd w:val="clear" w:color="auto" w:fill="242852" w:themeFill="text2"/>
          </w:tcPr>
          <w:p w14:paraId="2F09785B" w14:textId="3A097F0A" w:rsidR="007168FE" w:rsidRPr="005A45B3" w:rsidRDefault="007168FE" w:rsidP="005A45B3">
            <w:pPr>
              <w:spacing w:after="60"/>
              <w:rPr>
                <w:b/>
                <w:bCs/>
                <w:color w:val="FFFFFF" w:themeColor="background1"/>
              </w:rPr>
            </w:pPr>
            <w:r>
              <w:rPr>
                <w:b/>
                <w:bCs/>
                <w:color w:val="FFFFFF" w:themeColor="background1"/>
              </w:rPr>
              <w:t>10</w:t>
            </w:r>
          </w:p>
        </w:tc>
        <w:tc>
          <w:tcPr>
            <w:tcW w:w="3402" w:type="dxa"/>
          </w:tcPr>
          <w:p w14:paraId="595A341C" w14:textId="77777777" w:rsidR="00927086" w:rsidRPr="00F20A1F" w:rsidRDefault="00927086" w:rsidP="00927086">
            <w:pPr>
              <w:pStyle w:val="Default"/>
              <w:rPr>
                <w:rFonts w:asciiTheme="minorHAnsi" w:cstheme="minorHAnsi"/>
                <w:color w:val="auto"/>
                <w:sz w:val="22"/>
                <w:szCs w:val="22"/>
              </w:rPr>
            </w:pPr>
            <w:r w:rsidRPr="00F20A1F">
              <w:rPr>
                <w:rFonts w:asciiTheme="minorHAnsi" w:cstheme="minorHAnsi"/>
                <w:color w:val="auto"/>
                <w:sz w:val="22"/>
                <w:szCs w:val="22"/>
              </w:rPr>
              <w:t xml:space="preserve">Determine the overall viable potential for onsite renewable energy generation at each NHS Wales organisation by 2023. Install half of this potential by 2026, and the remainder by 2030 </w:t>
            </w:r>
          </w:p>
          <w:p w14:paraId="195AFBCD" w14:textId="77777777" w:rsidR="007168FE" w:rsidRPr="00CF341E" w:rsidRDefault="007168FE" w:rsidP="005A45B3">
            <w:pPr>
              <w:spacing w:after="60"/>
              <w:rPr>
                <w:i/>
                <w:iCs/>
              </w:rPr>
            </w:pPr>
          </w:p>
        </w:tc>
        <w:tc>
          <w:tcPr>
            <w:tcW w:w="5103" w:type="dxa"/>
          </w:tcPr>
          <w:p w14:paraId="4F19A93E" w14:textId="3EC6EC6D" w:rsidR="00927086" w:rsidRDefault="00927086" w:rsidP="005A45B3">
            <w:pPr>
              <w:spacing w:after="60"/>
              <w:rPr>
                <w:iCs/>
              </w:rPr>
            </w:pPr>
            <w:r w:rsidRPr="00F20A1F">
              <w:rPr>
                <w:iCs/>
              </w:rPr>
              <w:t xml:space="preserve">Due to the nature of our building leases, there are currently no onsite renewable energy opportunities for DHCW at its office buildings. This is therefore determined to be zero at this time.  </w:t>
            </w:r>
          </w:p>
          <w:p w14:paraId="7068EDC2" w14:textId="77777777" w:rsidR="00803719" w:rsidRPr="00F20A1F" w:rsidRDefault="00803719" w:rsidP="005A45B3">
            <w:pPr>
              <w:spacing w:after="60"/>
              <w:rPr>
                <w:iCs/>
              </w:rPr>
            </w:pPr>
          </w:p>
          <w:p w14:paraId="527A988D" w14:textId="23AACD0A" w:rsidR="007168FE" w:rsidRPr="00537A01" w:rsidRDefault="00927086" w:rsidP="005A45B3">
            <w:pPr>
              <w:spacing w:after="60"/>
              <w:rPr>
                <w:iCs/>
              </w:rPr>
            </w:pPr>
            <w:r w:rsidRPr="00F20A1F">
              <w:rPr>
                <w:iCs/>
              </w:rPr>
              <w:t>There are solar panels installed on one of the commercial data centres and panels are about to be ins</w:t>
            </w:r>
            <w:r w:rsidR="001D2FC3" w:rsidRPr="00F20A1F">
              <w:rPr>
                <w:iCs/>
              </w:rPr>
              <w:t>talled on the other Data Centre</w:t>
            </w:r>
            <w:r w:rsidRPr="00F20A1F">
              <w:rPr>
                <w:iCs/>
              </w:rPr>
              <w:t xml:space="preserve"> but these </w:t>
            </w:r>
            <w:r w:rsidR="001D2FC3" w:rsidRPr="00F20A1F">
              <w:rPr>
                <w:iCs/>
              </w:rPr>
              <w:t>properties are not owned by</w:t>
            </w:r>
            <w:r w:rsidRPr="00F20A1F">
              <w:rPr>
                <w:iCs/>
              </w:rPr>
              <w:t xml:space="preserve"> DH</w:t>
            </w:r>
            <w:r w:rsidR="00537A01">
              <w:rPr>
                <w:iCs/>
              </w:rPr>
              <w:t xml:space="preserve">CW. </w:t>
            </w:r>
          </w:p>
        </w:tc>
      </w:tr>
    </w:tbl>
    <w:p w14:paraId="75D0DD17" w14:textId="77777777" w:rsidR="00F7349B" w:rsidRDefault="00F7349B" w:rsidP="00705354">
      <w:pPr>
        <w:pStyle w:val="Heading2"/>
      </w:pPr>
    </w:p>
    <w:p w14:paraId="0A8C0E03" w14:textId="211AE637" w:rsidR="00F7349B" w:rsidRDefault="00AA0D1D" w:rsidP="006421BD">
      <w:pPr>
        <w:pStyle w:val="Heading3"/>
      </w:pPr>
      <w:bookmarkStart w:id="156" w:name="_Toc88524173"/>
      <w:r>
        <w:t xml:space="preserve">9.4.3 </w:t>
      </w:r>
      <w:r w:rsidR="00F7349B">
        <w:t>New Builds and Major Refurbishments</w:t>
      </w:r>
      <w:bookmarkEnd w:id="156"/>
    </w:p>
    <w:tbl>
      <w:tblPr>
        <w:tblStyle w:val="TableGrid"/>
        <w:tblW w:w="9781" w:type="dxa"/>
        <w:tblInd w:w="-5" w:type="dxa"/>
        <w:tblLook w:val="04A0" w:firstRow="1" w:lastRow="0" w:firstColumn="1" w:lastColumn="0" w:noHBand="0" w:noVBand="1"/>
      </w:tblPr>
      <w:tblGrid>
        <w:gridCol w:w="1276"/>
        <w:gridCol w:w="3402"/>
        <w:gridCol w:w="5103"/>
      </w:tblGrid>
      <w:tr w:rsidR="00664436" w:rsidRPr="009A7A20" w14:paraId="4FF467DB" w14:textId="77777777" w:rsidTr="00FB193E">
        <w:trPr>
          <w:tblHeader/>
        </w:trPr>
        <w:tc>
          <w:tcPr>
            <w:tcW w:w="1276" w:type="dxa"/>
            <w:shd w:val="clear" w:color="auto" w:fill="242852" w:themeFill="text2"/>
          </w:tcPr>
          <w:p w14:paraId="3F1ABE8B" w14:textId="2BBE4F65" w:rsidR="00664436" w:rsidRDefault="00664436" w:rsidP="00664436">
            <w:r w:rsidRPr="005A45B3">
              <w:rPr>
                <w:b/>
                <w:bCs/>
                <w:color w:val="FFFFFF" w:themeColor="background1"/>
                <w:sz w:val="28"/>
                <w:szCs w:val="28"/>
              </w:rPr>
              <w:t xml:space="preserve">No. </w:t>
            </w:r>
          </w:p>
        </w:tc>
        <w:tc>
          <w:tcPr>
            <w:tcW w:w="3402" w:type="dxa"/>
            <w:shd w:val="clear" w:color="auto" w:fill="242852" w:themeFill="text2"/>
          </w:tcPr>
          <w:p w14:paraId="4E95E8C8" w14:textId="63B25A40" w:rsidR="00664436" w:rsidRPr="009A7A20" w:rsidRDefault="00664436" w:rsidP="00664436">
            <w:r w:rsidRPr="005A45B3">
              <w:rPr>
                <w:sz w:val="28"/>
                <w:szCs w:val="28"/>
              </w:rPr>
              <w:t>NHS Wales Initiative</w:t>
            </w:r>
          </w:p>
        </w:tc>
        <w:tc>
          <w:tcPr>
            <w:tcW w:w="5103" w:type="dxa"/>
            <w:shd w:val="clear" w:color="auto" w:fill="242852" w:themeFill="text2"/>
          </w:tcPr>
          <w:p w14:paraId="68102F53" w14:textId="64C2099F" w:rsidR="00664436" w:rsidRPr="009A7A20" w:rsidRDefault="00664436" w:rsidP="00664436">
            <w:r w:rsidRPr="005A45B3">
              <w:rPr>
                <w:sz w:val="28"/>
                <w:szCs w:val="28"/>
              </w:rPr>
              <w:t xml:space="preserve">DHCW </w:t>
            </w:r>
            <w:r>
              <w:rPr>
                <w:sz w:val="28"/>
                <w:szCs w:val="28"/>
              </w:rPr>
              <w:t>Initiative</w:t>
            </w:r>
          </w:p>
        </w:tc>
      </w:tr>
      <w:tr w:rsidR="00F20A1F" w:rsidRPr="00CF341E" w14:paraId="58E83EBD" w14:textId="77777777" w:rsidTr="00A2408B">
        <w:tc>
          <w:tcPr>
            <w:tcW w:w="1276" w:type="dxa"/>
            <w:shd w:val="clear" w:color="auto" w:fill="242852" w:themeFill="text2"/>
          </w:tcPr>
          <w:p w14:paraId="7F10BFB5" w14:textId="5B252EDF" w:rsidR="00F20A1F" w:rsidRPr="0033394F" w:rsidRDefault="00F20A1F" w:rsidP="0033394F">
            <w:pPr>
              <w:spacing w:after="60"/>
              <w:rPr>
                <w:b/>
                <w:color w:val="FFFFFF" w:themeColor="background1"/>
              </w:rPr>
            </w:pPr>
            <w:r w:rsidRPr="0033394F">
              <w:rPr>
                <w:b/>
                <w:bCs/>
                <w:color w:val="FFFFFF" w:themeColor="background1"/>
              </w:rPr>
              <w:t>11</w:t>
            </w:r>
          </w:p>
        </w:tc>
        <w:tc>
          <w:tcPr>
            <w:tcW w:w="3402" w:type="dxa"/>
            <w:shd w:val="clear" w:color="auto" w:fill="EBE8EC" w:themeFill="accent6" w:themeFillTint="33"/>
          </w:tcPr>
          <w:p w14:paraId="44338A57" w14:textId="320C8F03" w:rsidR="00F20A1F" w:rsidRPr="00CF341E" w:rsidRDefault="00F20A1F" w:rsidP="005606F9">
            <w:pPr>
              <w:rPr>
                <w:i/>
                <w:iCs/>
              </w:rPr>
            </w:pPr>
            <w:r>
              <w:t xml:space="preserve">Develop and build low carbon buildings to net zero standard – engage and collaborate with NHS partners across the UK on the emerging net zero building standard for </w:t>
            </w:r>
            <w:r w:rsidR="009679F1">
              <w:t>hospitals and</w:t>
            </w:r>
            <w:r>
              <w:t xml:space="preserve"> adopt a net zero building accreditation approach which will be defined by 2022.</w:t>
            </w:r>
          </w:p>
        </w:tc>
        <w:tc>
          <w:tcPr>
            <w:tcW w:w="5103" w:type="dxa"/>
            <w:shd w:val="clear" w:color="auto" w:fill="EBE8EC" w:themeFill="accent6" w:themeFillTint="33"/>
          </w:tcPr>
          <w:p w14:paraId="0FD0D0D5" w14:textId="6375D026" w:rsidR="00F20A1F" w:rsidRPr="00CF341E" w:rsidRDefault="00F20A1F" w:rsidP="00A2408B">
            <w:pPr>
              <w:rPr>
                <w:i/>
                <w:iCs/>
              </w:rPr>
            </w:pPr>
            <w:r w:rsidRPr="00CF341E">
              <w:rPr>
                <w:i/>
                <w:iCs/>
              </w:rPr>
              <w:t>DHCW does not carry out construction or ma</w:t>
            </w:r>
            <w:r>
              <w:rPr>
                <w:i/>
                <w:iCs/>
              </w:rPr>
              <w:t>jor refurbishment of buildings.</w:t>
            </w:r>
            <w:r w:rsidRPr="00CF341E">
              <w:rPr>
                <w:i/>
                <w:iCs/>
              </w:rPr>
              <w:t xml:space="preserve"> In general, all refurbishments are internal and interior modifications of the w</w:t>
            </w:r>
            <w:r>
              <w:rPr>
                <w:i/>
                <w:iCs/>
              </w:rPr>
              <w:t>orkspaces.</w:t>
            </w:r>
            <w:r w:rsidR="00A2408B">
              <w:rPr>
                <w:i/>
                <w:iCs/>
              </w:rPr>
              <w:t xml:space="preserve"> At this moment, i</w:t>
            </w:r>
            <w:r w:rsidRPr="00CF341E">
              <w:rPr>
                <w:i/>
                <w:iCs/>
              </w:rPr>
              <w:t>nitiatives relating to New Bu</w:t>
            </w:r>
            <w:r>
              <w:rPr>
                <w:i/>
                <w:iCs/>
              </w:rPr>
              <w:t>ilds and Major refurbishment are</w:t>
            </w:r>
            <w:r w:rsidRPr="00CF341E">
              <w:rPr>
                <w:i/>
                <w:iCs/>
              </w:rPr>
              <w:t xml:space="preserve"> not directly applicable. Should this ever change, then DHCW is committed to implementing these Initiatives also.</w:t>
            </w:r>
            <w:r>
              <w:rPr>
                <w:i/>
                <w:iCs/>
              </w:rPr>
              <w:t xml:space="preserve"> </w:t>
            </w:r>
          </w:p>
        </w:tc>
      </w:tr>
      <w:tr w:rsidR="00CF341E" w:rsidRPr="00CF341E" w14:paraId="6ECF06B7" w14:textId="77777777" w:rsidTr="00747916">
        <w:trPr>
          <w:trHeight w:val="917"/>
        </w:trPr>
        <w:tc>
          <w:tcPr>
            <w:tcW w:w="1276" w:type="dxa"/>
            <w:shd w:val="clear" w:color="auto" w:fill="242852" w:themeFill="text2"/>
          </w:tcPr>
          <w:p w14:paraId="10C4022A" w14:textId="68190DE0" w:rsidR="00664436" w:rsidRPr="0033394F" w:rsidRDefault="00664436" w:rsidP="00664436">
            <w:pPr>
              <w:rPr>
                <w:b/>
                <w:color w:val="FFFFFF" w:themeColor="background1"/>
              </w:rPr>
            </w:pPr>
            <w:r w:rsidRPr="0033394F">
              <w:rPr>
                <w:b/>
                <w:color w:val="FFFFFF" w:themeColor="background1"/>
              </w:rPr>
              <w:lastRenderedPageBreak/>
              <w:t>12</w:t>
            </w:r>
          </w:p>
        </w:tc>
        <w:tc>
          <w:tcPr>
            <w:tcW w:w="3402" w:type="dxa"/>
          </w:tcPr>
          <w:p w14:paraId="1D6DB6A5" w14:textId="6C168613" w:rsidR="00664436" w:rsidRPr="00CF341E" w:rsidRDefault="00664436" w:rsidP="00664436">
            <w:r w:rsidRPr="00CF341E">
              <w:t xml:space="preserve">All project teams to have an independent client-side sustainability representative to provide due diligence support for the optimal low carbon design across all development stages – and be responsible for ensuring the Net Zero Framework process is followed. </w:t>
            </w:r>
          </w:p>
        </w:tc>
        <w:tc>
          <w:tcPr>
            <w:tcW w:w="5103" w:type="dxa"/>
          </w:tcPr>
          <w:p w14:paraId="57B7D196" w14:textId="77777777" w:rsidR="00664436" w:rsidRDefault="00664436" w:rsidP="00664436">
            <w:r w:rsidRPr="00CF341E">
              <w:t>DHCW has appointed the Estates Team to provide sustainability guidance on building leases and refurbishments and support the Net Zero Framework.</w:t>
            </w:r>
          </w:p>
          <w:p w14:paraId="1504A8DE" w14:textId="14859E78" w:rsidR="00FD0984" w:rsidRPr="00CF341E" w:rsidRDefault="00FD0984" w:rsidP="00664436">
            <w:r>
              <w:t xml:space="preserve">Sustainability will be considered as part of all future projects. </w:t>
            </w:r>
          </w:p>
        </w:tc>
      </w:tr>
      <w:tr w:rsidR="00F20A1F" w:rsidRPr="00CF341E" w14:paraId="187D0F1F" w14:textId="77777777" w:rsidTr="00A2408B">
        <w:trPr>
          <w:trHeight w:val="297"/>
        </w:trPr>
        <w:tc>
          <w:tcPr>
            <w:tcW w:w="1276" w:type="dxa"/>
            <w:shd w:val="clear" w:color="auto" w:fill="242852" w:themeFill="text2"/>
          </w:tcPr>
          <w:p w14:paraId="67EA37FE" w14:textId="2EBC089F" w:rsidR="00F20A1F" w:rsidRPr="0033394F" w:rsidRDefault="00F20A1F" w:rsidP="00664436">
            <w:pPr>
              <w:rPr>
                <w:b/>
                <w:color w:val="FFFFFF" w:themeColor="background1"/>
              </w:rPr>
            </w:pPr>
            <w:r w:rsidRPr="0033394F">
              <w:rPr>
                <w:b/>
                <w:color w:val="FFFFFF" w:themeColor="background1"/>
              </w:rPr>
              <w:t>13</w:t>
            </w:r>
          </w:p>
        </w:tc>
        <w:tc>
          <w:tcPr>
            <w:tcW w:w="3402" w:type="dxa"/>
            <w:shd w:val="clear" w:color="auto" w:fill="EBE8EC" w:themeFill="accent6" w:themeFillTint="33"/>
          </w:tcPr>
          <w:p w14:paraId="2E717661" w14:textId="0138A897" w:rsidR="00F20A1F" w:rsidRPr="00CF341E" w:rsidRDefault="00A2408B" w:rsidP="00664436">
            <w:pPr>
              <w:rPr>
                <w:i/>
                <w:iCs/>
              </w:rPr>
            </w:pPr>
            <w:r>
              <w:t>Integrate Modern Methods of Construction (MMC) into the design and construction of new buildings – this will consider modular design, offsite fabrication, and just-in-time delivery to minimise construction-related carbon emissions</w:t>
            </w:r>
          </w:p>
        </w:tc>
        <w:tc>
          <w:tcPr>
            <w:tcW w:w="5103" w:type="dxa"/>
            <w:shd w:val="clear" w:color="auto" w:fill="EBE8EC" w:themeFill="accent6" w:themeFillTint="33"/>
          </w:tcPr>
          <w:p w14:paraId="181C8092" w14:textId="03180DFC" w:rsidR="00F20A1F" w:rsidRPr="00CF341E" w:rsidRDefault="00F20A1F" w:rsidP="00A2408B">
            <w:pPr>
              <w:rPr>
                <w:i/>
                <w:iCs/>
              </w:rPr>
            </w:pPr>
            <w:r w:rsidRPr="00CF341E">
              <w:rPr>
                <w:i/>
                <w:iCs/>
              </w:rPr>
              <w:t>DHCW does not carry out construction or ma</w:t>
            </w:r>
            <w:r>
              <w:rPr>
                <w:i/>
                <w:iCs/>
              </w:rPr>
              <w:t>jor refurbishment of buildings.</w:t>
            </w:r>
            <w:r w:rsidRPr="00CF341E">
              <w:rPr>
                <w:i/>
                <w:iCs/>
              </w:rPr>
              <w:t xml:space="preserve"> In general, all refurbishments are internal and interior modifications of the w</w:t>
            </w:r>
            <w:r>
              <w:rPr>
                <w:i/>
                <w:iCs/>
              </w:rPr>
              <w:t>orkspaces.</w:t>
            </w:r>
            <w:r w:rsidRPr="00CF341E">
              <w:rPr>
                <w:i/>
                <w:iCs/>
              </w:rPr>
              <w:t xml:space="preserve"> At this moment, </w:t>
            </w:r>
            <w:r w:rsidR="00A2408B">
              <w:rPr>
                <w:i/>
                <w:iCs/>
              </w:rPr>
              <w:t>I</w:t>
            </w:r>
            <w:r w:rsidRPr="00CF341E">
              <w:rPr>
                <w:i/>
                <w:iCs/>
              </w:rPr>
              <w:t>nitiatives relating to New Bu</w:t>
            </w:r>
            <w:r>
              <w:rPr>
                <w:i/>
                <w:iCs/>
              </w:rPr>
              <w:t>ilds and Major refurbishment are</w:t>
            </w:r>
            <w:r w:rsidRPr="00CF341E">
              <w:rPr>
                <w:i/>
                <w:iCs/>
              </w:rPr>
              <w:t xml:space="preserve"> not directly applicable. Should this ever change, then DHCW is committed to implementing these Initiatives also.</w:t>
            </w:r>
          </w:p>
        </w:tc>
      </w:tr>
      <w:tr w:rsidR="00CF341E" w:rsidRPr="00CF341E" w14:paraId="18372514" w14:textId="77777777" w:rsidTr="0033394F">
        <w:tc>
          <w:tcPr>
            <w:tcW w:w="1276" w:type="dxa"/>
            <w:shd w:val="clear" w:color="auto" w:fill="242852" w:themeFill="text2"/>
          </w:tcPr>
          <w:p w14:paraId="22815AAF" w14:textId="21D4E643" w:rsidR="00664436" w:rsidRPr="0033394F" w:rsidRDefault="00664436" w:rsidP="00664436">
            <w:pPr>
              <w:rPr>
                <w:b/>
                <w:color w:val="FFFFFF" w:themeColor="background1"/>
              </w:rPr>
            </w:pPr>
            <w:r w:rsidRPr="0033394F">
              <w:rPr>
                <w:b/>
                <w:color w:val="FFFFFF" w:themeColor="background1"/>
              </w:rPr>
              <w:t>14</w:t>
            </w:r>
          </w:p>
        </w:tc>
        <w:tc>
          <w:tcPr>
            <w:tcW w:w="3402" w:type="dxa"/>
          </w:tcPr>
          <w:p w14:paraId="4987AC87" w14:textId="73CA1CB2" w:rsidR="00664436" w:rsidRPr="00CF341E" w:rsidRDefault="00664436" w:rsidP="00664436">
            <w:r w:rsidRPr="00CF341E">
              <w:t xml:space="preserve">Install electric vehicle charging points in new developments beyond minimum requirements, and future-proof new car parks by installing infrastructure to enable straightforward installation of future charging points. </w:t>
            </w:r>
          </w:p>
        </w:tc>
        <w:tc>
          <w:tcPr>
            <w:tcW w:w="5103" w:type="dxa"/>
          </w:tcPr>
          <w:p w14:paraId="1DD6AA4F" w14:textId="2A40D8EA" w:rsidR="00664436" w:rsidRPr="00CF341E" w:rsidRDefault="00AA0A4F" w:rsidP="00664436">
            <w:r>
              <w:t>DHCW installed 4</w:t>
            </w:r>
            <w:r w:rsidR="00664436" w:rsidRPr="00CF341E">
              <w:t xml:space="preserve"> electric vehicle charging points</w:t>
            </w:r>
            <w:r>
              <w:t xml:space="preserve"> at </w:t>
            </w:r>
            <w:r w:rsidRPr="00A52DAB">
              <w:rPr>
                <w:color w:val="000000" w:themeColor="text1"/>
              </w:rPr>
              <w:t>Tŷ Glan-yr-Afon</w:t>
            </w:r>
            <w:r>
              <w:t xml:space="preserve"> in 2017/18 and a further 4</w:t>
            </w:r>
            <w:r w:rsidR="00664436" w:rsidRPr="00CF341E">
              <w:t xml:space="preserve"> more in 2020/21 at Media Point. Plans are in pl</w:t>
            </w:r>
            <w:r>
              <w:t>ace to install an additional 4</w:t>
            </w:r>
            <w:r w:rsidR="00664436" w:rsidRPr="00CF341E">
              <w:t xml:space="preserve"> EV charging points at TGA in 2021/22. </w:t>
            </w:r>
          </w:p>
          <w:p w14:paraId="4E9F9815" w14:textId="77777777" w:rsidR="00664436" w:rsidRPr="00CF341E" w:rsidRDefault="00664436" w:rsidP="00664436"/>
          <w:p w14:paraId="74F28DCF" w14:textId="4A9A2E8C" w:rsidR="00664436" w:rsidRPr="00CF341E" w:rsidRDefault="00664436" w:rsidP="00664436">
            <w:r w:rsidRPr="00CF341E">
              <w:t>DHCW is committed to working with its landlords to instal</w:t>
            </w:r>
            <w:r w:rsidR="00162487" w:rsidRPr="00CF341E">
              <w:t>l</w:t>
            </w:r>
            <w:r w:rsidRPr="00CF341E">
              <w:t xml:space="preserve"> </w:t>
            </w:r>
            <w:r w:rsidR="00AA0A4F">
              <w:t xml:space="preserve">additional </w:t>
            </w:r>
            <w:r w:rsidRPr="00CF341E">
              <w:t>EV charging points.</w:t>
            </w:r>
          </w:p>
        </w:tc>
      </w:tr>
      <w:tr w:rsidR="00CF341E" w:rsidRPr="00CF341E" w14:paraId="5AF2DF5A" w14:textId="77777777" w:rsidTr="0033394F">
        <w:tc>
          <w:tcPr>
            <w:tcW w:w="1276" w:type="dxa"/>
            <w:shd w:val="clear" w:color="auto" w:fill="242852" w:themeFill="text2"/>
          </w:tcPr>
          <w:p w14:paraId="7E3CD20D" w14:textId="2D3962A8" w:rsidR="00664436" w:rsidRPr="0033394F" w:rsidRDefault="00664436" w:rsidP="00664436">
            <w:pPr>
              <w:rPr>
                <w:b/>
                <w:color w:val="FFFFFF" w:themeColor="background1"/>
              </w:rPr>
            </w:pPr>
            <w:r w:rsidRPr="0033394F">
              <w:rPr>
                <w:b/>
                <w:color w:val="FFFFFF" w:themeColor="background1"/>
              </w:rPr>
              <w:t>15</w:t>
            </w:r>
          </w:p>
        </w:tc>
        <w:tc>
          <w:tcPr>
            <w:tcW w:w="3402" w:type="dxa"/>
          </w:tcPr>
          <w:p w14:paraId="169632E1" w14:textId="5780AB69" w:rsidR="00664436" w:rsidRPr="00CF341E" w:rsidRDefault="00664436" w:rsidP="00664436">
            <w:r w:rsidRPr="00CF341E">
              <w:t>Prioritise low carbon heating solutions as a key design principle. No fossil fuel combustion systems are to be installed as the primary heat source for new developments.</w:t>
            </w:r>
          </w:p>
          <w:p w14:paraId="1B2AA793" w14:textId="77777777" w:rsidR="00664436" w:rsidRPr="00CF341E" w:rsidRDefault="00664436" w:rsidP="00664436"/>
          <w:p w14:paraId="4E6B70F8" w14:textId="77777777" w:rsidR="00664436" w:rsidRPr="00CF341E" w:rsidRDefault="00664436" w:rsidP="00664436"/>
        </w:tc>
        <w:tc>
          <w:tcPr>
            <w:tcW w:w="5103" w:type="dxa"/>
          </w:tcPr>
          <w:p w14:paraId="7D362504" w14:textId="353FCFDF" w:rsidR="00664436" w:rsidRDefault="00664436" w:rsidP="00664436">
            <w:r w:rsidRPr="00CF341E">
              <w:t xml:space="preserve">DHCW has a mixed portfolio of offices and the associated heating arrangements are diverse.  Opportunity was taken at the new office, Media Point, Mold to switch away from using natural gas as the means of heating (and to purchase a renewable electricity tariff). </w:t>
            </w:r>
          </w:p>
          <w:p w14:paraId="6C167527" w14:textId="77777777" w:rsidR="0024068F" w:rsidRPr="00CF341E" w:rsidRDefault="0024068F" w:rsidP="00664436"/>
          <w:p w14:paraId="0AD9A746" w14:textId="6C670CC2" w:rsidR="00664436" w:rsidRPr="00CF341E" w:rsidRDefault="00664436" w:rsidP="00664436">
            <w:r w:rsidRPr="00CF341E">
              <w:t>DHCW is committed to working with its landlords to prioritise low carbon heating and will not install fossil fuel heating as the primary heat source in any new office</w:t>
            </w:r>
            <w:r w:rsidR="000801A1" w:rsidRPr="00CF341E">
              <w:t xml:space="preserve"> </w:t>
            </w:r>
            <w:r w:rsidR="00FB193E" w:rsidRPr="00CF341E">
              <w:t>building</w:t>
            </w:r>
            <w:r w:rsidRPr="00CF341E">
              <w:t xml:space="preserve">. </w:t>
            </w:r>
          </w:p>
        </w:tc>
      </w:tr>
      <w:tr w:rsidR="00F20A1F" w:rsidRPr="00CF341E" w14:paraId="45252777" w14:textId="77777777" w:rsidTr="00A2408B">
        <w:tc>
          <w:tcPr>
            <w:tcW w:w="1276" w:type="dxa"/>
            <w:shd w:val="clear" w:color="auto" w:fill="242852" w:themeFill="text2"/>
          </w:tcPr>
          <w:p w14:paraId="53B53EDB" w14:textId="55988587" w:rsidR="00F20A1F" w:rsidRPr="0033394F" w:rsidRDefault="00F20A1F" w:rsidP="00664436">
            <w:pPr>
              <w:rPr>
                <w:b/>
                <w:color w:val="FFFFFF" w:themeColor="background1"/>
              </w:rPr>
            </w:pPr>
            <w:r w:rsidRPr="0033394F">
              <w:rPr>
                <w:b/>
                <w:color w:val="FFFFFF" w:themeColor="background1"/>
              </w:rPr>
              <w:t>16</w:t>
            </w:r>
          </w:p>
        </w:tc>
        <w:tc>
          <w:tcPr>
            <w:tcW w:w="3402" w:type="dxa"/>
            <w:shd w:val="clear" w:color="auto" w:fill="EBE8EC" w:themeFill="accent6" w:themeFillTint="33"/>
          </w:tcPr>
          <w:p w14:paraId="7DF91E67" w14:textId="3C885B7D" w:rsidR="00F20A1F" w:rsidRPr="00CF341E" w:rsidRDefault="00A2408B" w:rsidP="00664436">
            <w:pPr>
              <w:rPr>
                <w:i/>
                <w:iCs/>
              </w:rPr>
            </w:pPr>
            <w:r>
              <w:t>Incorporate the principles of sustainable transportation into the design of new sites (in addition to electric vehicle infrastructure) in line with the Welsh Government’s Active Travel Action Plan for Wales</w:t>
            </w:r>
          </w:p>
        </w:tc>
        <w:tc>
          <w:tcPr>
            <w:tcW w:w="5103" w:type="dxa"/>
            <w:shd w:val="clear" w:color="auto" w:fill="EBE8EC" w:themeFill="accent6" w:themeFillTint="33"/>
          </w:tcPr>
          <w:p w14:paraId="0EE3684E" w14:textId="1CCBF55B" w:rsidR="00F20A1F" w:rsidRPr="00A2408B" w:rsidRDefault="00A2408B" w:rsidP="00664436">
            <w:pPr>
              <w:rPr>
                <w:i/>
                <w:iCs/>
              </w:rPr>
            </w:pPr>
            <w:r w:rsidRPr="00A2408B">
              <w:rPr>
                <w:i/>
                <w:iCs/>
              </w:rPr>
              <w:t xml:space="preserve">DHCW does not carry out construction or major refurbishment of buildings. In general, all refurbishments are internal and interior modifications of the workspaces. At this moment, </w:t>
            </w:r>
            <w:r>
              <w:rPr>
                <w:i/>
                <w:iCs/>
              </w:rPr>
              <w:t>i</w:t>
            </w:r>
            <w:r w:rsidRPr="00A2408B">
              <w:rPr>
                <w:i/>
                <w:iCs/>
              </w:rPr>
              <w:t>nitiatives relating to New Builds and Major refurbishment are not directly applicable. Should this ever change, then DHCW is committed to implementing these Initiatives also.</w:t>
            </w:r>
          </w:p>
        </w:tc>
      </w:tr>
    </w:tbl>
    <w:p w14:paraId="32B8D8CA" w14:textId="77777777" w:rsidR="00747916" w:rsidRDefault="00747916" w:rsidP="00747916">
      <w:bookmarkStart w:id="157" w:name="_Toc88524174"/>
    </w:p>
    <w:p w14:paraId="2547D27F" w14:textId="7F8BD6B5" w:rsidR="00F23527" w:rsidRDefault="00AA0D1D" w:rsidP="006421BD">
      <w:pPr>
        <w:pStyle w:val="Heading3"/>
      </w:pPr>
      <w:r>
        <w:t xml:space="preserve">9.4.4 </w:t>
      </w:r>
      <w:r w:rsidR="00F7349B">
        <w:t>Transportation</w:t>
      </w:r>
      <w:bookmarkEnd w:id="157"/>
      <w:r w:rsidR="00F7349B">
        <w:t xml:space="preserve"> </w:t>
      </w:r>
    </w:p>
    <w:tbl>
      <w:tblPr>
        <w:tblStyle w:val="TableGrid"/>
        <w:tblW w:w="9781" w:type="dxa"/>
        <w:tblInd w:w="-5" w:type="dxa"/>
        <w:tblLook w:val="04A0" w:firstRow="1" w:lastRow="0" w:firstColumn="1" w:lastColumn="0" w:noHBand="0" w:noVBand="1"/>
      </w:tblPr>
      <w:tblGrid>
        <w:gridCol w:w="1276"/>
        <w:gridCol w:w="3402"/>
        <w:gridCol w:w="5103"/>
      </w:tblGrid>
      <w:tr w:rsidR="00F23527" w:rsidRPr="009A7A20" w14:paraId="50E0695C" w14:textId="77777777" w:rsidTr="00F20A1F">
        <w:trPr>
          <w:tblHeader/>
        </w:trPr>
        <w:tc>
          <w:tcPr>
            <w:tcW w:w="1276" w:type="dxa"/>
            <w:shd w:val="clear" w:color="auto" w:fill="242852" w:themeFill="text2"/>
          </w:tcPr>
          <w:p w14:paraId="55A0149E" w14:textId="28E23D7F" w:rsidR="00F23527" w:rsidRDefault="00F23527" w:rsidP="00F23527">
            <w:r w:rsidRPr="005A45B3">
              <w:rPr>
                <w:b/>
                <w:bCs/>
                <w:color w:val="FFFFFF" w:themeColor="background1"/>
                <w:sz w:val="28"/>
                <w:szCs w:val="28"/>
              </w:rPr>
              <w:t xml:space="preserve">No. </w:t>
            </w:r>
          </w:p>
        </w:tc>
        <w:tc>
          <w:tcPr>
            <w:tcW w:w="3402" w:type="dxa"/>
            <w:shd w:val="clear" w:color="auto" w:fill="242852" w:themeFill="text2"/>
          </w:tcPr>
          <w:p w14:paraId="14661CD1" w14:textId="53371D3E" w:rsidR="00F23527" w:rsidRPr="009A7A20" w:rsidRDefault="00F23527" w:rsidP="00F23527">
            <w:r w:rsidRPr="005A45B3">
              <w:rPr>
                <w:sz w:val="28"/>
                <w:szCs w:val="28"/>
              </w:rPr>
              <w:t>NHS Wales Initiative</w:t>
            </w:r>
          </w:p>
        </w:tc>
        <w:tc>
          <w:tcPr>
            <w:tcW w:w="5103" w:type="dxa"/>
            <w:shd w:val="clear" w:color="auto" w:fill="242852" w:themeFill="text2"/>
          </w:tcPr>
          <w:p w14:paraId="2C6C46AF" w14:textId="686B5514" w:rsidR="00F23527" w:rsidRPr="009A7A20" w:rsidRDefault="00F23527" w:rsidP="00F23527">
            <w:r w:rsidRPr="005A45B3">
              <w:rPr>
                <w:sz w:val="28"/>
                <w:szCs w:val="28"/>
              </w:rPr>
              <w:t xml:space="preserve">DHCW </w:t>
            </w:r>
            <w:r>
              <w:rPr>
                <w:sz w:val="28"/>
                <w:szCs w:val="28"/>
              </w:rPr>
              <w:t>Initiative</w:t>
            </w:r>
          </w:p>
        </w:tc>
      </w:tr>
      <w:tr w:rsidR="009D2BFF" w:rsidRPr="00643380" w14:paraId="1622CB3E" w14:textId="77777777" w:rsidTr="00F20A1F">
        <w:tc>
          <w:tcPr>
            <w:tcW w:w="1276" w:type="dxa"/>
            <w:shd w:val="clear" w:color="auto" w:fill="242852" w:themeFill="text2"/>
          </w:tcPr>
          <w:p w14:paraId="67376B7A" w14:textId="3DCE8513" w:rsidR="009D2BFF" w:rsidRPr="0033394F" w:rsidRDefault="009D2BFF" w:rsidP="00F23527">
            <w:pPr>
              <w:spacing w:after="60"/>
              <w:rPr>
                <w:b/>
                <w:color w:val="FFFFFF" w:themeColor="background1"/>
              </w:rPr>
            </w:pPr>
            <w:r w:rsidRPr="0033394F">
              <w:rPr>
                <w:b/>
                <w:color w:val="FFFFFF" w:themeColor="background1"/>
              </w:rPr>
              <w:t>17</w:t>
            </w:r>
          </w:p>
        </w:tc>
        <w:tc>
          <w:tcPr>
            <w:tcW w:w="3402" w:type="dxa"/>
          </w:tcPr>
          <w:p w14:paraId="542324AD" w14:textId="588EC271" w:rsidR="009D2BFF" w:rsidRPr="00A2408B" w:rsidRDefault="009D2BFF" w:rsidP="00A2408B">
            <w:pPr>
              <w:pStyle w:val="Default"/>
              <w:rPr>
                <w:rFonts w:asciiTheme="minorHAnsi" w:cstheme="minorHAnsi"/>
                <w:color w:val="auto"/>
                <w:sz w:val="22"/>
                <w:szCs w:val="22"/>
              </w:rPr>
            </w:pPr>
            <w:r w:rsidRPr="00CF341E">
              <w:rPr>
                <w:rFonts w:asciiTheme="minorHAnsi" w:cstheme="minorHAnsi"/>
                <w:color w:val="auto"/>
                <w:sz w:val="22"/>
                <w:szCs w:val="22"/>
              </w:rPr>
              <w:t xml:space="preserve">NWSSP will work with Health Boards and Trusts to develop the best practice approach for electric vehicle (EV) charging technology, </w:t>
            </w:r>
            <w:r w:rsidRPr="00CF341E">
              <w:rPr>
                <w:rFonts w:asciiTheme="minorHAnsi" w:cstheme="minorHAnsi"/>
                <w:color w:val="auto"/>
                <w:sz w:val="22"/>
                <w:szCs w:val="22"/>
              </w:rPr>
              <w:lastRenderedPageBreak/>
              <w:t>procurement, and car park space planning – this will include consideration of NHS Wales’ own fleet, staff vehi</w:t>
            </w:r>
            <w:r w:rsidR="00A2408B">
              <w:rPr>
                <w:rFonts w:asciiTheme="minorHAnsi" w:cstheme="minorHAnsi"/>
                <w:color w:val="auto"/>
                <w:sz w:val="22"/>
                <w:szCs w:val="22"/>
              </w:rPr>
              <w:t xml:space="preserve">cles, and visitor EV charging. </w:t>
            </w:r>
          </w:p>
        </w:tc>
        <w:tc>
          <w:tcPr>
            <w:tcW w:w="5103" w:type="dxa"/>
          </w:tcPr>
          <w:p w14:paraId="45AAF5D2" w14:textId="3463C4B6" w:rsidR="009D2BFF" w:rsidRPr="00CF341E" w:rsidRDefault="009D2BFF" w:rsidP="00F23527">
            <w:pPr>
              <w:spacing w:after="60"/>
            </w:pPr>
            <w:r w:rsidRPr="00CF341E">
              <w:lastRenderedPageBreak/>
              <w:t xml:space="preserve">DHCW will work with all NHS organisations, including NWSSP with regards to electric vehicle (EV) charging technology, </w:t>
            </w:r>
            <w:r w:rsidR="0031703E" w:rsidRPr="00CF341E">
              <w:t>procurement,</w:t>
            </w:r>
            <w:r w:rsidRPr="00CF341E">
              <w:t xml:space="preserve"> and car space planning. </w:t>
            </w:r>
          </w:p>
          <w:p w14:paraId="14FDD9A3" w14:textId="77777777" w:rsidR="009D2BFF" w:rsidRPr="00CF341E" w:rsidRDefault="009D2BFF" w:rsidP="00F23527">
            <w:pPr>
              <w:spacing w:after="60"/>
            </w:pPr>
          </w:p>
          <w:p w14:paraId="6342D644" w14:textId="0AB373E7" w:rsidR="009D2BFF" w:rsidRPr="00CF341E" w:rsidRDefault="009D2BFF" w:rsidP="006777B3">
            <w:pPr>
              <w:spacing w:after="60"/>
            </w:pPr>
            <w:r w:rsidRPr="00CF341E">
              <w:lastRenderedPageBreak/>
              <w:t>DHCW has already starte</w:t>
            </w:r>
            <w:r w:rsidR="006777B3">
              <w:t>d installing EV charging points.</w:t>
            </w:r>
          </w:p>
        </w:tc>
      </w:tr>
      <w:tr w:rsidR="009D2BFF" w:rsidRPr="00643380" w14:paraId="4EC8D4AD" w14:textId="77777777" w:rsidTr="00F20A1F">
        <w:tc>
          <w:tcPr>
            <w:tcW w:w="1276" w:type="dxa"/>
            <w:shd w:val="clear" w:color="auto" w:fill="242852" w:themeFill="text2"/>
          </w:tcPr>
          <w:p w14:paraId="5B4D8D9F" w14:textId="07F2DB2C" w:rsidR="009D2BFF" w:rsidRPr="0033394F" w:rsidRDefault="009D2BFF" w:rsidP="00F23527">
            <w:pPr>
              <w:spacing w:after="60"/>
              <w:rPr>
                <w:b/>
                <w:color w:val="FFFFFF" w:themeColor="background1"/>
              </w:rPr>
            </w:pPr>
            <w:r w:rsidRPr="0033394F">
              <w:rPr>
                <w:b/>
                <w:color w:val="FFFFFF" w:themeColor="background1"/>
              </w:rPr>
              <w:lastRenderedPageBreak/>
              <w:t>18</w:t>
            </w:r>
          </w:p>
        </w:tc>
        <w:tc>
          <w:tcPr>
            <w:tcW w:w="3402" w:type="dxa"/>
          </w:tcPr>
          <w:p w14:paraId="493F02C6" w14:textId="69D70245" w:rsidR="009D2BFF" w:rsidRPr="00CF341E" w:rsidRDefault="009D2BFF" w:rsidP="009D2BFF">
            <w:pPr>
              <w:pStyle w:val="Default"/>
              <w:rPr>
                <w:rFonts w:asciiTheme="minorHAnsi" w:cstheme="minorHAnsi"/>
                <w:color w:val="auto"/>
                <w:sz w:val="22"/>
                <w:szCs w:val="22"/>
              </w:rPr>
            </w:pPr>
            <w:r w:rsidRPr="00CF341E">
              <w:rPr>
                <w:rFonts w:asciiTheme="minorHAnsi" w:cstheme="minorHAnsi"/>
                <w:color w:val="auto"/>
                <w:sz w:val="22"/>
                <w:szCs w:val="22"/>
              </w:rPr>
              <w:t xml:space="preserve">A standardised system of vehicle management for owned and leased vehicles will be developed to plan, manage, and assess vehicle performance - this will entail central fleet management oversight within each organisation. </w:t>
            </w:r>
          </w:p>
        </w:tc>
        <w:tc>
          <w:tcPr>
            <w:tcW w:w="5103" w:type="dxa"/>
          </w:tcPr>
          <w:p w14:paraId="115A42FE" w14:textId="37308736" w:rsidR="009D2BFF" w:rsidRPr="00CF341E" w:rsidRDefault="009D2BFF" w:rsidP="00F23527">
            <w:pPr>
              <w:spacing w:after="60"/>
            </w:pPr>
            <w:r w:rsidRPr="00CF341E">
              <w:t xml:space="preserve">DHCW will participate in any NHS standardised </w:t>
            </w:r>
            <w:r w:rsidR="003C2F57" w:rsidRPr="00CF341E">
              <w:t xml:space="preserve">centralised </w:t>
            </w:r>
            <w:r w:rsidRPr="00CF341E">
              <w:t xml:space="preserve">system of vehicle management for owned and leased vehicles. </w:t>
            </w:r>
          </w:p>
        </w:tc>
      </w:tr>
      <w:tr w:rsidR="003C2F57" w:rsidRPr="00643380" w14:paraId="22FE2B6E" w14:textId="77777777" w:rsidTr="00F20A1F">
        <w:tc>
          <w:tcPr>
            <w:tcW w:w="1276" w:type="dxa"/>
            <w:shd w:val="clear" w:color="auto" w:fill="242852" w:themeFill="text2"/>
          </w:tcPr>
          <w:p w14:paraId="1F5A70D7" w14:textId="0008B8F5" w:rsidR="003C2F57" w:rsidRPr="0033394F" w:rsidRDefault="003C2F57" w:rsidP="00F23527">
            <w:pPr>
              <w:spacing w:after="60"/>
              <w:rPr>
                <w:b/>
                <w:color w:val="FFFFFF" w:themeColor="background1"/>
              </w:rPr>
            </w:pPr>
            <w:r w:rsidRPr="0033394F">
              <w:rPr>
                <w:b/>
                <w:color w:val="FFFFFF" w:themeColor="background1"/>
              </w:rPr>
              <w:t>19</w:t>
            </w:r>
          </w:p>
        </w:tc>
        <w:tc>
          <w:tcPr>
            <w:tcW w:w="3402" w:type="dxa"/>
          </w:tcPr>
          <w:p w14:paraId="6BA7A6E5" w14:textId="21F7E33F" w:rsidR="003C2F57" w:rsidRPr="00A2408B" w:rsidRDefault="003C2F57" w:rsidP="00A2408B">
            <w:pPr>
              <w:pStyle w:val="Default"/>
              <w:rPr>
                <w:rFonts w:asciiTheme="minorHAnsi" w:cstheme="minorHAnsi"/>
                <w:color w:val="auto"/>
                <w:sz w:val="22"/>
                <w:szCs w:val="22"/>
              </w:rPr>
            </w:pPr>
            <w:r w:rsidRPr="00CF341E">
              <w:rPr>
                <w:rFonts w:asciiTheme="minorHAnsi" w:cstheme="minorHAnsi"/>
                <w:color w:val="auto"/>
                <w:sz w:val="22"/>
                <w:szCs w:val="22"/>
              </w:rPr>
              <w:t xml:space="preserve">All new cars and light goods fleet vehicles procured across NHS Wales after April 2022 will be battery-electric wherever practically possible. In justifiable instances where </w:t>
            </w:r>
            <w:r w:rsidR="009679F1" w:rsidRPr="00CF341E">
              <w:rPr>
                <w:rFonts w:asciiTheme="minorHAnsi" w:cstheme="minorHAnsi"/>
                <w:color w:val="auto"/>
                <w:sz w:val="22"/>
                <w:szCs w:val="22"/>
              </w:rPr>
              <w:t>this not suitable,</w:t>
            </w:r>
            <w:r w:rsidR="009679F1">
              <w:rPr>
                <w:rFonts w:asciiTheme="minorHAnsi" w:cstheme="minorHAnsi"/>
                <w:color w:val="auto"/>
                <w:sz w:val="22"/>
                <w:szCs w:val="22"/>
              </w:rPr>
              <w:t xml:space="preserve"> </w:t>
            </w:r>
            <w:r w:rsidR="009679F1" w:rsidRPr="00CF341E">
              <w:rPr>
                <w:rFonts w:asciiTheme="minorHAnsi" w:cstheme="minorHAnsi"/>
                <w:color w:val="auto"/>
                <w:sz w:val="22"/>
                <w:szCs w:val="22"/>
              </w:rPr>
              <w:t>ultra-low emissi</w:t>
            </w:r>
            <w:r w:rsidR="009679F1">
              <w:rPr>
                <w:rFonts w:asciiTheme="minorHAnsi" w:cstheme="minorHAnsi"/>
                <w:color w:val="auto"/>
                <w:sz w:val="22"/>
                <w:szCs w:val="22"/>
              </w:rPr>
              <w:t>on vehicles</w:t>
            </w:r>
            <w:r w:rsidR="00A2408B">
              <w:rPr>
                <w:rFonts w:asciiTheme="minorHAnsi" w:cstheme="minorHAnsi"/>
                <w:color w:val="auto"/>
                <w:sz w:val="22"/>
                <w:szCs w:val="22"/>
              </w:rPr>
              <w:t xml:space="preserve"> should be procured.</w:t>
            </w:r>
          </w:p>
        </w:tc>
        <w:tc>
          <w:tcPr>
            <w:tcW w:w="5103" w:type="dxa"/>
          </w:tcPr>
          <w:p w14:paraId="710F5464" w14:textId="57EAE8DC" w:rsidR="003C2F57" w:rsidRPr="00CF341E" w:rsidRDefault="003C2F57" w:rsidP="00F23527">
            <w:pPr>
              <w:spacing w:after="60"/>
            </w:pPr>
            <w:r w:rsidRPr="00CF341E">
              <w:t>DHCW does not procure vehicles. Instead, DHCW has a policy of leasing vehicles for staff business use</w:t>
            </w:r>
            <w:r w:rsidR="0083276F">
              <w:t xml:space="preserve"> through the NWSSP All Wales Lease Scheme</w:t>
            </w:r>
            <w:r w:rsidRPr="00CF341E">
              <w:t xml:space="preserve">.  </w:t>
            </w:r>
          </w:p>
          <w:p w14:paraId="19BA8146" w14:textId="3F28FC9F" w:rsidR="003C2F57" w:rsidRPr="00CF341E" w:rsidRDefault="003C2F57" w:rsidP="00F23527">
            <w:pPr>
              <w:spacing w:after="60"/>
            </w:pPr>
          </w:p>
        </w:tc>
      </w:tr>
      <w:tr w:rsidR="003C2F57" w:rsidRPr="00643380" w14:paraId="439178FE" w14:textId="77777777" w:rsidTr="00537A01">
        <w:tc>
          <w:tcPr>
            <w:tcW w:w="1276" w:type="dxa"/>
            <w:shd w:val="clear" w:color="auto" w:fill="242852" w:themeFill="text2"/>
          </w:tcPr>
          <w:p w14:paraId="1AC9A789" w14:textId="07D6104B" w:rsidR="003C2F57" w:rsidRPr="0033394F" w:rsidRDefault="003C2F57" w:rsidP="00F23527">
            <w:pPr>
              <w:spacing w:after="60"/>
              <w:rPr>
                <w:b/>
                <w:color w:val="FFFFFF" w:themeColor="background1"/>
              </w:rPr>
            </w:pPr>
            <w:r w:rsidRPr="0033394F">
              <w:rPr>
                <w:b/>
                <w:color w:val="FFFFFF" w:themeColor="background1"/>
              </w:rPr>
              <w:t>20</w:t>
            </w:r>
          </w:p>
        </w:tc>
        <w:tc>
          <w:tcPr>
            <w:tcW w:w="3402" w:type="dxa"/>
            <w:shd w:val="clear" w:color="auto" w:fill="EBE8EC" w:themeFill="accent6" w:themeFillTint="33"/>
          </w:tcPr>
          <w:p w14:paraId="452D01E5" w14:textId="09587DFC" w:rsidR="003C2F57" w:rsidRPr="00A2408B" w:rsidRDefault="003C2F57" w:rsidP="00A2408B">
            <w:pPr>
              <w:pStyle w:val="Default"/>
              <w:rPr>
                <w:rFonts w:asciiTheme="minorHAnsi" w:cstheme="minorHAnsi"/>
                <w:color w:val="auto"/>
                <w:sz w:val="22"/>
                <w:szCs w:val="22"/>
              </w:rPr>
            </w:pPr>
            <w:r w:rsidRPr="00CF341E">
              <w:rPr>
                <w:rFonts w:asciiTheme="minorHAnsi" w:cstheme="minorHAnsi"/>
                <w:color w:val="auto"/>
                <w:sz w:val="22"/>
                <w:szCs w:val="22"/>
              </w:rPr>
              <w:t xml:space="preserve">All new medium and large freight vehicles procured across NHS Wales after April 2025 will meet the future modern standard of ultra-low emission vehicles in their class. </w:t>
            </w:r>
          </w:p>
        </w:tc>
        <w:tc>
          <w:tcPr>
            <w:tcW w:w="5103" w:type="dxa"/>
            <w:shd w:val="clear" w:color="auto" w:fill="EBE8EC" w:themeFill="accent6" w:themeFillTint="33"/>
          </w:tcPr>
          <w:p w14:paraId="6AAE80D6" w14:textId="32B56289" w:rsidR="003C2F57" w:rsidRPr="00A2408B" w:rsidRDefault="00747916" w:rsidP="00747916">
            <w:pPr>
              <w:spacing w:after="60"/>
              <w:rPr>
                <w:i/>
                <w:u w:val="single"/>
              </w:rPr>
            </w:pPr>
            <w:r w:rsidRPr="00A2408B">
              <w:rPr>
                <w:i/>
              </w:rPr>
              <w:t>Initiative relates to the procure</w:t>
            </w:r>
            <w:r>
              <w:rPr>
                <w:i/>
              </w:rPr>
              <w:t>ment of large freight vehicles</w:t>
            </w:r>
            <w:r w:rsidRPr="00A2408B">
              <w:rPr>
                <w:i/>
              </w:rPr>
              <w:t xml:space="preserve"> and is therefore not applicable to DHCW.</w:t>
            </w:r>
            <w:r>
              <w:rPr>
                <w:i/>
              </w:rPr>
              <w:t xml:space="preserve"> </w:t>
            </w:r>
          </w:p>
        </w:tc>
      </w:tr>
      <w:tr w:rsidR="00F23527" w:rsidRPr="00643380" w14:paraId="0704588A" w14:textId="77777777" w:rsidTr="00F20A1F">
        <w:tc>
          <w:tcPr>
            <w:tcW w:w="1276" w:type="dxa"/>
            <w:shd w:val="clear" w:color="auto" w:fill="242852" w:themeFill="text2"/>
          </w:tcPr>
          <w:p w14:paraId="3A87E16F" w14:textId="1E1EF6D7" w:rsidR="00F23527" w:rsidRPr="0033394F" w:rsidRDefault="007C4BB8" w:rsidP="00F23527">
            <w:pPr>
              <w:spacing w:after="60"/>
              <w:rPr>
                <w:b/>
                <w:color w:val="FFFFFF" w:themeColor="background1"/>
              </w:rPr>
            </w:pPr>
            <w:r w:rsidRPr="0033394F">
              <w:rPr>
                <w:b/>
                <w:color w:val="FFFFFF" w:themeColor="background1"/>
              </w:rPr>
              <w:t>21</w:t>
            </w:r>
          </w:p>
        </w:tc>
        <w:tc>
          <w:tcPr>
            <w:tcW w:w="3402" w:type="dxa"/>
          </w:tcPr>
          <w:p w14:paraId="6F70A432" w14:textId="20DDAD22" w:rsidR="00F23527" w:rsidRPr="00CF341E" w:rsidRDefault="00F23527" w:rsidP="00F23527">
            <w:pPr>
              <w:spacing w:after="60"/>
            </w:pPr>
            <w:r w:rsidRPr="00CF341E">
              <w:t xml:space="preserve">All Health Boards and Trusts will appraise the use of staff vehicles for business travel alongside existing pool cars. Health Boards and Trusts will update their business travel policies to prioritise the use of electric pool cars, electric private </w:t>
            </w:r>
            <w:r w:rsidR="009679F1" w:rsidRPr="00CF341E">
              <w:t>vehicles,</w:t>
            </w:r>
            <w:r w:rsidRPr="00CF341E">
              <w:t xml:space="preserve"> and public transport. </w:t>
            </w:r>
          </w:p>
          <w:p w14:paraId="4F580195" w14:textId="77777777" w:rsidR="00F23527" w:rsidRPr="00CF341E" w:rsidRDefault="00F23527" w:rsidP="00F23527">
            <w:pPr>
              <w:spacing w:after="60"/>
            </w:pPr>
          </w:p>
        </w:tc>
        <w:tc>
          <w:tcPr>
            <w:tcW w:w="5103" w:type="dxa"/>
          </w:tcPr>
          <w:p w14:paraId="3412970B" w14:textId="13E9D665" w:rsidR="00F23527" w:rsidRPr="00CF341E" w:rsidRDefault="00F23527" w:rsidP="00F23527">
            <w:pPr>
              <w:spacing w:after="60"/>
            </w:pPr>
            <w:r w:rsidRPr="00CF341E">
              <w:t>DHCW is committed to decarbonising its vehicle travel and will work with other Health Boards</w:t>
            </w:r>
            <w:r w:rsidR="0083276F">
              <w:t xml:space="preserve"> and Trusts</w:t>
            </w:r>
            <w:r w:rsidRPr="00CF341E">
              <w:t xml:space="preserve"> to increase the availability of electric charging points to facilitate staff use of electric cars and vans. </w:t>
            </w:r>
          </w:p>
          <w:p w14:paraId="75FFBA8A" w14:textId="77777777" w:rsidR="00463BC3" w:rsidRPr="00CF341E" w:rsidRDefault="00463BC3" w:rsidP="00F23527">
            <w:pPr>
              <w:spacing w:after="60"/>
            </w:pPr>
          </w:p>
          <w:p w14:paraId="4839440F" w14:textId="72AA917C" w:rsidR="00F23527" w:rsidRPr="00CF341E" w:rsidRDefault="0083276F" w:rsidP="00F23527">
            <w:pPr>
              <w:spacing w:after="60"/>
            </w:pPr>
            <w:r>
              <w:t>DHCW</w:t>
            </w:r>
            <w:r w:rsidR="00747995" w:rsidRPr="00CF341E">
              <w:t xml:space="preserve"> provided</w:t>
            </w:r>
            <w:r w:rsidR="00F23527" w:rsidRPr="00CF341E">
              <w:t xml:space="preserve"> public travel alternatives as an option (</w:t>
            </w:r>
            <w:r w:rsidR="00AA0A4F">
              <w:t>Rail via Transport for Wales</w:t>
            </w:r>
            <w:r w:rsidR="00382BBB">
              <w:t xml:space="preserve"> and</w:t>
            </w:r>
            <w:r w:rsidR="00F23527" w:rsidRPr="00CF341E">
              <w:t xml:space="preserve"> Cardiff First bus) to all our staff. </w:t>
            </w:r>
          </w:p>
          <w:p w14:paraId="2A0665E0" w14:textId="77777777" w:rsidR="00463BC3" w:rsidRPr="00CF341E" w:rsidRDefault="00463BC3" w:rsidP="00F23527">
            <w:pPr>
              <w:spacing w:after="60"/>
            </w:pPr>
          </w:p>
          <w:p w14:paraId="4ED97257" w14:textId="58A3DE6A" w:rsidR="00F23527" w:rsidRPr="00CF341E" w:rsidRDefault="007C4BB8" w:rsidP="00F24DBB">
            <w:pPr>
              <w:spacing w:after="60"/>
            </w:pPr>
            <w:r w:rsidRPr="00CF341E">
              <w:t xml:space="preserve">DHCW has </w:t>
            </w:r>
            <w:r w:rsidR="00463BC3" w:rsidRPr="00CF341E">
              <w:t>a</w:t>
            </w:r>
            <w:r w:rsidR="00F23527" w:rsidRPr="00CF341E">
              <w:t xml:space="preserve"> </w:t>
            </w:r>
            <w:r w:rsidRPr="00CF341E">
              <w:t xml:space="preserve">documented </w:t>
            </w:r>
            <w:r w:rsidR="00F23527" w:rsidRPr="009D25CA">
              <w:t>Travel P</w:t>
            </w:r>
            <w:r w:rsidR="00F24DBB" w:rsidRPr="009D25CA">
              <w:t>lan</w:t>
            </w:r>
            <w:r w:rsidRPr="00CF341E">
              <w:t xml:space="preserve">. </w:t>
            </w:r>
            <w:r w:rsidR="00463BC3" w:rsidRPr="00CF341E">
              <w:t xml:space="preserve">We will carry out a travel survey and review the use of staff vehicles for business travel alongside the use of lease cars. </w:t>
            </w:r>
          </w:p>
        </w:tc>
      </w:tr>
      <w:tr w:rsidR="00A2408B" w:rsidRPr="00643380" w14:paraId="003E79F8" w14:textId="77777777" w:rsidTr="00A2408B">
        <w:tc>
          <w:tcPr>
            <w:tcW w:w="1276" w:type="dxa"/>
            <w:shd w:val="clear" w:color="auto" w:fill="242852" w:themeFill="text2"/>
          </w:tcPr>
          <w:p w14:paraId="6828C29C" w14:textId="4BA9264A" w:rsidR="00A2408B" w:rsidRPr="0033394F" w:rsidRDefault="00A2408B" w:rsidP="00F23527">
            <w:pPr>
              <w:spacing w:after="60"/>
              <w:rPr>
                <w:b/>
                <w:color w:val="FFFFFF" w:themeColor="background1"/>
              </w:rPr>
            </w:pPr>
            <w:r>
              <w:rPr>
                <w:b/>
                <w:color w:val="FFFFFF" w:themeColor="background1"/>
              </w:rPr>
              <w:t>22</w:t>
            </w:r>
          </w:p>
        </w:tc>
        <w:tc>
          <w:tcPr>
            <w:tcW w:w="3402" w:type="dxa"/>
            <w:shd w:val="clear" w:color="auto" w:fill="EBE8EC" w:themeFill="accent6" w:themeFillTint="33"/>
          </w:tcPr>
          <w:p w14:paraId="364A437B" w14:textId="4B65F033" w:rsidR="00A2408B" w:rsidRPr="00CF341E" w:rsidRDefault="00A2408B" w:rsidP="00F23527">
            <w:pPr>
              <w:spacing w:after="60"/>
            </w:pPr>
            <w:r>
              <w:t>The Welsh Ambulance Service NHS Trust will continue to develop their electric vehicle charging infrastructure network plan for the existing NHS Wales estate to facilitate the roll-out of electric vehicles.</w:t>
            </w:r>
          </w:p>
        </w:tc>
        <w:tc>
          <w:tcPr>
            <w:tcW w:w="5103" w:type="dxa"/>
            <w:shd w:val="clear" w:color="auto" w:fill="EBE8EC" w:themeFill="accent6" w:themeFillTint="33"/>
          </w:tcPr>
          <w:p w14:paraId="7A21DD94" w14:textId="19D6508B" w:rsidR="00A2408B" w:rsidRPr="00A2408B" w:rsidRDefault="00A2408B" w:rsidP="00A2408B">
            <w:pPr>
              <w:spacing w:after="60"/>
              <w:rPr>
                <w:i/>
              </w:rPr>
            </w:pPr>
            <w:r w:rsidRPr="00A2408B">
              <w:rPr>
                <w:i/>
              </w:rPr>
              <w:t>Initiative relates to the Welsh Ambulance Service NHS Trust and is therefore not applicable to DHCW.</w:t>
            </w:r>
          </w:p>
        </w:tc>
      </w:tr>
      <w:tr w:rsidR="00A2408B" w:rsidRPr="00643380" w14:paraId="5D40BF20" w14:textId="77777777" w:rsidTr="00A2408B">
        <w:tc>
          <w:tcPr>
            <w:tcW w:w="1276" w:type="dxa"/>
            <w:shd w:val="clear" w:color="auto" w:fill="242852" w:themeFill="text2"/>
          </w:tcPr>
          <w:p w14:paraId="40CB9CAF" w14:textId="7D95D3AB" w:rsidR="00A2408B" w:rsidRPr="0033394F" w:rsidRDefault="00A2408B" w:rsidP="00F23527">
            <w:pPr>
              <w:spacing w:after="60"/>
              <w:rPr>
                <w:b/>
                <w:color w:val="FFFFFF" w:themeColor="background1"/>
              </w:rPr>
            </w:pPr>
            <w:r>
              <w:rPr>
                <w:b/>
                <w:color w:val="FFFFFF" w:themeColor="background1"/>
              </w:rPr>
              <w:t>23</w:t>
            </w:r>
          </w:p>
        </w:tc>
        <w:tc>
          <w:tcPr>
            <w:tcW w:w="3402" w:type="dxa"/>
            <w:shd w:val="clear" w:color="auto" w:fill="EBE8EC" w:themeFill="accent6" w:themeFillTint="33"/>
          </w:tcPr>
          <w:p w14:paraId="1E100B2E" w14:textId="5F05D66E" w:rsidR="00A2408B" w:rsidRPr="00CF341E" w:rsidRDefault="00A2408B" w:rsidP="00F23527">
            <w:pPr>
              <w:spacing w:after="60"/>
            </w:pPr>
            <w:r>
              <w:t xml:space="preserve">The Welsh Ambulance Service NHS Trust will aim for all rapid response vehicles procured after 2022 to be at least plug-in hybrid EV, or fully </w:t>
            </w:r>
            <w:r>
              <w:lastRenderedPageBreak/>
              <w:t>battery-electric in appropriate locations.</w:t>
            </w:r>
          </w:p>
        </w:tc>
        <w:tc>
          <w:tcPr>
            <w:tcW w:w="5103" w:type="dxa"/>
            <w:shd w:val="clear" w:color="auto" w:fill="EBE8EC" w:themeFill="accent6" w:themeFillTint="33"/>
          </w:tcPr>
          <w:p w14:paraId="5E46CD59" w14:textId="1CC72DF4" w:rsidR="00A2408B" w:rsidRPr="00CF341E" w:rsidRDefault="00A2408B" w:rsidP="00F23527">
            <w:pPr>
              <w:spacing w:after="60"/>
            </w:pPr>
            <w:r w:rsidRPr="00A2408B">
              <w:rPr>
                <w:i/>
              </w:rPr>
              <w:lastRenderedPageBreak/>
              <w:t>Initiative relates to the Welsh Ambulance Service NHS Trust and is therefore not applicable to DHCW.</w:t>
            </w:r>
          </w:p>
        </w:tc>
      </w:tr>
      <w:tr w:rsidR="00A2408B" w:rsidRPr="00643380" w14:paraId="51F18673" w14:textId="77777777" w:rsidTr="00A2408B">
        <w:tc>
          <w:tcPr>
            <w:tcW w:w="1276" w:type="dxa"/>
            <w:shd w:val="clear" w:color="auto" w:fill="242852" w:themeFill="text2"/>
          </w:tcPr>
          <w:p w14:paraId="40CFE62D" w14:textId="1CC9B9BB" w:rsidR="00A2408B" w:rsidRPr="0033394F" w:rsidRDefault="00A2408B" w:rsidP="00F23527">
            <w:pPr>
              <w:spacing w:after="60"/>
              <w:rPr>
                <w:b/>
                <w:color w:val="FFFFFF" w:themeColor="background1"/>
              </w:rPr>
            </w:pPr>
            <w:r>
              <w:rPr>
                <w:b/>
                <w:color w:val="FFFFFF" w:themeColor="background1"/>
              </w:rPr>
              <w:t>24</w:t>
            </w:r>
          </w:p>
        </w:tc>
        <w:tc>
          <w:tcPr>
            <w:tcW w:w="3402" w:type="dxa"/>
            <w:shd w:val="clear" w:color="auto" w:fill="EBE8EC" w:themeFill="accent6" w:themeFillTint="33"/>
          </w:tcPr>
          <w:p w14:paraId="003D1AEE" w14:textId="7769F5F7" w:rsidR="00A2408B" w:rsidRPr="00CF341E" w:rsidRDefault="00A2408B" w:rsidP="00F23527">
            <w:pPr>
              <w:spacing w:after="60"/>
            </w:pPr>
            <w:r>
              <w:t>The Welsh Ambulance Service NHS Trust will actively engage with vehicle manufacturers for research and development of low carbon emergency response vehicles and report annually, with the ambition to operate plug-in electric, or alternative low carbon fuelled, emergency ambulances by 2028.</w:t>
            </w:r>
          </w:p>
        </w:tc>
        <w:tc>
          <w:tcPr>
            <w:tcW w:w="5103" w:type="dxa"/>
            <w:shd w:val="clear" w:color="auto" w:fill="EBE8EC" w:themeFill="accent6" w:themeFillTint="33"/>
          </w:tcPr>
          <w:p w14:paraId="02BE19D4" w14:textId="5C97BF1D" w:rsidR="00A2408B" w:rsidRPr="00CF341E" w:rsidRDefault="00A2408B" w:rsidP="00F23527">
            <w:pPr>
              <w:spacing w:after="60"/>
            </w:pPr>
            <w:r w:rsidRPr="00A2408B">
              <w:rPr>
                <w:i/>
              </w:rPr>
              <w:t>Initiative relates to the Welsh Ambulance Service NHS Trust and is therefore not applicable to DHCW.</w:t>
            </w:r>
          </w:p>
        </w:tc>
      </w:tr>
    </w:tbl>
    <w:p w14:paraId="2CA71BE0" w14:textId="6E4C3E5A" w:rsidR="003940A6" w:rsidRDefault="003940A6" w:rsidP="00F7349B"/>
    <w:p w14:paraId="47D7F479" w14:textId="399D550D" w:rsidR="009829B3" w:rsidRDefault="00AA0D1D" w:rsidP="006421BD">
      <w:pPr>
        <w:pStyle w:val="Heading3"/>
      </w:pPr>
      <w:bookmarkStart w:id="158" w:name="_Toc88524175"/>
      <w:r>
        <w:t xml:space="preserve">9.4.5 </w:t>
      </w:r>
      <w:r w:rsidR="009829B3">
        <w:t>Procurement</w:t>
      </w:r>
      <w:bookmarkEnd w:id="158"/>
      <w:r w:rsidR="009829B3">
        <w:t xml:space="preserve">  </w:t>
      </w:r>
    </w:p>
    <w:tbl>
      <w:tblPr>
        <w:tblStyle w:val="TableGrid"/>
        <w:tblW w:w="9781" w:type="dxa"/>
        <w:tblInd w:w="-5" w:type="dxa"/>
        <w:tblLook w:val="04A0" w:firstRow="1" w:lastRow="0" w:firstColumn="1" w:lastColumn="0" w:noHBand="0" w:noVBand="1"/>
      </w:tblPr>
      <w:tblGrid>
        <w:gridCol w:w="1276"/>
        <w:gridCol w:w="3402"/>
        <w:gridCol w:w="5103"/>
      </w:tblGrid>
      <w:tr w:rsidR="005347B4" w:rsidRPr="009A7A20" w14:paraId="05D5577C" w14:textId="77777777" w:rsidTr="00F20A1F">
        <w:trPr>
          <w:tblHeader/>
        </w:trPr>
        <w:tc>
          <w:tcPr>
            <w:tcW w:w="1276" w:type="dxa"/>
            <w:shd w:val="clear" w:color="auto" w:fill="242852" w:themeFill="text2"/>
          </w:tcPr>
          <w:p w14:paraId="38CB7783" w14:textId="35FE5D03" w:rsidR="005347B4" w:rsidRDefault="005347B4" w:rsidP="005347B4">
            <w:r w:rsidRPr="005A45B3">
              <w:rPr>
                <w:b/>
                <w:bCs/>
                <w:color w:val="FFFFFF" w:themeColor="background1"/>
                <w:sz w:val="28"/>
                <w:szCs w:val="28"/>
              </w:rPr>
              <w:t xml:space="preserve">No. </w:t>
            </w:r>
          </w:p>
        </w:tc>
        <w:tc>
          <w:tcPr>
            <w:tcW w:w="3402" w:type="dxa"/>
            <w:shd w:val="clear" w:color="auto" w:fill="242852" w:themeFill="text2"/>
          </w:tcPr>
          <w:p w14:paraId="110E3DEB" w14:textId="77D01E1C" w:rsidR="005347B4" w:rsidRPr="009A7A20" w:rsidRDefault="005347B4" w:rsidP="005347B4">
            <w:r w:rsidRPr="005A45B3">
              <w:rPr>
                <w:sz w:val="28"/>
                <w:szCs w:val="28"/>
              </w:rPr>
              <w:t>NHS Wales Initiative</w:t>
            </w:r>
          </w:p>
        </w:tc>
        <w:tc>
          <w:tcPr>
            <w:tcW w:w="5103" w:type="dxa"/>
            <w:shd w:val="clear" w:color="auto" w:fill="242852" w:themeFill="text2"/>
          </w:tcPr>
          <w:p w14:paraId="6A6A29E0" w14:textId="14C7957E" w:rsidR="005347B4" w:rsidRPr="009A7A20" w:rsidRDefault="005347B4" w:rsidP="005347B4">
            <w:r w:rsidRPr="005A45B3">
              <w:rPr>
                <w:sz w:val="28"/>
                <w:szCs w:val="28"/>
              </w:rPr>
              <w:t xml:space="preserve">DHCW </w:t>
            </w:r>
            <w:r>
              <w:rPr>
                <w:sz w:val="28"/>
                <w:szCs w:val="28"/>
              </w:rPr>
              <w:t>Initiative</w:t>
            </w:r>
          </w:p>
        </w:tc>
      </w:tr>
      <w:tr w:rsidR="005347B4" w:rsidRPr="00081A9C" w14:paraId="04128766" w14:textId="77777777" w:rsidTr="00F20A1F">
        <w:tc>
          <w:tcPr>
            <w:tcW w:w="1276" w:type="dxa"/>
            <w:shd w:val="clear" w:color="auto" w:fill="242852" w:themeFill="text2"/>
          </w:tcPr>
          <w:p w14:paraId="605A0509" w14:textId="7B0C1F4A" w:rsidR="005347B4" w:rsidRPr="0033394F" w:rsidRDefault="005347B4" w:rsidP="005347B4">
            <w:pPr>
              <w:rPr>
                <w:b/>
                <w:color w:val="FFFFFF" w:themeColor="background1"/>
              </w:rPr>
            </w:pPr>
            <w:r w:rsidRPr="0033394F">
              <w:rPr>
                <w:b/>
                <w:color w:val="FFFFFF" w:themeColor="background1"/>
              </w:rPr>
              <w:t>25</w:t>
            </w:r>
          </w:p>
        </w:tc>
        <w:tc>
          <w:tcPr>
            <w:tcW w:w="3402" w:type="dxa"/>
          </w:tcPr>
          <w:p w14:paraId="6489F31B" w14:textId="70B4BA3F" w:rsidR="005347B4" w:rsidRPr="00CF341E" w:rsidRDefault="005347B4" w:rsidP="005347B4">
            <w:pPr>
              <w:rPr>
                <w:b/>
                <w:bCs/>
                <w:u w:val="single"/>
              </w:rPr>
            </w:pPr>
            <w:r w:rsidRPr="00CF341E">
              <w:t xml:space="preserve">NWSSP will transition to a market-based approach for supply chain emissions accounting. </w:t>
            </w:r>
          </w:p>
          <w:p w14:paraId="1B404274" w14:textId="77777777" w:rsidR="005347B4" w:rsidRPr="00CF341E" w:rsidRDefault="005347B4" w:rsidP="005347B4"/>
        </w:tc>
        <w:tc>
          <w:tcPr>
            <w:tcW w:w="5103" w:type="dxa"/>
          </w:tcPr>
          <w:p w14:paraId="7D55FCE3" w14:textId="638E7F92" w:rsidR="005347B4" w:rsidRPr="00CF341E" w:rsidRDefault="00382BBB" w:rsidP="005347B4">
            <w:r>
              <w:t>Currently, Digital Health and</w:t>
            </w:r>
            <w:r w:rsidR="005347B4" w:rsidRPr="00CF341E">
              <w:t xml:space="preserve"> Care Wales is using the supply chain emissions tool provided by Welsh Government for use in the public sector. </w:t>
            </w:r>
          </w:p>
          <w:p w14:paraId="543FCD9B" w14:textId="77777777" w:rsidR="005860FE" w:rsidRPr="00CF341E" w:rsidRDefault="005860FE" w:rsidP="005347B4"/>
          <w:p w14:paraId="0B422859" w14:textId="33985157" w:rsidR="005860FE" w:rsidRPr="00CF341E" w:rsidRDefault="005860FE" w:rsidP="005347B4">
            <w:r w:rsidRPr="00CF341E">
              <w:t xml:space="preserve">It is anticipated that the method of carbon accounting for procurement emissions will evolve. DHCW believes its specific type of digital and ICT goods and services are well suited to early adoption of more refined accounting tools. </w:t>
            </w:r>
          </w:p>
        </w:tc>
      </w:tr>
      <w:tr w:rsidR="005347B4" w:rsidRPr="00081A9C" w14:paraId="5C32B167" w14:textId="77777777" w:rsidTr="00F20A1F">
        <w:tc>
          <w:tcPr>
            <w:tcW w:w="1276" w:type="dxa"/>
            <w:shd w:val="clear" w:color="auto" w:fill="242852" w:themeFill="text2"/>
          </w:tcPr>
          <w:p w14:paraId="651B95F5" w14:textId="349F46D0" w:rsidR="005347B4" w:rsidRPr="0033394F" w:rsidRDefault="005347B4" w:rsidP="005347B4">
            <w:pPr>
              <w:rPr>
                <w:b/>
                <w:color w:val="FFFFFF" w:themeColor="background1"/>
              </w:rPr>
            </w:pPr>
            <w:r w:rsidRPr="0033394F">
              <w:rPr>
                <w:b/>
                <w:color w:val="FFFFFF" w:themeColor="background1"/>
              </w:rPr>
              <w:t>26</w:t>
            </w:r>
          </w:p>
        </w:tc>
        <w:tc>
          <w:tcPr>
            <w:tcW w:w="3402" w:type="dxa"/>
          </w:tcPr>
          <w:p w14:paraId="32445C9A" w14:textId="7EF9E19D" w:rsidR="005347B4" w:rsidRPr="00CF341E" w:rsidRDefault="005347B4" w:rsidP="005347B4">
            <w:r w:rsidRPr="00CF341E">
              <w:t>NWSSP will expand its current Sustainable Procurement Code of Practice to include a framework for assessing the sustainabi</w:t>
            </w:r>
            <w:r w:rsidR="00747916">
              <w:t xml:space="preserve">lity credentials of suppliers. </w:t>
            </w:r>
          </w:p>
        </w:tc>
        <w:tc>
          <w:tcPr>
            <w:tcW w:w="5103" w:type="dxa"/>
          </w:tcPr>
          <w:p w14:paraId="03A14076" w14:textId="77777777" w:rsidR="005347B4" w:rsidRPr="00CF341E" w:rsidRDefault="005347B4" w:rsidP="005347B4">
            <w:r w:rsidRPr="00CF341E">
              <w:t xml:space="preserve">DHCW purchases goods and services directly. It also uses the services of NWSSP.  Both organisations follow the Sustainable Procurement Codes of Practice for all purchased goods and services, regardless of which organisation takes the lead Buying role. </w:t>
            </w:r>
          </w:p>
        </w:tc>
      </w:tr>
      <w:tr w:rsidR="005347B4" w:rsidRPr="00081A9C" w14:paraId="6F8F68AA" w14:textId="77777777" w:rsidTr="00F20A1F">
        <w:tc>
          <w:tcPr>
            <w:tcW w:w="1276" w:type="dxa"/>
            <w:shd w:val="clear" w:color="auto" w:fill="242852" w:themeFill="text2"/>
          </w:tcPr>
          <w:p w14:paraId="47114546" w14:textId="25D319BD" w:rsidR="005347B4" w:rsidRPr="0033394F" w:rsidRDefault="005347B4" w:rsidP="005347B4">
            <w:pPr>
              <w:rPr>
                <w:b/>
                <w:color w:val="FFFFFF" w:themeColor="background1"/>
              </w:rPr>
            </w:pPr>
            <w:r w:rsidRPr="0033394F">
              <w:rPr>
                <w:b/>
                <w:color w:val="FFFFFF" w:themeColor="background1"/>
              </w:rPr>
              <w:t>27</w:t>
            </w:r>
          </w:p>
        </w:tc>
        <w:tc>
          <w:tcPr>
            <w:tcW w:w="3402" w:type="dxa"/>
          </w:tcPr>
          <w:p w14:paraId="1FCCA1A6" w14:textId="6E54D236" w:rsidR="005347B4" w:rsidRPr="00CF341E" w:rsidRDefault="005347B4" w:rsidP="005347B4">
            <w:r w:rsidRPr="00CF341E">
              <w:t xml:space="preserve">Value to the local supply chain will be maximised, whilst maintaining high standards for goods and services. </w:t>
            </w:r>
          </w:p>
          <w:p w14:paraId="08621FFF" w14:textId="77777777" w:rsidR="005347B4" w:rsidRPr="00CF341E" w:rsidRDefault="005347B4" w:rsidP="005347B4"/>
        </w:tc>
        <w:tc>
          <w:tcPr>
            <w:tcW w:w="5103" w:type="dxa"/>
          </w:tcPr>
          <w:p w14:paraId="304559B6" w14:textId="52A78909" w:rsidR="005347B4" w:rsidRPr="00747916" w:rsidRDefault="005347B4" w:rsidP="005347B4">
            <w:pPr>
              <w:rPr>
                <w:b/>
                <w:bCs/>
                <w:u w:val="single"/>
              </w:rPr>
            </w:pPr>
            <w:r w:rsidRPr="00CF341E">
              <w:t xml:space="preserve">DHCW has established protocols for increasing the amount of goods and services purchased locally, and this has commenced. </w:t>
            </w:r>
            <w:r w:rsidR="005860FE" w:rsidRPr="00CF341E">
              <w:t>DHCW will continue to drive value to the local supply chain in Wales, whilst maintain</w:t>
            </w:r>
            <w:r w:rsidR="0083276F">
              <w:t>ing</w:t>
            </w:r>
            <w:r w:rsidR="005860FE" w:rsidRPr="00CF341E">
              <w:t xml:space="preserve"> high standards for goods and services. </w:t>
            </w:r>
          </w:p>
        </w:tc>
      </w:tr>
      <w:tr w:rsidR="005347B4" w:rsidRPr="00632657" w14:paraId="45F15576" w14:textId="77777777" w:rsidTr="00F20A1F">
        <w:tc>
          <w:tcPr>
            <w:tcW w:w="1276" w:type="dxa"/>
            <w:shd w:val="clear" w:color="auto" w:fill="242852" w:themeFill="text2"/>
          </w:tcPr>
          <w:p w14:paraId="6E9A8C27" w14:textId="436FBB1E" w:rsidR="005347B4" w:rsidRPr="0033394F" w:rsidRDefault="005347B4" w:rsidP="005347B4">
            <w:pPr>
              <w:rPr>
                <w:b/>
                <w:color w:val="FFFFFF" w:themeColor="background1"/>
              </w:rPr>
            </w:pPr>
            <w:r w:rsidRPr="0033394F">
              <w:rPr>
                <w:b/>
                <w:color w:val="FFFFFF" w:themeColor="background1"/>
              </w:rPr>
              <w:t>28</w:t>
            </w:r>
          </w:p>
        </w:tc>
        <w:tc>
          <w:tcPr>
            <w:tcW w:w="3402" w:type="dxa"/>
          </w:tcPr>
          <w:p w14:paraId="6BAF41E2" w14:textId="7C9B5861" w:rsidR="005347B4" w:rsidRPr="00CF341E" w:rsidRDefault="005347B4" w:rsidP="005347B4">
            <w:r w:rsidRPr="00CF341E">
              <w:t>100% REGO-backed electricity will be procured by 2025, and 100% green gas by 2030.</w:t>
            </w:r>
          </w:p>
          <w:p w14:paraId="3D7F6C52" w14:textId="77777777" w:rsidR="005347B4" w:rsidRPr="00CF341E" w:rsidRDefault="005347B4" w:rsidP="005347B4">
            <w:r w:rsidRPr="00CF341E">
              <w:t xml:space="preserve"> </w:t>
            </w:r>
          </w:p>
        </w:tc>
        <w:tc>
          <w:tcPr>
            <w:tcW w:w="5103" w:type="dxa"/>
          </w:tcPr>
          <w:p w14:paraId="5C6B4AF2" w14:textId="087BBB90" w:rsidR="005347B4" w:rsidRDefault="005347B4" w:rsidP="005347B4">
            <w:r w:rsidRPr="00CF341E">
              <w:t xml:space="preserve">DHCW procures 100% REGO-backed electricity for 3 buildings including for our largest </w:t>
            </w:r>
            <w:r w:rsidR="00747995" w:rsidRPr="00CF341E">
              <w:t>workspace, which</w:t>
            </w:r>
            <w:r w:rsidRPr="00CF341E">
              <w:t xml:space="preserve"> is also the biggest energy user. This equates to 60% of our electricity consumption being sourced from sustainable, renewable generation. This generated 114 tonnes of saving in 2020/21 and is an important procurement priority for DHCW. </w:t>
            </w:r>
          </w:p>
          <w:p w14:paraId="0DD73E36" w14:textId="77777777" w:rsidR="00747916" w:rsidRPr="00CF341E" w:rsidRDefault="00747916" w:rsidP="005347B4"/>
          <w:p w14:paraId="447233A4" w14:textId="4DC566C3" w:rsidR="005347B4" w:rsidRDefault="005347B4" w:rsidP="005347B4">
            <w:r w:rsidRPr="00CF341E">
              <w:t xml:space="preserve">The Data Centres we use have confirmed that they purchase renewable electricity (and do not use natural gas for heating). </w:t>
            </w:r>
          </w:p>
          <w:p w14:paraId="290435F6" w14:textId="77777777" w:rsidR="00747916" w:rsidRPr="00CF341E" w:rsidRDefault="00747916" w:rsidP="005347B4"/>
          <w:p w14:paraId="1B2718DB" w14:textId="744AB2BA" w:rsidR="005860FE" w:rsidRPr="00CF341E" w:rsidRDefault="005860FE" w:rsidP="0083276F">
            <w:r w:rsidRPr="00CF341E">
              <w:t xml:space="preserve">DHCW is committed to moving to 100% REGO backed electricity by 2025 and 100% green gas by 2030. </w:t>
            </w:r>
          </w:p>
        </w:tc>
      </w:tr>
      <w:tr w:rsidR="005347B4" w:rsidRPr="00522616" w14:paraId="7C9FD441" w14:textId="77777777" w:rsidTr="00F20A1F">
        <w:tc>
          <w:tcPr>
            <w:tcW w:w="1276" w:type="dxa"/>
            <w:shd w:val="clear" w:color="auto" w:fill="242852" w:themeFill="text2"/>
          </w:tcPr>
          <w:p w14:paraId="205E81C8" w14:textId="7ADB71F9" w:rsidR="005347B4" w:rsidRPr="0033394F" w:rsidRDefault="005347B4" w:rsidP="005347B4">
            <w:pPr>
              <w:rPr>
                <w:b/>
                <w:color w:val="FFFFFF" w:themeColor="background1"/>
              </w:rPr>
            </w:pPr>
            <w:r w:rsidRPr="0033394F">
              <w:rPr>
                <w:b/>
                <w:color w:val="FFFFFF" w:themeColor="background1"/>
              </w:rPr>
              <w:lastRenderedPageBreak/>
              <w:t>29</w:t>
            </w:r>
          </w:p>
        </w:tc>
        <w:tc>
          <w:tcPr>
            <w:tcW w:w="3402" w:type="dxa"/>
          </w:tcPr>
          <w:p w14:paraId="566869C8" w14:textId="08752737" w:rsidR="005347B4" w:rsidRPr="00CF341E" w:rsidRDefault="005347B4" w:rsidP="005347B4">
            <w:r w:rsidRPr="00CF341E">
              <w:t xml:space="preserve">NWSSP Procurement Services will embed NHS Wales’ decarbonisation ambitions in procurement procedures by mandating suppliers to decarbonise.  </w:t>
            </w:r>
          </w:p>
          <w:p w14:paraId="7EAEF64B" w14:textId="77777777" w:rsidR="005347B4" w:rsidRPr="00CF341E" w:rsidRDefault="005347B4" w:rsidP="005347B4">
            <w:r w:rsidRPr="00CF341E">
              <w:t xml:space="preserve"> </w:t>
            </w:r>
          </w:p>
        </w:tc>
        <w:tc>
          <w:tcPr>
            <w:tcW w:w="5103" w:type="dxa"/>
          </w:tcPr>
          <w:p w14:paraId="192B96E1" w14:textId="7199A76C" w:rsidR="005347B4" w:rsidRPr="00CF341E" w:rsidRDefault="005347B4" w:rsidP="005347B4">
            <w:r w:rsidRPr="00CF341E">
              <w:t xml:space="preserve">DHCW work closely with </w:t>
            </w:r>
            <w:r w:rsidR="00AA0A4F">
              <w:t>NWSSP</w:t>
            </w:r>
            <w:r w:rsidRPr="00CF341E">
              <w:t xml:space="preserve"> and use Sustainab</w:t>
            </w:r>
            <w:r w:rsidR="0083276F">
              <w:t>le Procurement Code of Practice</w:t>
            </w:r>
            <w:r w:rsidRPr="00CF341E">
              <w:t xml:space="preserve">.  </w:t>
            </w:r>
          </w:p>
          <w:p w14:paraId="3848047D" w14:textId="77777777" w:rsidR="005347B4" w:rsidRPr="00CF341E" w:rsidRDefault="005347B4" w:rsidP="005347B4"/>
          <w:p w14:paraId="3DE10594" w14:textId="77777777" w:rsidR="005347B4" w:rsidRPr="00CF341E" w:rsidRDefault="005347B4" w:rsidP="005347B4">
            <w:r w:rsidRPr="00CF341E">
              <w:t xml:space="preserve">DHCW uses the Welsh Government methodology for monitoring carbon emissions related to its procurement spend and this can be used to assess performance in decarbonisation of its purchases. </w:t>
            </w:r>
          </w:p>
        </w:tc>
      </w:tr>
      <w:tr w:rsidR="005347B4" w:rsidRPr="00522616" w14:paraId="4D9827ED" w14:textId="77777777" w:rsidTr="00F20A1F">
        <w:tc>
          <w:tcPr>
            <w:tcW w:w="1276" w:type="dxa"/>
            <w:shd w:val="clear" w:color="auto" w:fill="242852" w:themeFill="text2"/>
          </w:tcPr>
          <w:p w14:paraId="3DE3CB04" w14:textId="39BE6852" w:rsidR="005347B4" w:rsidRPr="0033394F" w:rsidRDefault="005347B4" w:rsidP="005347B4">
            <w:pPr>
              <w:rPr>
                <w:b/>
                <w:color w:val="FFFFFF" w:themeColor="background1"/>
              </w:rPr>
            </w:pPr>
            <w:r w:rsidRPr="0033394F">
              <w:rPr>
                <w:b/>
                <w:color w:val="FFFFFF" w:themeColor="background1"/>
              </w:rPr>
              <w:t>30</w:t>
            </w:r>
          </w:p>
        </w:tc>
        <w:tc>
          <w:tcPr>
            <w:tcW w:w="3402" w:type="dxa"/>
          </w:tcPr>
          <w:p w14:paraId="58F10FEA" w14:textId="3C33983D" w:rsidR="005347B4" w:rsidRPr="00CF341E" w:rsidRDefault="005347B4" w:rsidP="005347B4">
            <w:r w:rsidRPr="00CF341E">
              <w:t>Sustainability will be embedded within strategic governance – NHS Wales - NWSSP Procurement Services will work across Wales to champion decarbonisation in the supply chain, and influence decarbonisation ambitions for buildings and transport</w:t>
            </w:r>
          </w:p>
        </w:tc>
        <w:tc>
          <w:tcPr>
            <w:tcW w:w="5103" w:type="dxa"/>
          </w:tcPr>
          <w:p w14:paraId="32FC62DE" w14:textId="0A6DC199" w:rsidR="005347B4" w:rsidRPr="00CF341E" w:rsidRDefault="005347B4" w:rsidP="005347B4">
            <w:r w:rsidRPr="00CF341E">
              <w:t xml:space="preserve">DHCW </w:t>
            </w:r>
            <w:r w:rsidR="00281D8A">
              <w:t xml:space="preserve">to continue to </w:t>
            </w:r>
            <w:r w:rsidRPr="00CF341E">
              <w:t xml:space="preserve">work closely with </w:t>
            </w:r>
            <w:r w:rsidR="00AA0A4F">
              <w:t>NWSSP</w:t>
            </w:r>
            <w:r w:rsidRPr="00CF341E">
              <w:t xml:space="preserve"> and u</w:t>
            </w:r>
            <w:r w:rsidR="0083276F">
              <w:t>se Sustainable Procurement Code</w:t>
            </w:r>
            <w:r w:rsidRPr="00CF341E">
              <w:t xml:space="preserve"> of Practice.  </w:t>
            </w:r>
          </w:p>
          <w:p w14:paraId="652F2DF0" w14:textId="77777777" w:rsidR="005347B4" w:rsidRPr="00CF341E" w:rsidRDefault="005347B4" w:rsidP="005347B4"/>
          <w:p w14:paraId="1769B6D8" w14:textId="77777777" w:rsidR="005347B4" w:rsidRPr="00CF341E" w:rsidRDefault="005347B4" w:rsidP="005347B4">
            <w:r w:rsidRPr="00CF341E">
              <w:t>DHCW uses the Welsh Government methodology for monitoring carbon emissions related to its procurement spend and this can be used to assess performance in decarbonisation of its purchases.</w:t>
            </w:r>
          </w:p>
        </w:tc>
      </w:tr>
      <w:tr w:rsidR="005347B4" w:rsidRPr="00522616" w14:paraId="16E3CCCA" w14:textId="77777777" w:rsidTr="00F20A1F">
        <w:tc>
          <w:tcPr>
            <w:tcW w:w="1276" w:type="dxa"/>
            <w:shd w:val="clear" w:color="auto" w:fill="242852" w:themeFill="text2"/>
          </w:tcPr>
          <w:p w14:paraId="25CF2F8D" w14:textId="2E927EBE" w:rsidR="005347B4" w:rsidRPr="00186F2B" w:rsidRDefault="005347B4" w:rsidP="005347B4">
            <w:pPr>
              <w:rPr>
                <w:b/>
                <w:color w:val="FFFFFF" w:themeColor="background1"/>
              </w:rPr>
            </w:pPr>
            <w:r w:rsidRPr="00186F2B">
              <w:rPr>
                <w:b/>
                <w:color w:val="FFFFFF" w:themeColor="background1"/>
              </w:rPr>
              <w:t>31</w:t>
            </w:r>
          </w:p>
        </w:tc>
        <w:tc>
          <w:tcPr>
            <w:tcW w:w="3402" w:type="dxa"/>
          </w:tcPr>
          <w:p w14:paraId="05D79996" w14:textId="584E6506" w:rsidR="005347B4" w:rsidRPr="00CF341E" w:rsidRDefault="00A2408B" w:rsidP="005347B4">
            <w:r>
              <w:t>NWSSP Procurement Services will improve supply chain logistics and distribution to reduce the carbon emissions from associated transport.</w:t>
            </w:r>
            <w:r w:rsidRPr="00CF341E">
              <w:t xml:space="preserve"> </w:t>
            </w:r>
          </w:p>
        </w:tc>
        <w:tc>
          <w:tcPr>
            <w:tcW w:w="5103" w:type="dxa"/>
          </w:tcPr>
          <w:p w14:paraId="3B2BB5A2" w14:textId="3A40A6E5" w:rsidR="005347B4" w:rsidRPr="00CF341E" w:rsidRDefault="005347B4" w:rsidP="005347B4">
            <w:r w:rsidRPr="00CF341E">
              <w:t xml:space="preserve">DHCW </w:t>
            </w:r>
            <w:r w:rsidR="00281D8A">
              <w:t xml:space="preserve">to continue to </w:t>
            </w:r>
            <w:r w:rsidRPr="00CF341E">
              <w:t xml:space="preserve">work closely with </w:t>
            </w:r>
            <w:r w:rsidR="00AA0A4F">
              <w:t>NWSSP</w:t>
            </w:r>
            <w:r w:rsidRPr="00CF341E">
              <w:t xml:space="preserve"> and use Sustainab</w:t>
            </w:r>
            <w:r w:rsidR="0083276F">
              <w:t>le Procurement Code of Practice</w:t>
            </w:r>
            <w:r w:rsidRPr="00CF341E">
              <w:t xml:space="preserve">.  </w:t>
            </w:r>
          </w:p>
        </w:tc>
      </w:tr>
      <w:tr w:rsidR="005347B4" w:rsidRPr="00522616" w14:paraId="38C7F5CC" w14:textId="77777777" w:rsidTr="00F20A1F">
        <w:tc>
          <w:tcPr>
            <w:tcW w:w="1276" w:type="dxa"/>
            <w:shd w:val="clear" w:color="auto" w:fill="242852" w:themeFill="text2"/>
          </w:tcPr>
          <w:p w14:paraId="3060E3E1" w14:textId="6BAB1898" w:rsidR="005347B4" w:rsidRPr="00186F2B" w:rsidRDefault="005347B4" w:rsidP="005347B4">
            <w:pPr>
              <w:rPr>
                <w:b/>
                <w:color w:val="FFFFFF" w:themeColor="background1"/>
              </w:rPr>
            </w:pPr>
            <w:r w:rsidRPr="00186F2B">
              <w:rPr>
                <w:b/>
                <w:color w:val="FFFFFF" w:themeColor="background1"/>
              </w:rPr>
              <w:t>32</w:t>
            </w:r>
          </w:p>
        </w:tc>
        <w:tc>
          <w:tcPr>
            <w:tcW w:w="3402" w:type="dxa"/>
          </w:tcPr>
          <w:p w14:paraId="10130AD4" w14:textId="69D1F040" w:rsidR="005347B4" w:rsidRPr="00747916" w:rsidRDefault="005347B4" w:rsidP="00747916">
            <w:pPr>
              <w:pStyle w:val="Default"/>
              <w:rPr>
                <w:rFonts w:asciiTheme="minorHAnsi" w:cstheme="minorHAnsi"/>
                <w:color w:val="auto"/>
                <w:sz w:val="22"/>
                <w:szCs w:val="22"/>
              </w:rPr>
            </w:pPr>
            <w:r w:rsidRPr="00CF341E">
              <w:rPr>
                <w:rFonts w:asciiTheme="minorHAnsi" w:cstheme="minorHAnsi"/>
                <w:color w:val="auto"/>
                <w:sz w:val="22"/>
                <w:szCs w:val="22"/>
              </w:rPr>
              <w:t xml:space="preserve">NWSSP Procurement Services will actively develop and support procurement requirements to support implementation of the NHS Wales Decarbonisation </w:t>
            </w:r>
            <w:r w:rsidR="005C7DF7">
              <w:rPr>
                <w:rFonts w:asciiTheme="minorHAnsi" w:cstheme="minorHAnsi"/>
                <w:color w:val="auto"/>
                <w:sz w:val="22"/>
                <w:szCs w:val="22"/>
              </w:rPr>
              <w:t xml:space="preserve">Strategic </w:t>
            </w:r>
            <w:r w:rsidRPr="00CF341E">
              <w:rPr>
                <w:rFonts w:asciiTheme="minorHAnsi" w:cstheme="minorHAnsi"/>
                <w:color w:val="auto"/>
                <w:sz w:val="22"/>
                <w:szCs w:val="22"/>
              </w:rPr>
              <w:t xml:space="preserve">Delivery Plan. </w:t>
            </w:r>
          </w:p>
        </w:tc>
        <w:tc>
          <w:tcPr>
            <w:tcW w:w="5103" w:type="dxa"/>
          </w:tcPr>
          <w:p w14:paraId="4593238F" w14:textId="6D117D05" w:rsidR="005347B4" w:rsidRPr="00CF341E" w:rsidRDefault="005347B4" w:rsidP="0083276F">
            <w:r w:rsidRPr="00CF341E">
              <w:t xml:space="preserve">DHCW will ask </w:t>
            </w:r>
            <w:r w:rsidR="00AA0A4F">
              <w:t>NWSSP</w:t>
            </w:r>
            <w:r w:rsidRPr="00CF341E">
              <w:t xml:space="preserve"> to work with </w:t>
            </w:r>
            <w:r w:rsidR="0083276F">
              <w:t>them to</w:t>
            </w:r>
            <w:r w:rsidRPr="00CF341E">
              <w:t xml:space="preserve"> assist in the Decarbonisation of our Procurement processes, as this is the most significant part of the DHCW carbon emission footprint. </w:t>
            </w:r>
          </w:p>
        </w:tc>
      </w:tr>
    </w:tbl>
    <w:p w14:paraId="75871BD1" w14:textId="5B43288B" w:rsidR="00B0468C" w:rsidRDefault="00B0468C" w:rsidP="00F7349B"/>
    <w:p w14:paraId="1299ED56" w14:textId="4AA72663" w:rsidR="00B0468C" w:rsidRDefault="00AA0D1D" w:rsidP="006421BD">
      <w:pPr>
        <w:pStyle w:val="Heading3"/>
      </w:pPr>
      <w:bookmarkStart w:id="159" w:name="_Toc88524176"/>
      <w:r>
        <w:t xml:space="preserve">9.4.6 </w:t>
      </w:r>
      <w:r w:rsidR="00B0468C">
        <w:t>Estate Planning and Land Use</w:t>
      </w:r>
      <w:bookmarkEnd w:id="159"/>
      <w:r w:rsidR="00B0468C">
        <w:t xml:space="preserve"> </w:t>
      </w:r>
    </w:p>
    <w:tbl>
      <w:tblPr>
        <w:tblStyle w:val="TableGrid"/>
        <w:tblW w:w="9781" w:type="dxa"/>
        <w:tblInd w:w="-5" w:type="dxa"/>
        <w:tblLook w:val="04A0" w:firstRow="1" w:lastRow="0" w:firstColumn="1" w:lastColumn="0" w:noHBand="0" w:noVBand="1"/>
      </w:tblPr>
      <w:tblGrid>
        <w:gridCol w:w="1276"/>
        <w:gridCol w:w="3402"/>
        <w:gridCol w:w="5103"/>
      </w:tblGrid>
      <w:tr w:rsidR="00A7653A" w:rsidRPr="009A7A20" w14:paraId="7843FC6A" w14:textId="77777777" w:rsidTr="00F20A1F">
        <w:trPr>
          <w:tblHeader/>
        </w:trPr>
        <w:tc>
          <w:tcPr>
            <w:tcW w:w="1276" w:type="dxa"/>
            <w:shd w:val="clear" w:color="auto" w:fill="242852" w:themeFill="text2"/>
          </w:tcPr>
          <w:p w14:paraId="1907BF9C" w14:textId="3761EC10" w:rsidR="00A7653A" w:rsidRDefault="00A7653A" w:rsidP="00A7653A">
            <w:r w:rsidRPr="005A45B3">
              <w:rPr>
                <w:b/>
                <w:bCs/>
                <w:color w:val="FFFFFF" w:themeColor="background1"/>
                <w:sz w:val="28"/>
                <w:szCs w:val="28"/>
              </w:rPr>
              <w:t xml:space="preserve">No. </w:t>
            </w:r>
          </w:p>
        </w:tc>
        <w:tc>
          <w:tcPr>
            <w:tcW w:w="3402" w:type="dxa"/>
            <w:shd w:val="clear" w:color="auto" w:fill="242852" w:themeFill="text2"/>
          </w:tcPr>
          <w:p w14:paraId="6801AE97" w14:textId="0EA681A7" w:rsidR="00A7653A" w:rsidRPr="009A7A20" w:rsidRDefault="00A7653A" w:rsidP="00A7653A">
            <w:r w:rsidRPr="005A45B3">
              <w:rPr>
                <w:sz w:val="28"/>
                <w:szCs w:val="28"/>
              </w:rPr>
              <w:t>NHS Wales Initiative</w:t>
            </w:r>
          </w:p>
        </w:tc>
        <w:tc>
          <w:tcPr>
            <w:tcW w:w="5103" w:type="dxa"/>
            <w:shd w:val="clear" w:color="auto" w:fill="242852" w:themeFill="text2"/>
          </w:tcPr>
          <w:p w14:paraId="2393CD9E" w14:textId="3FDC66C9" w:rsidR="00A7653A" w:rsidRPr="009A7A20" w:rsidRDefault="00A7653A" w:rsidP="00A7653A">
            <w:r w:rsidRPr="005A45B3">
              <w:rPr>
                <w:sz w:val="28"/>
                <w:szCs w:val="28"/>
              </w:rPr>
              <w:t xml:space="preserve">DHCW </w:t>
            </w:r>
            <w:r>
              <w:rPr>
                <w:sz w:val="28"/>
                <w:szCs w:val="28"/>
              </w:rPr>
              <w:t>Initiative</w:t>
            </w:r>
          </w:p>
        </w:tc>
      </w:tr>
      <w:tr w:rsidR="00A7653A" w:rsidRPr="00AE4745" w14:paraId="09CA5B42" w14:textId="77777777" w:rsidTr="00F20A1F">
        <w:tc>
          <w:tcPr>
            <w:tcW w:w="1276" w:type="dxa"/>
            <w:shd w:val="clear" w:color="auto" w:fill="242852" w:themeFill="text2"/>
          </w:tcPr>
          <w:p w14:paraId="340C89A8" w14:textId="4D9E127E" w:rsidR="00A7653A" w:rsidRPr="00186F2B" w:rsidRDefault="00A7653A" w:rsidP="002B1507">
            <w:pPr>
              <w:rPr>
                <w:b/>
                <w:color w:val="FFFFFF" w:themeColor="background1"/>
              </w:rPr>
            </w:pPr>
            <w:r w:rsidRPr="00186F2B">
              <w:rPr>
                <w:b/>
                <w:color w:val="FFFFFF" w:themeColor="background1"/>
              </w:rPr>
              <w:t>33</w:t>
            </w:r>
          </w:p>
        </w:tc>
        <w:tc>
          <w:tcPr>
            <w:tcW w:w="3402" w:type="dxa"/>
          </w:tcPr>
          <w:p w14:paraId="63375C6D" w14:textId="594E8336" w:rsidR="00A7653A" w:rsidRPr="00CF341E" w:rsidRDefault="00A7653A" w:rsidP="002B1507">
            <w:r w:rsidRPr="00CF341E">
              <w:t xml:space="preserve">All-Wales strategic estate planning will have carbon efficiency as a core principle – quantified carbon will be a key decision metric for planning new developments, rationalisation of the estate, and championing smart ways of working. </w:t>
            </w:r>
          </w:p>
          <w:p w14:paraId="5DE1AD6B" w14:textId="77777777" w:rsidR="00A7653A" w:rsidRPr="00CF341E" w:rsidRDefault="00A7653A" w:rsidP="002B1507"/>
          <w:p w14:paraId="35C6CA52" w14:textId="77777777" w:rsidR="00A7653A" w:rsidRPr="00CF341E" w:rsidRDefault="00A7653A" w:rsidP="002B1507"/>
        </w:tc>
        <w:tc>
          <w:tcPr>
            <w:tcW w:w="5103" w:type="dxa"/>
          </w:tcPr>
          <w:p w14:paraId="264C8D93" w14:textId="60097EF1" w:rsidR="00A7653A" w:rsidRPr="00CF341E" w:rsidRDefault="00A7653A" w:rsidP="002B1507">
            <w:r w:rsidRPr="00CF341E">
              <w:t xml:space="preserve">DHCW does not own any buildings. This provides a more agile and flexible capability in terms of the type and amount of workspace that we lease. </w:t>
            </w:r>
          </w:p>
          <w:p w14:paraId="6757D703" w14:textId="77777777" w:rsidR="00A7653A" w:rsidRPr="00CF341E" w:rsidRDefault="00A7653A" w:rsidP="002B1507"/>
          <w:p w14:paraId="61DFF573" w14:textId="77777777" w:rsidR="00A7653A" w:rsidRPr="00CF341E" w:rsidRDefault="00A7653A" w:rsidP="002B1507">
            <w:r w:rsidRPr="00CF341E">
              <w:t xml:space="preserve">Where practicable, we embed ourselves within workspaces that belong to other organisations, who would share our vision and ambition for decarbonised workspaces. </w:t>
            </w:r>
          </w:p>
          <w:p w14:paraId="67D82DB1" w14:textId="77777777" w:rsidR="00A7653A" w:rsidRPr="00CF341E" w:rsidRDefault="00A7653A" w:rsidP="002B1507"/>
          <w:p w14:paraId="6B5DD53C" w14:textId="134A1489" w:rsidR="00EA60EF" w:rsidRPr="00CF341E" w:rsidRDefault="00A7653A" w:rsidP="00A7653A">
            <w:pPr>
              <w:pStyle w:val="Default"/>
              <w:rPr>
                <w:rFonts w:asciiTheme="minorHAnsi" w:cstheme="minorHAnsi"/>
                <w:color w:val="auto"/>
                <w:sz w:val="22"/>
                <w:szCs w:val="22"/>
              </w:rPr>
            </w:pPr>
            <w:r w:rsidRPr="00CF341E">
              <w:rPr>
                <w:rFonts w:asciiTheme="minorHAnsi" w:cstheme="minorHAnsi"/>
                <w:color w:val="auto"/>
                <w:sz w:val="22"/>
                <w:szCs w:val="22"/>
              </w:rPr>
              <w:t>DHCW strategic estate planning will have carbon efficiency as a core principle</w:t>
            </w:r>
            <w:r w:rsidR="00EA60EF" w:rsidRPr="00CF341E">
              <w:rPr>
                <w:rFonts w:asciiTheme="minorHAnsi" w:cstheme="minorHAnsi"/>
                <w:color w:val="auto"/>
                <w:sz w:val="22"/>
                <w:szCs w:val="22"/>
              </w:rPr>
              <w:t xml:space="preserve"> and will use this Decarbonisation Strateg</w:t>
            </w:r>
            <w:r w:rsidR="00F260E8">
              <w:rPr>
                <w:rFonts w:asciiTheme="minorHAnsi" w:cstheme="minorHAnsi"/>
                <w:color w:val="auto"/>
                <w:sz w:val="22"/>
                <w:szCs w:val="22"/>
              </w:rPr>
              <w:t>ic Delivery Plan</w:t>
            </w:r>
            <w:r w:rsidR="00EA60EF" w:rsidRPr="00CF341E">
              <w:rPr>
                <w:rFonts w:asciiTheme="minorHAnsi" w:cstheme="minorHAnsi"/>
                <w:color w:val="auto"/>
                <w:sz w:val="22"/>
                <w:szCs w:val="22"/>
              </w:rPr>
              <w:t xml:space="preserve">, the carbon accounting tools and its smarter working programme to deliver carbon efficiency across the Estate. </w:t>
            </w:r>
          </w:p>
        </w:tc>
      </w:tr>
      <w:tr w:rsidR="00F20A1F" w:rsidRPr="00AE4745" w14:paraId="345CADCF" w14:textId="77777777" w:rsidTr="00A2408B">
        <w:tc>
          <w:tcPr>
            <w:tcW w:w="1276" w:type="dxa"/>
            <w:shd w:val="clear" w:color="auto" w:fill="242852" w:themeFill="text2"/>
          </w:tcPr>
          <w:p w14:paraId="32CF4D7F" w14:textId="70BBFF8D" w:rsidR="00F20A1F" w:rsidRPr="00186F2B" w:rsidRDefault="00F20A1F" w:rsidP="002B1507">
            <w:pPr>
              <w:rPr>
                <w:b/>
                <w:color w:val="FFFFFF" w:themeColor="background1"/>
              </w:rPr>
            </w:pPr>
            <w:r w:rsidRPr="00186F2B">
              <w:rPr>
                <w:b/>
                <w:color w:val="FFFFFF" w:themeColor="background1"/>
              </w:rPr>
              <w:t>34</w:t>
            </w:r>
          </w:p>
        </w:tc>
        <w:tc>
          <w:tcPr>
            <w:tcW w:w="3402" w:type="dxa"/>
            <w:shd w:val="clear" w:color="auto" w:fill="EBE8EC" w:themeFill="accent6" w:themeFillTint="33"/>
          </w:tcPr>
          <w:p w14:paraId="709D287B" w14:textId="6FE6D806" w:rsidR="00F20A1F" w:rsidRPr="00CF341E" w:rsidRDefault="001D72A9" w:rsidP="001D72A9">
            <w:pPr>
              <w:pStyle w:val="Default"/>
              <w:rPr>
                <w:i/>
                <w:iCs/>
              </w:rPr>
            </w:pPr>
            <w:r w:rsidRPr="001D72A9">
              <w:rPr>
                <w:rFonts w:asciiTheme="minorHAnsi" w:cstheme="minorHAnsi"/>
                <w:color w:val="auto"/>
                <w:sz w:val="22"/>
                <w:szCs w:val="22"/>
              </w:rPr>
              <w:t xml:space="preserve">NWSSP and Welsh Government will advise Health Boards and Trusts on an appraisal approach for allocating land for uses such as renewable energy generation, greenhouse gas </w:t>
            </w:r>
            <w:r w:rsidRPr="001D72A9">
              <w:rPr>
                <w:rFonts w:asciiTheme="minorHAnsi" w:cstheme="minorHAnsi"/>
                <w:color w:val="auto"/>
                <w:sz w:val="22"/>
                <w:szCs w:val="22"/>
              </w:rPr>
              <w:lastRenderedPageBreak/>
              <w:t xml:space="preserve">removal and afforestation – NHS Wales organisations will maintain green space and utilise land for decarbonisation, including collaborating with neighbouring </w:t>
            </w:r>
            <w:r w:rsidR="0031703E" w:rsidRPr="001D72A9">
              <w:rPr>
                <w:rFonts w:asciiTheme="minorHAnsi" w:cstheme="minorHAnsi"/>
                <w:color w:val="auto"/>
                <w:sz w:val="22"/>
                <w:szCs w:val="22"/>
              </w:rPr>
              <w:t>landowners</w:t>
            </w:r>
            <w:r w:rsidRPr="001D72A9">
              <w:rPr>
                <w:rFonts w:asciiTheme="minorHAnsi" w:cstheme="minorHAnsi"/>
                <w:color w:val="auto"/>
                <w:sz w:val="22"/>
                <w:szCs w:val="22"/>
              </w:rPr>
              <w:t>.</w:t>
            </w:r>
          </w:p>
        </w:tc>
        <w:tc>
          <w:tcPr>
            <w:tcW w:w="5103" w:type="dxa"/>
            <w:shd w:val="clear" w:color="auto" w:fill="EBE8EC" w:themeFill="accent6" w:themeFillTint="33"/>
          </w:tcPr>
          <w:p w14:paraId="11D85C61" w14:textId="27D8A6B3" w:rsidR="00F20A1F" w:rsidRPr="00CF341E" w:rsidRDefault="00747916" w:rsidP="002B1507">
            <w:pPr>
              <w:rPr>
                <w:i/>
                <w:iCs/>
              </w:rPr>
            </w:pPr>
            <w:r>
              <w:rPr>
                <w:i/>
                <w:iCs/>
              </w:rPr>
              <w:lastRenderedPageBreak/>
              <w:t>Initiative r</w:t>
            </w:r>
            <w:r w:rsidR="00BF6F0F" w:rsidRPr="00CF341E">
              <w:rPr>
                <w:i/>
                <w:iCs/>
              </w:rPr>
              <w:t>elates to NWSSP and Welsh Government land appraisal and is not applicable to DHCW</w:t>
            </w:r>
            <w:r>
              <w:rPr>
                <w:i/>
                <w:iCs/>
              </w:rPr>
              <w:t>.</w:t>
            </w:r>
          </w:p>
        </w:tc>
      </w:tr>
      <w:tr w:rsidR="00A7653A" w:rsidRPr="00AE4745" w14:paraId="1039FED7" w14:textId="77777777" w:rsidTr="00F20A1F">
        <w:tc>
          <w:tcPr>
            <w:tcW w:w="1276" w:type="dxa"/>
            <w:shd w:val="clear" w:color="auto" w:fill="242852" w:themeFill="text2"/>
          </w:tcPr>
          <w:p w14:paraId="0EBD8224" w14:textId="5A1CFA46" w:rsidR="00A7653A" w:rsidRPr="00186F2B" w:rsidRDefault="00A7653A" w:rsidP="002B1507">
            <w:pPr>
              <w:rPr>
                <w:b/>
                <w:color w:val="FFFFFF" w:themeColor="background1"/>
              </w:rPr>
            </w:pPr>
            <w:r w:rsidRPr="00186F2B">
              <w:rPr>
                <w:b/>
                <w:color w:val="FFFFFF" w:themeColor="background1"/>
              </w:rPr>
              <w:t>35</w:t>
            </w:r>
          </w:p>
        </w:tc>
        <w:tc>
          <w:tcPr>
            <w:tcW w:w="3402" w:type="dxa"/>
            <w:shd w:val="clear" w:color="auto" w:fill="FFFFFF" w:themeFill="background1"/>
          </w:tcPr>
          <w:p w14:paraId="1736539B" w14:textId="653A261C" w:rsidR="00A7653A" w:rsidRPr="00CF341E" w:rsidRDefault="00747995" w:rsidP="00A7653A">
            <w:pPr>
              <w:pStyle w:val="Default"/>
              <w:rPr>
                <w:rFonts w:asciiTheme="minorHAnsi" w:cstheme="minorHAnsi"/>
                <w:color w:val="auto"/>
                <w:sz w:val="22"/>
                <w:szCs w:val="22"/>
              </w:rPr>
            </w:pPr>
            <w:r w:rsidRPr="00CF341E">
              <w:rPr>
                <w:rFonts w:asciiTheme="minorHAnsi" w:cstheme="minorHAnsi"/>
                <w:color w:val="auto"/>
                <w:sz w:val="22"/>
                <w:szCs w:val="22"/>
              </w:rPr>
              <w:t>Large-scale</w:t>
            </w:r>
            <w:r w:rsidR="00A7653A" w:rsidRPr="00CF341E">
              <w:rPr>
                <w:rFonts w:asciiTheme="minorHAnsi" w:cstheme="minorHAnsi"/>
                <w:color w:val="auto"/>
                <w:sz w:val="22"/>
                <w:szCs w:val="22"/>
              </w:rPr>
              <w:t xml:space="preserve"> renewable energy generation opportunities with private wire connections to NHS Wales sites will be progressed where viable. </w:t>
            </w:r>
          </w:p>
        </w:tc>
        <w:tc>
          <w:tcPr>
            <w:tcW w:w="5103" w:type="dxa"/>
          </w:tcPr>
          <w:p w14:paraId="1A322173" w14:textId="5ED8BCB8" w:rsidR="00A7653A" w:rsidRPr="00CF341E" w:rsidRDefault="00EA60EF" w:rsidP="002B1507">
            <w:r w:rsidRPr="00CF341E">
              <w:t xml:space="preserve">DHCW will be open to any opportunities for private wire connections to any of its sites. However, this may not be viable, given that DHCW does not own any of its properties. </w:t>
            </w:r>
          </w:p>
        </w:tc>
      </w:tr>
      <w:tr w:rsidR="00BF6F0F" w:rsidRPr="00AE4745" w14:paraId="21E1F517" w14:textId="77777777" w:rsidTr="00A2408B">
        <w:tc>
          <w:tcPr>
            <w:tcW w:w="1276" w:type="dxa"/>
            <w:shd w:val="clear" w:color="auto" w:fill="242852" w:themeFill="text2"/>
          </w:tcPr>
          <w:p w14:paraId="538643C6" w14:textId="3990FBE4" w:rsidR="00BF6F0F" w:rsidRPr="00186F2B" w:rsidRDefault="00BF6F0F" w:rsidP="002B1507">
            <w:pPr>
              <w:rPr>
                <w:b/>
                <w:color w:val="FFFFFF" w:themeColor="background1"/>
              </w:rPr>
            </w:pPr>
            <w:r>
              <w:rPr>
                <w:b/>
                <w:color w:val="FFFFFF" w:themeColor="background1"/>
              </w:rPr>
              <w:t>36</w:t>
            </w:r>
          </w:p>
        </w:tc>
        <w:tc>
          <w:tcPr>
            <w:tcW w:w="3402" w:type="dxa"/>
            <w:shd w:val="clear" w:color="auto" w:fill="EBE8EC" w:themeFill="accent6" w:themeFillTint="33"/>
          </w:tcPr>
          <w:p w14:paraId="60E2EA1B" w14:textId="156BC863" w:rsidR="00BF6F0F" w:rsidRPr="00CF341E" w:rsidRDefault="00BF6F0F" w:rsidP="00A7653A">
            <w:pPr>
              <w:pStyle w:val="Default"/>
              <w:rPr>
                <w:rFonts w:asciiTheme="minorHAnsi" w:cstheme="minorHAnsi"/>
                <w:color w:val="auto"/>
                <w:sz w:val="22"/>
                <w:szCs w:val="22"/>
              </w:rPr>
            </w:pPr>
            <w:r w:rsidRPr="00BF6F0F">
              <w:rPr>
                <w:rFonts w:asciiTheme="minorHAnsi" w:cstheme="minorHAnsi"/>
                <w:color w:val="auto"/>
                <w:sz w:val="22"/>
                <w:szCs w:val="22"/>
              </w:rPr>
              <w:t>Our approach to 21st-century healthcare will be central to the design of new hospital developments – redesigning the whole journey with care closer to home in a carbon-friendly primary care estate with a reduced need to visit hospitals.</w:t>
            </w:r>
          </w:p>
        </w:tc>
        <w:tc>
          <w:tcPr>
            <w:tcW w:w="5103" w:type="dxa"/>
            <w:shd w:val="clear" w:color="auto" w:fill="EBE8EC" w:themeFill="accent6" w:themeFillTint="33"/>
          </w:tcPr>
          <w:p w14:paraId="7C3BEC37" w14:textId="02903219" w:rsidR="00BF6F0F" w:rsidRPr="00BF6F0F" w:rsidRDefault="00747916" w:rsidP="00ED688F">
            <w:pPr>
              <w:rPr>
                <w:rFonts w:eastAsia="Helvetica 45 Light" w:cstheme="minorHAnsi"/>
              </w:rPr>
            </w:pPr>
            <w:r>
              <w:rPr>
                <w:i/>
              </w:rPr>
              <w:t>I</w:t>
            </w:r>
            <w:r w:rsidRPr="00A2408B">
              <w:rPr>
                <w:i/>
              </w:rPr>
              <w:t>nit</w:t>
            </w:r>
            <w:r>
              <w:rPr>
                <w:i/>
              </w:rPr>
              <w:t>iative is n</w:t>
            </w:r>
            <w:r w:rsidR="001D72A9" w:rsidRPr="004E4134">
              <w:rPr>
                <w:rFonts w:cstheme="minorHAnsi"/>
                <w:i/>
                <w:iCs/>
              </w:rPr>
              <w:t>ot applicable to DHCW</w:t>
            </w:r>
            <w:r w:rsidR="00ED688F">
              <w:rPr>
                <w:rFonts w:cstheme="minorHAnsi"/>
                <w:i/>
                <w:iCs/>
              </w:rPr>
              <w:t>, as this relates to the design of new hospitals</w:t>
            </w:r>
            <w:r w:rsidR="00ED688F" w:rsidRPr="00A2408B">
              <w:rPr>
                <w:i/>
                <w:iCs/>
              </w:rPr>
              <w:t>.</w:t>
            </w:r>
          </w:p>
        </w:tc>
      </w:tr>
    </w:tbl>
    <w:p w14:paraId="20D4650D" w14:textId="44AAA800" w:rsidR="003940A6" w:rsidRDefault="003940A6" w:rsidP="00F7349B"/>
    <w:p w14:paraId="789088E5" w14:textId="3F445D15" w:rsidR="00B0468C" w:rsidRDefault="00AA0D1D" w:rsidP="006421BD">
      <w:pPr>
        <w:pStyle w:val="Heading3"/>
      </w:pPr>
      <w:bookmarkStart w:id="160" w:name="_Toc88524177"/>
      <w:r>
        <w:t xml:space="preserve">9.4.7 </w:t>
      </w:r>
      <w:r w:rsidR="00D97069">
        <w:t>Approach to Healthcare – Smart Working</w:t>
      </w:r>
      <w:bookmarkEnd w:id="160"/>
      <w:r w:rsidR="00D97069">
        <w:t xml:space="preserve"> </w:t>
      </w:r>
    </w:p>
    <w:tbl>
      <w:tblPr>
        <w:tblStyle w:val="TableGrid"/>
        <w:tblW w:w="9781" w:type="dxa"/>
        <w:tblInd w:w="-5" w:type="dxa"/>
        <w:tblLook w:val="04A0" w:firstRow="1" w:lastRow="0" w:firstColumn="1" w:lastColumn="0" w:noHBand="0" w:noVBand="1"/>
      </w:tblPr>
      <w:tblGrid>
        <w:gridCol w:w="1276"/>
        <w:gridCol w:w="3402"/>
        <w:gridCol w:w="5103"/>
      </w:tblGrid>
      <w:tr w:rsidR="00D97069" w:rsidRPr="009A7A20" w14:paraId="33AC5572" w14:textId="77777777" w:rsidTr="00F20A1F">
        <w:trPr>
          <w:tblHeader/>
        </w:trPr>
        <w:tc>
          <w:tcPr>
            <w:tcW w:w="1276" w:type="dxa"/>
            <w:shd w:val="clear" w:color="auto" w:fill="242852" w:themeFill="text2"/>
          </w:tcPr>
          <w:p w14:paraId="7013AE88" w14:textId="77777777" w:rsidR="00D97069" w:rsidRDefault="00D97069" w:rsidP="002B1507">
            <w:r w:rsidRPr="005A45B3">
              <w:rPr>
                <w:b/>
                <w:bCs/>
                <w:color w:val="FFFFFF" w:themeColor="background1"/>
                <w:sz w:val="28"/>
                <w:szCs w:val="28"/>
              </w:rPr>
              <w:t xml:space="preserve">No. </w:t>
            </w:r>
          </w:p>
        </w:tc>
        <w:tc>
          <w:tcPr>
            <w:tcW w:w="3402" w:type="dxa"/>
            <w:shd w:val="clear" w:color="auto" w:fill="242852" w:themeFill="text2"/>
          </w:tcPr>
          <w:p w14:paraId="3E1B92AA" w14:textId="77777777" w:rsidR="00D97069" w:rsidRPr="009A7A20" w:rsidRDefault="00D97069" w:rsidP="002B1507">
            <w:r w:rsidRPr="005A45B3">
              <w:rPr>
                <w:sz w:val="28"/>
                <w:szCs w:val="28"/>
              </w:rPr>
              <w:t>NHS Wales Initiative</w:t>
            </w:r>
          </w:p>
        </w:tc>
        <w:tc>
          <w:tcPr>
            <w:tcW w:w="5103" w:type="dxa"/>
            <w:shd w:val="clear" w:color="auto" w:fill="242852" w:themeFill="text2"/>
          </w:tcPr>
          <w:p w14:paraId="42D655F4" w14:textId="77777777" w:rsidR="00D97069" w:rsidRPr="009A7A20" w:rsidRDefault="00D97069" w:rsidP="002B1507">
            <w:r w:rsidRPr="005A45B3">
              <w:rPr>
                <w:sz w:val="28"/>
                <w:szCs w:val="28"/>
              </w:rPr>
              <w:t xml:space="preserve">DHCW </w:t>
            </w:r>
            <w:r>
              <w:rPr>
                <w:sz w:val="28"/>
                <w:szCs w:val="28"/>
              </w:rPr>
              <w:t>Initiative</w:t>
            </w:r>
          </w:p>
        </w:tc>
      </w:tr>
      <w:tr w:rsidR="0049374A" w:rsidRPr="00A7653A" w14:paraId="69A077EB" w14:textId="77777777" w:rsidTr="00F20A1F">
        <w:tc>
          <w:tcPr>
            <w:tcW w:w="1276" w:type="dxa"/>
            <w:shd w:val="clear" w:color="auto" w:fill="242852" w:themeFill="text2"/>
          </w:tcPr>
          <w:p w14:paraId="7556CE27" w14:textId="33230BE5" w:rsidR="0049374A" w:rsidRPr="00186F2B" w:rsidRDefault="0049374A" w:rsidP="0049374A">
            <w:pPr>
              <w:rPr>
                <w:b/>
                <w:color w:val="FFFFFF" w:themeColor="background1"/>
              </w:rPr>
            </w:pPr>
            <w:r w:rsidRPr="00186F2B">
              <w:rPr>
                <w:b/>
                <w:color w:val="FFFFFF" w:themeColor="background1"/>
              </w:rPr>
              <w:t>37</w:t>
            </w:r>
          </w:p>
        </w:tc>
        <w:tc>
          <w:tcPr>
            <w:tcW w:w="3402" w:type="dxa"/>
          </w:tcPr>
          <w:p w14:paraId="53711718" w14:textId="77777777" w:rsidR="0049374A" w:rsidRPr="00CF341E" w:rsidRDefault="0049374A" w:rsidP="0049374A">
            <w:r w:rsidRPr="00CF341E">
              <w:t xml:space="preserve">Support the Welsh Government’s target for 30% of the Welsh workforce to work remotely, by continuing to facilitate flexible and smart working, developing the existing approach to remote working technology, and rationalising existing office space. </w:t>
            </w:r>
          </w:p>
          <w:p w14:paraId="348FC8EA" w14:textId="77777777" w:rsidR="0049374A" w:rsidRPr="00CF341E" w:rsidRDefault="0049374A" w:rsidP="0049374A"/>
          <w:p w14:paraId="48D20EEF" w14:textId="0B1B80A5" w:rsidR="0049374A" w:rsidRPr="00CF341E" w:rsidRDefault="0049374A" w:rsidP="0049374A">
            <w:r w:rsidRPr="00CF341E">
              <w:t xml:space="preserve"> </w:t>
            </w:r>
          </w:p>
        </w:tc>
        <w:tc>
          <w:tcPr>
            <w:tcW w:w="5103" w:type="dxa"/>
          </w:tcPr>
          <w:p w14:paraId="6E232D8D" w14:textId="26E7A53F" w:rsidR="009517C6" w:rsidRPr="00CF341E" w:rsidRDefault="009517C6" w:rsidP="009517C6">
            <w:r w:rsidRPr="00CF341E">
              <w:t xml:space="preserve">DHCW has </w:t>
            </w:r>
            <w:r w:rsidR="00AE20EB">
              <w:t>New Ways of Working p</w:t>
            </w:r>
            <w:r w:rsidRPr="00CF341E">
              <w:t>olicies</w:t>
            </w:r>
            <w:r w:rsidR="00AE20EB">
              <w:t xml:space="preserve"> and procedures</w:t>
            </w:r>
            <w:r w:rsidRPr="00CF341E">
              <w:t xml:space="preserve"> in </w:t>
            </w:r>
            <w:r w:rsidR="00747995">
              <w:t>place and</w:t>
            </w:r>
            <w:r w:rsidR="00747995" w:rsidRPr="00CF341E">
              <w:t xml:space="preserve"> provides remote working technology to all of our </w:t>
            </w:r>
            <w:r w:rsidR="0031703E" w:rsidRPr="00CF341E">
              <w:t>staff and</w:t>
            </w:r>
            <w:r w:rsidRPr="00CF341E">
              <w:t xml:space="preserve"> will aim to exceed 30% of our workforce working remotely.  </w:t>
            </w:r>
          </w:p>
          <w:p w14:paraId="0AC22AA0" w14:textId="0D7F68E4" w:rsidR="009517C6" w:rsidRPr="00CF341E" w:rsidRDefault="009517C6" w:rsidP="009517C6">
            <w:r w:rsidRPr="00CF341E">
              <w:t>Many of our staff and contractors are able to work effectively remotely.  It is envisaged that remote working will be an integral part of our day-to-day activities and that there will have been a parallel decarbonisation of Wales’s electricity supply such that we are optimistic that our carbon emissions from electricity consumption in the office or the remote location will naturally reduce.</w:t>
            </w:r>
          </w:p>
          <w:p w14:paraId="6BE7AE3E" w14:textId="77777777" w:rsidR="009517C6" w:rsidRPr="00CF341E" w:rsidRDefault="009517C6" w:rsidP="009517C6"/>
          <w:p w14:paraId="6E61795E" w14:textId="029EB45C" w:rsidR="0049374A" w:rsidRPr="00CF341E" w:rsidRDefault="009517C6" w:rsidP="009517C6">
            <w:r w:rsidRPr="00CF341E">
              <w:t xml:space="preserve">Apart from its own staff, DHCW has a huge influencing role to enable increased remote working in other parts of NHS Wales. DHCW is committed </w:t>
            </w:r>
            <w:r w:rsidR="00747995" w:rsidRPr="00CF341E">
              <w:t>to</w:t>
            </w:r>
            <w:r w:rsidRPr="00CF341E">
              <w:t xml:space="preserve"> identifying opportunities for remote working and working with NHS Wales partners </w:t>
            </w:r>
            <w:r w:rsidR="00747995">
              <w:t>to implement supporting systems, as well as</w:t>
            </w:r>
            <w:r w:rsidR="00AE20EB">
              <w:t xml:space="preserve"> d</w:t>
            </w:r>
            <w:r w:rsidRPr="00CF341E">
              <w:t>esigning and maintaining such systems to ensure that they operate effectively.</w:t>
            </w:r>
          </w:p>
          <w:p w14:paraId="25C716E0" w14:textId="77777777" w:rsidR="006D014D" w:rsidRPr="00CF341E" w:rsidRDefault="006D014D" w:rsidP="00A1543A">
            <w:pPr>
              <w:rPr>
                <w:rFonts w:cstheme="minorHAnsi"/>
              </w:rPr>
            </w:pPr>
          </w:p>
          <w:p w14:paraId="141F15A5" w14:textId="61979F76" w:rsidR="00A1543A" w:rsidRPr="00CF341E" w:rsidRDefault="00A1543A" w:rsidP="00A1543A">
            <w:pPr>
              <w:rPr>
                <w:rFonts w:cstheme="minorHAnsi"/>
              </w:rPr>
            </w:pPr>
            <w:r w:rsidRPr="00CF341E">
              <w:rPr>
                <w:rFonts w:cstheme="minorHAnsi"/>
              </w:rPr>
              <w:t>The Welsh Government target for remote working (30%) has already b</w:t>
            </w:r>
            <w:r w:rsidR="00AE20EB">
              <w:rPr>
                <w:rFonts w:cstheme="minorHAnsi"/>
              </w:rPr>
              <w:t>een exceeded in 2020/21. Whilst</w:t>
            </w:r>
            <w:r w:rsidRPr="00CF341E">
              <w:rPr>
                <w:rFonts w:cstheme="minorHAnsi"/>
              </w:rPr>
              <w:t xml:space="preserve"> it is not envisaged that the levels of home working achieved during the pandemic will be maintained, DHCW does intend to;</w:t>
            </w:r>
          </w:p>
          <w:p w14:paraId="078E26D9" w14:textId="568EE91A" w:rsidR="00A1543A" w:rsidRPr="00CF341E" w:rsidRDefault="00A1543A" w:rsidP="006D014D">
            <w:pPr>
              <w:pStyle w:val="ListParagraph"/>
              <w:numPr>
                <w:ilvl w:val="0"/>
                <w:numId w:val="19"/>
              </w:numPr>
              <w:rPr>
                <w:rFonts w:cstheme="minorHAnsi"/>
              </w:rPr>
            </w:pPr>
            <w:r w:rsidRPr="00CF341E">
              <w:rPr>
                <w:rFonts w:cstheme="minorHAnsi"/>
              </w:rPr>
              <w:lastRenderedPageBreak/>
              <w:t>maintain the capacity to achieve &gt;90% remote working in a similar scenario to the current pandemic</w:t>
            </w:r>
          </w:p>
          <w:p w14:paraId="73750661" w14:textId="3C3FD384" w:rsidR="00A1543A" w:rsidRPr="00CF341E" w:rsidRDefault="00A1543A" w:rsidP="006D014D">
            <w:pPr>
              <w:pStyle w:val="ListParagraph"/>
              <w:numPr>
                <w:ilvl w:val="0"/>
                <w:numId w:val="19"/>
              </w:numPr>
              <w:rPr>
                <w:rFonts w:cstheme="minorHAnsi"/>
              </w:rPr>
            </w:pPr>
            <w:r w:rsidRPr="00CF341E">
              <w:rPr>
                <w:rFonts w:cstheme="minorHAnsi"/>
              </w:rPr>
              <w:t>maintain &gt;30% remote working during normal years</w:t>
            </w:r>
          </w:p>
          <w:p w14:paraId="285FB32F" w14:textId="77777777" w:rsidR="006D014D" w:rsidRPr="00CF341E" w:rsidRDefault="00A1543A" w:rsidP="006D014D">
            <w:pPr>
              <w:pStyle w:val="ListParagraph"/>
              <w:numPr>
                <w:ilvl w:val="0"/>
                <w:numId w:val="19"/>
              </w:numPr>
              <w:rPr>
                <w:rFonts w:cstheme="minorHAnsi"/>
              </w:rPr>
            </w:pPr>
            <w:r w:rsidRPr="00CF341E">
              <w:rPr>
                <w:rFonts w:cstheme="minorHAnsi"/>
              </w:rPr>
              <w:t>play a lead role in facilitating remote working for other parts of NHS Wales</w:t>
            </w:r>
          </w:p>
          <w:p w14:paraId="4BC898F3" w14:textId="78C7E9C2" w:rsidR="00A1543A" w:rsidRPr="00CF341E" w:rsidRDefault="00A1543A" w:rsidP="006D014D">
            <w:pPr>
              <w:pStyle w:val="ListParagraph"/>
              <w:numPr>
                <w:ilvl w:val="0"/>
                <w:numId w:val="19"/>
              </w:numPr>
              <w:rPr>
                <w:rFonts w:cstheme="minorHAnsi"/>
              </w:rPr>
            </w:pPr>
            <w:r w:rsidRPr="00CF341E">
              <w:rPr>
                <w:rFonts w:cstheme="minorHAnsi"/>
              </w:rPr>
              <w:t>provide resources and incentives to staff to use less carbon intensive modes of transport when they do commute</w:t>
            </w:r>
          </w:p>
        </w:tc>
      </w:tr>
      <w:tr w:rsidR="0049374A" w:rsidRPr="00AE4745" w14:paraId="5DDA9886" w14:textId="77777777" w:rsidTr="00F20A1F">
        <w:tc>
          <w:tcPr>
            <w:tcW w:w="1276" w:type="dxa"/>
            <w:shd w:val="clear" w:color="auto" w:fill="242852" w:themeFill="text2"/>
          </w:tcPr>
          <w:p w14:paraId="4C2563D0" w14:textId="1526C1A3" w:rsidR="0049374A" w:rsidRPr="00186F2B" w:rsidRDefault="0049374A" w:rsidP="0049374A">
            <w:pPr>
              <w:rPr>
                <w:b/>
                <w:color w:val="FFFFFF" w:themeColor="background1"/>
              </w:rPr>
            </w:pPr>
            <w:r w:rsidRPr="00186F2B">
              <w:rPr>
                <w:b/>
                <w:color w:val="FFFFFF" w:themeColor="background1"/>
              </w:rPr>
              <w:lastRenderedPageBreak/>
              <w:t>38</w:t>
            </w:r>
          </w:p>
        </w:tc>
        <w:tc>
          <w:tcPr>
            <w:tcW w:w="3402" w:type="dxa"/>
            <w:shd w:val="clear" w:color="auto" w:fill="FFFFFF" w:themeFill="background1"/>
          </w:tcPr>
          <w:p w14:paraId="09F58AD3" w14:textId="77777777" w:rsidR="0049374A" w:rsidRPr="00CF341E" w:rsidRDefault="0049374A" w:rsidP="0049374A">
            <w:r w:rsidRPr="00CF341E">
              <w:t xml:space="preserve">Continue to utilise technology to increase the efficiency of engagements between staff and the public where suitable. </w:t>
            </w:r>
          </w:p>
          <w:p w14:paraId="2BDB8091" w14:textId="77777777" w:rsidR="0049374A" w:rsidRPr="00CF341E" w:rsidRDefault="0049374A" w:rsidP="0049374A"/>
          <w:p w14:paraId="5172FC8D" w14:textId="3922DFEE" w:rsidR="0049374A" w:rsidRPr="00CF341E" w:rsidRDefault="0049374A" w:rsidP="0049374A">
            <w:pPr>
              <w:pStyle w:val="Default"/>
              <w:rPr>
                <w:rFonts w:asciiTheme="minorHAnsi" w:cstheme="minorHAnsi"/>
                <w:color w:val="auto"/>
                <w:sz w:val="22"/>
                <w:szCs w:val="22"/>
              </w:rPr>
            </w:pPr>
          </w:p>
        </w:tc>
        <w:tc>
          <w:tcPr>
            <w:tcW w:w="5103" w:type="dxa"/>
          </w:tcPr>
          <w:p w14:paraId="7F58B5F4" w14:textId="2007EA95" w:rsidR="009517C6" w:rsidRPr="00CF341E" w:rsidRDefault="009517C6" w:rsidP="009517C6">
            <w:r w:rsidRPr="00CF341E">
              <w:t xml:space="preserve">DHCW will continue providing technology services to primary and secondary care services enabling them to continue to utilise virtual services i.e. ‘Teams’ and ‘Attend Anywhere’, for online consultations. </w:t>
            </w:r>
          </w:p>
          <w:p w14:paraId="0FF00DBF" w14:textId="77777777" w:rsidR="009517C6" w:rsidRPr="00CF341E" w:rsidRDefault="009517C6" w:rsidP="009517C6"/>
          <w:p w14:paraId="434F8CD5" w14:textId="5AB43204" w:rsidR="0049374A" w:rsidRPr="00CF341E" w:rsidRDefault="009517C6" w:rsidP="006777B3">
            <w:r w:rsidRPr="00CF341E">
              <w:t xml:space="preserve">DHCW will be at the forefront of digital technology and is expecting to increase its workforce to respond to a demand for virtual services </w:t>
            </w:r>
            <w:r w:rsidR="00AE20EB">
              <w:t>and associated data management.</w:t>
            </w:r>
          </w:p>
        </w:tc>
      </w:tr>
    </w:tbl>
    <w:p w14:paraId="5FCE0099" w14:textId="7F9537AE" w:rsidR="003940A6" w:rsidRDefault="003940A6" w:rsidP="00F7349B">
      <w:pPr>
        <w:rPr>
          <w:rFonts w:cstheme="minorHAnsi"/>
        </w:rPr>
      </w:pPr>
    </w:p>
    <w:p w14:paraId="60959087" w14:textId="7160D40D" w:rsidR="00CA076B" w:rsidRPr="00CA076B" w:rsidRDefault="00AA0D1D" w:rsidP="006421BD">
      <w:pPr>
        <w:pStyle w:val="Heading3"/>
      </w:pPr>
      <w:bookmarkStart w:id="161" w:name="_Toc88524178"/>
      <w:r>
        <w:t xml:space="preserve">9.4.8 </w:t>
      </w:r>
      <w:r w:rsidR="00CA076B">
        <w:t>Approach to Healthcare – Education</w:t>
      </w:r>
      <w:bookmarkEnd w:id="161"/>
      <w:r w:rsidR="00CA076B">
        <w:t xml:space="preserve">  </w:t>
      </w:r>
    </w:p>
    <w:tbl>
      <w:tblPr>
        <w:tblStyle w:val="TableGrid"/>
        <w:tblW w:w="9781" w:type="dxa"/>
        <w:tblInd w:w="-5" w:type="dxa"/>
        <w:tblLook w:val="04A0" w:firstRow="1" w:lastRow="0" w:firstColumn="1" w:lastColumn="0" w:noHBand="0" w:noVBand="1"/>
      </w:tblPr>
      <w:tblGrid>
        <w:gridCol w:w="1276"/>
        <w:gridCol w:w="3402"/>
        <w:gridCol w:w="5103"/>
      </w:tblGrid>
      <w:tr w:rsidR="00CA076B" w:rsidRPr="009A7A20" w14:paraId="1CE6105B" w14:textId="77777777" w:rsidTr="00F20A1F">
        <w:trPr>
          <w:tblHeader/>
        </w:trPr>
        <w:tc>
          <w:tcPr>
            <w:tcW w:w="1276" w:type="dxa"/>
            <w:shd w:val="clear" w:color="auto" w:fill="242852" w:themeFill="text2"/>
          </w:tcPr>
          <w:p w14:paraId="0C8FA7D3" w14:textId="77777777" w:rsidR="00CA076B" w:rsidRDefault="00CA076B" w:rsidP="002B1507">
            <w:r w:rsidRPr="005A45B3">
              <w:rPr>
                <w:b/>
                <w:bCs/>
                <w:color w:val="FFFFFF" w:themeColor="background1"/>
                <w:sz w:val="28"/>
                <w:szCs w:val="28"/>
              </w:rPr>
              <w:t xml:space="preserve">No. </w:t>
            </w:r>
          </w:p>
        </w:tc>
        <w:tc>
          <w:tcPr>
            <w:tcW w:w="3402" w:type="dxa"/>
            <w:shd w:val="clear" w:color="auto" w:fill="242852" w:themeFill="text2"/>
          </w:tcPr>
          <w:p w14:paraId="7E261208" w14:textId="77777777" w:rsidR="00CA076B" w:rsidRPr="009A7A20" w:rsidRDefault="00CA076B" w:rsidP="002B1507">
            <w:r w:rsidRPr="005A45B3">
              <w:rPr>
                <w:sz w:val="28"/>
                <w:szCs w:val="28"/>
              </w:rPr>
              <w:t>NHS Wales Initiative</w:t>
            </w:r>
          </w:p>
        </w:tc>
        <w:tc>
          <w:tcPr>
            <w:tcW w:w="5103" w:type="dxa"/>
            <w:shd w:val="clear" w:color="auto" w:fill="242852" w:themeFill="text2"/>
          </w:tcPr>
          <w:p w14:paraId="158EA895" w14:textId="77777777" w:rsidR="00CA076B" w:rsidRPr="009A7A20" w:rsidRDefault="00CA076B" w:rsidP="002B1507">
            <w:r w:rsidRPr="005A45B3">
              <w:rPr>
                <w:sz w:val="28"/>
                <w:szCs w:val="28"/>
              </w:rPr>
              <w:t xml:space="preserve">DHCW </w:t>
            </w:r>
            <w:r>
              <w:rPr>
                <w:sz w:val="28"/>
                <w:szCs w:val="28"/>
              </w:rPr>
              <w:t>Initiative</w:t>
            </w:r>
          </w:p>
        </w:tc>
      </w:tr>
      <w:tr w:rsidR="00CA076B" w:rsidRPr="00A7653A" w14:paraId="2D36F81D" w14:textId="77777777" w:rsidTr="00F20A1F">
        <w:tc>
          <w:tcPr>
            <w:tcW w:w="1276" w:type="dxa"/>
            <w:shd w:val="clear" w:color="auto" w:fill="242852" w:themeFill="text2"/>
          </w:tcPr>
          <w:p w14:paraId="410E3DB0" w14:textId="1B5792EE" w:rsidR="00CA076B" w:rsidRPr="00186F2B" w:rsidRDefault="00CA076B" w:rsidP="00CA076B">
            <w:pPr>
              <w:rPr>
                <w:b/>
                <w:color w:val="FFFFFF" w:themeColor="background1"/>
              </w:rPr>
            </w:pPr>
            <w:r w:rsidRPr="00186F2B">
              <w:rPr>
                <w:b/>
                <w:color w:val="FFFFFF" w:themeColor="background1"/>
              </w:rPr>
              <w:t>39</w:t>
            </w:r>
          </w:p>
        </w:tc>
        <w:tc>
          <w:tcPr>
            <w:tcW w:w="3402" w:type="dxa"/>
          </w:tcPr>
          <w:p w14:paraId="3FE70C52" w14:textId="77777777" w:rsidR="00CA076B" w:rsidRPr="00CF341E" w:rsidRDefault="00CA076B" w:rsidP="00CA076B">
            <w:r w:rsidRPr="00CF341E">
              <w:t xml:space="preserve">Health education will be used to champion decarbonisation across our service – we will encourage sustainable healthcare practice, waste efficiency, and low carbon staff and patient behaviour. </w:t>
            </w:r>
          </w:p>
          <w:p w14:paraId="1DD07A8A" w14:textId="77777777" w:rsidR="00CA076B" w:rsidRPr="00CF341E" w:rsidRDefault="00CA076B" w:rsidP="00CA076B"/>
          <w:p w14:paraId="5396D2EE" w14:textId="35FF7527" w:rsidR="00CA076B" w:rsidRPr="00CF341E" w:rsidRDefault="00CA076B" w:rsidP="00CA076B"/>
        </w:tc>
        <w:tc>
          <w:tcPr>
            <w:tcW w:w="5103" w:type="dxa"/>
          </w:tcPr>
          <w:p w14:paraId="72247002" w14:textId="77777777" w:rsidR="00CA076B" w:rsidRPr="00CF341E" w:rsidRDefault="00CA076B" w:rsidP="00CA076B">
            <w:r w:rsidRPr="00CF341E">
              <w:t xml:space="preserve">DHCW raise awareness of all of the above good practices on a regular basis through monthly Environmental Awareness communications, the Environmental SharePoint page etc. </w:t>
            </w:r>
          </w:p>
          <w:p w14:paraId="7AE9F98E" w14:textId="77777777" w:rsidR="00CA076B" w:rsidRPr="00CF341E" w:rsidRDefault="00CA076B" w:rsidP="00CA076B">
            <w:r w:rsidRPr="00CF341E">
              <w:t xml:space="preserve">All DHCW employees are also required to undertake Environmental, Waste and Energy Training. </w:t>
            </w:r>
          </w:p>
          <w:p w14:paraId="7D17AE19" w14:textId="77777777" w:rsidR="00CA076B" w:rsidRPr="00CF341E" w:rsidRDefault="00CA076B" w:rsidP="00CA076B"/>
          <w:p w14:paraId="5D6956E2" w14:textId="76A4A4E1" w:rsidR="00CA076B" w:rsidRPr="00CF341E" w:rsidRDefault="00747995" w:rsidP="00CA076B">
            <w:pPr>
              <w:rPr>
                <w:rFonts w:cstheme="minorHAnsi"/>
              </w:rPr>
            </w:pPr>
            <w:r w:rsidRPr="00CF341E">
              <w:t>DHCW formally</w:t>
            </w:r>
            <w:r w:rsidR="00CA076B" w:rsidRPr="00CF341E">
              <w:t xml:space="preserve"> review our environmental management status annually, using data to scrutinise our performance and inform future priorities, adjusting to take advantage of any opportunities or to correct any areas of weakness.</w:t>
            </w:r>
          </w:p>
        </w:tc>
      </w:tr>
    </w:tbl>
    <w:p w14:paraId="606149BB" w14:textId="0F566560" w:rsidR="00CA076B" w:rsidRDefault="00CA076B" w:rsidP="00CA076B"/>
    <w:p w14:paraId="0D851473" w14:textId="2215E5F2" w:rsidR="00C46BCD" w:rsidRPr="003940A6" w:rsidRDefault="00AA0D1D" w:rsidP="006421BD">
      <w:pPr>
        <w:pStyle w:val="Heading3"/>
      </w:pPr>
      <w:bookmarkStart w:id="162" w:name="_Toc88524179"/>
      <w:r>
        <w:t xml:space="preserve">9.4.9 </w:t>
      </w:r>
      <w:r w:rsidR="00CA076B">
        <w:t>Approach to Healthcare – Hea</w:t>
      </w:r>
      <w:r w:rsidR="00AE20EB">
        <w:t>l</w:t>
      </w:r>
      <w:r w:rsidR="00CA076B">
        <w:t>thcare and Medicines</w:t>
      </w:r>
      <w:bookmarkEnd w:id="162"/>
      <w:r w:rsidR="00CA076B">
        <w:t xml:space="preserve">  </w:t>
      </w:r>
    </w:p>
    <w:tbl>
      <w:tblPr>
        <w:tblStyle w:val="TableGrid"/>
        <w:tblW w:w="9781" w:type="dxa"/>
        <w:tblInd w:w="-5" w:type="dxa"/>
        <w:tblLook w:val="04A0" w:firstRow="1" w:lastRow="0" w:firstColumn="1" w:lastColumn="0" w:noHBand="0" w:noVBand="1"/>
      </w:tblPr>
      <w:tblGrid>
        <w:gridCol w:w="1276"/>
        <w:gridCol w:w="3402"/>
        <w:gridCol w:w="5103"/>
      </w:tblGrid>
      <w:tr w:rsidR="004E4134" w:rsidRPr="009A7A20" w14:paraId="00530F56" w14:textId="77777777" w:rsidTr="00F20A1F">
        <w:trPr>
          <w:tblHeader/>
        </w:trPr>
        <w:tc>
          <w:tcPr>
            <w:tcW w:w="1276" w:type="dxa"/>
            <w:shd w:val="clear" w:color="auto" w:fill="242852" w:themeFill="text2"/>
          </w:tcPr>
          <w:p w14:paraId="5EA062EC" w14:textId="77777777" w:rsidR="004E4134" w:rsidRDefault="004E4134" w:rsidP="002B1507">
            <w:r w:rsidRPr="005A45B3">
              <w:rPr>
                <w:b/>
                <w:bCs/>
                <w:color w:val="FFFFFF" w:themeColor="background1"/>
                <w:sz w:val="28"/>
                <w:szCs w:val="28"/>
              </w:rPr>
              <w:t xml:space="preserve">No. </w:t>
            </w:r>
          </w:p>
        </w:tc>
        <w:tc>
          <w:tcPr>
            <w:tcW w:w="3402" w:type="dxa"/>
            <w:shd w:val="clear" w:color="auto" w:fill="242852" w:themeFill="text2"/>
          </w:tcPr>
          <w:p w14:paraId="49FFEB0D" w14:textId="77777777" w:rsidR="004E4134" w:rsidRPr="009A7A20" w:rsidRDefault="004E4134" w:rsidP="002B1507">
            <w:r w:rsidRPr="005A45B3">
              <w:rPr>
                <w:sz w:val="28"/>
                <w:szCs w:val="28"/>
              </w:rPr>
              <w:t>NHS Wales Initiative</w:t>
            </w:r>
          </w:p>
        </w:tc>
        <w:tc>
          <w:tcPr>
            <w:tcW w:w="5103" w:type="dxa"/>
            <w:shd w:val="clear" w:color="auto" w:fill="242852" w:themeFill="text2"/>
          </w:tcPr>
          <w:p w14:paraId="79E92590" w14:textId="77777777" w:rsidR="004E4134" w:rsidRPr="009A7A20" w:rsidRDefault="004E4134" w:rsidP="002B1507">
            <w:r w:rsidRPr="005A45B3">
              <w:rPr>
                <w:sz w:val="28"/>
                <w:szCs w:val="28"/>
              </w:rPr>
              <w:t xml:space="preserve">DHCW </w:t>
            </w:r>
            <w:r>
              <w:rPr>
                <w:sz w:val="28"/>
                <w:szCs w:val="28"/>
              </w:rPr>
              <w:t>Initiative</w:t>
            </w:r>
          </w:p>
        </w:tc>
      </w:tr>
      <w:tr w:rsidR="00F20A1F" w:rsidRPr="00A7653A" w14:paraId="57E42BF5" w14:textId="77777777" w:rsidTr="00A2408B">
        <w:tc>
          <w:tcPr>
            <w:tcW w:w="1276" w:type="dxa"/>
            <w:shd w:val="clear" w:color="auto" w:fill="242852" w:themeFill="text2"/>
          </w:tcPr>
          <w:p w14:paraId="18D0C7C9" w14:textId="5E1E3375" w:rsidR="00F20A1F" w:rsidRPr="00186F2B" w:rsidRDefault="00F20A1F" w:rsidP="002B1507">
            <w:pPr>
              <w:rPr>
                <w:b/>
                <w:color w:val="FFFFFF" w:themeColor="background1"/>
              </w:rPr>
            </w:pPr>
            <w:r>
              <w:rPr>
                <w:b/>
                <w:color w:val="FFFFFF" w:themeColor="background1"/>
              </w:rPr>
              <w:t>40</w:t>
            </w:r>
          </w:p>
        </w:tc>
        <w:tc>
          <w:tcPr>
            <w:tcW w:w="3402" w:type="dxa"/>
            <w:shd w:val="clear" w:color="auto" w:fill="EBE8EC" w:themeFill="accent6" w:themeFillTint="33"/>
          </w:tcPr>
          <w:p w14:paraId="2C9E5DA6" w14:textId="4C3403D3" w:rsidR="00F20A1F" w:rsidRPr="004E4134" w:rsidRDefault="00CE6C93" w:rsidP="002B1507">
            <w:pPr>
              <w:rPr>
                <w:rFonts w:cstheme="minorHAnsi"/>
                <w:i/>
                <w:iCs/>
              </w:rPr>
            </w:pPr>
            <w:r>
              <w:t>Support the work of existing working groups such as the Welsh Environmental Anaesthetic Network to raise awareness of the carbon impact of medical gases and transition to a culture where gases with low global warming potentials are prioritised</w:t>
            </w:r>
          </w:p>
        </w:tc>
        <w:tc>
          <w:tcPr>
            <w:tcW w:w="5103" w:type="dxa"/>
            <w:shd w:val="clear" w:color="auto" w:fill="EBE8EC" w:themeFill="accent6" w:themeFillTint="33"/>
          </w:tcPr>
          <w:p w14:paraId="0635C571" w14:textId="66D4EEA7" w:rsidR="00F20A1F" w:rsidRPr="004E4134" w:rsidRDefault="00747916" w:rsidP="002B1507">
            <w:pPr>
              <w:rPr>
                <w:rFonts w:cstheme="minorHAnsi"/>
                <w:i/>
                <w:iCs/>
              </w:rPr>
            </w:pPr>
            <w:r>
              <w:rPr>
                <w:rFonts w:cstheme="minorHAnsi"/>
                <w:i/>
                <w:iCs/>
              </w:rPr>
              <w:t>Initiative n</w:t>
            </w:r>
            <w:r w:rsidRPr="004E4134">
              <w:rPr>
                <w:rFonts w:cstheme="minorHAnsi"/>
                <w:i/>
                <w:iCs/>
              </w:rPr>
              <w:t>ot applicable to DHCW</w:t>
            </w:r>
            <w:r>
              <w:rPr>
                <w:rFonts w:cstheme="minorHAnsi"/>
                <w:i/>
                <w:iCs/>
              </w:rPr>
              <w:t xml:space="preserve"> as it relates to</w:t>
            </w:r>
            <w:r w:rsidR="00CD2D81">
              <w:rPr>
                <w:rFonts w:cstheme="minorHAnsi"/>
                <w:i/>
                <w:iCs/>
              </w:rPr>
              <w:t xml:space="preserve"> the use of</w:t>
            </w:r>
            <w:r>
              <w:rPr>
                <w:rFonts w:cstheme="minorHAnsi"/>
                <w:i/>
                <w:iCs/>
              </w:rPr>
              <w:t xml:space="preserve"> medical gases.</w:t>
            </w:r>
          </w:p>
        </w:tc>
      </w:tr>
      <w:tr w:rsidR="00F20A1F" w:rsidRPr="00A7653A" w14:paraId="530BAD9D" w14:textId="77777777" w:rsidTr="00A2408B">
        <w:tc>
          <w:tcPr>
            <w:tcW w:w="1276" w:type="dxa"/>
            <w:shd w:val="clear" w:color="auto" w:fill="242852" w:themeFill="text2"/>
          </w:tcPr>
          <w:p w14:paraId="16B5177D" w14:textId="6C95F2B5" w:rsidR="00F20A1F" w:rsidRPr="00186F2B" w:rsidRDefault="00F20A1F" w:rsidP="002B1507">
            <w:pPr>
              <w:rPr>
                <w:b/>
                <w:color w:val="FFFFFF" w:themeColor="background1"/>
              </w:rPr>
            </w:pPr>
            <w:r>
              <w:rPr>
                <w:b/>
                <w:color w:val="FFFFFF" w:themeColor="background1"/>
              </w:rPr>
              <w:lastRenderedPageBreak/>
              <w:t>41</w:t>
            </w:r>
          </w:p>
        </w:tc>
        <w:tc>
          <w:tcPr>
            <w:tcW w:w="3402" w:type="dxa"/>
            <w:shd w:val="clear" w:color="auto" w:fill="EBE8EC" w:themeFill="accent6" w:themeFillTint="33"/>
          </w:tcPr>
          <w:p w14:paraId="343B2351" w14:textId="25B33CC1" w:rsidR="00F20A1F" w:rsidRPr="004E4134" w:rsidRDefault="00CE6C93" w:rsidP="002B1507">
            <w:pPr>
              <w:rPr>
                <w:rFonts w:cstheme="minorHAnsi"/>
                <w:i/>
                <w:iCs/>
              </w:rPr>
            </w:pPr>
            <w:r>
              <w:t>Explore methods of minimising gas wastage and technologies to capture expelled medical gases.</w:t>
            </w:r>
          </w:p>
        </w:tc>
        <w:tc>
          <w:tcPr>
            <w:tcW w:w="5103" w:type="dxa"/>
            <w:shd w:val="clear" w:color="auto" w:fill="EBE8EC" w:themeFill="accent6" w:themeFillTint="33"/>
          </w:tcPr>
          <w:p w14:paraId="3C52E443" w14:textId="26695004" w:rsidR="00F20A1F" w:rsidRPr="004E4134" w:rsidRDefault="00747916" w:rsidP="00747916">
            <w:pPr>
              <w:rPr>
                <w:rFonts w:cstheme="minorHAnsi"/>
                <w:i/>
                <w:iCs/>
              </w:rPr>
            </w:pPr>
            <w:r>
              <w:rPr>
                <w:rFonts w:cstheme="minorHAnsi"/>
                <w:i/>
                <w:iCs/>
              </w:rPr>
              <w:t>Initiative n</w:t>
            </w:r>
            <w:r w:rsidRPr="004E4134">
              <w:rPr>
                <w:rFonts w:cstheme="minorHAnsi"/>
                <w:i/>
                <w:iCs/>
              </w:rPr>
              <w:t>ot applicable to DHCW</w:t>
            </w:r>
            <w:r>
              <w:rPr>
                <w:rFonts w:cstheme="minorHAnsi"/>
                <w:i/>
                <w:iCs/>
              </w:rPr>
              <w:t xml:space="preserve"> as it relates to</w:t>
            </w:r>
            <w:r w:rsidR="00CD2D81">
              <w:rPr>
                <w:rFonts w:cstheme="minorHAnsi"/>
                <w:i/>
                <w:iCs/>
              </w:rPr>
              <w:t xml:space="preserve"> the use of</w:t>
            </w:r>
            <w:r>
              <w:rPr>
                <w:rFonts w:cstheme="minorHAnsi"/>
                <w:i/>
                <w:iCs/>
              </w:rPr>
              <w:t xml:space="preserve"> medical gases.</w:t>
            </w:r>
          </w:p>
        </w:tc>
      </w:tr>
      <w:tr w:rsidR="00F20A1F" w:rsidRPr="00A7653A" w14:paraId="7FF13A69" w14:textId="77777777" w:rsidTr="00A2408B">
        <w:tc>
          <w:tcPr>
            <w:tcW w:w="1276" w:type="dxa"/>
            <w:shd w:val="clear" w:color="auto" w:fill="242852" w:themeFill="text2"/>
          </w:tcPr>
          <w:p w14:paraId="0D708E1A" w14:textId="28C2E240" w:rsidR="00F20A1F" w:rsidRPr="00186F2B" w:rsidRDefault="00F20A1F" w:rsidP="002B1507">
            <w:pPr>
              <w:rPr>
                <w:b/>
                <w:color w:val="FFFFFF" w:themeColor="background1"/>
              </w:rPr>
            </w:pPr>
            <w:r>
              <w:rPr>
                <w:b/>
                <w:color w:val="FFFFFF" w:themeColor="background1"/>
              </w:rPr>
              <w:t>42</w:t>
            </w:r>
          </w:p>
        </w:tc>
        <w:tc>
          <w:tcPr>
            <w:tcW w:w="3402" w:type="dxa"/>
            <w:shd w:val="clear" w:color="auto" w:fill="EBE8EC" w:themeFill="accent6" w:themeFillTint="33"/>
          </w:tcPr>
          <w:p w14:paraId="06D8C9B4" w14:textId="01D59156" w:rsidR="00F20A1F" w:rsidRPr="004E4134" w:rsidRDefault="00CE6C93" w:rsidP="002B1507">
            <w:pPr>
              <w:rPr>
                <w:rFonts w:cstheme="minorHAnsi"/>
                <w:i/>
                <w:iCs/>
              </w:rPr>
            </w:pPr>
            <w:r>
              <w:t>Take a patient-centric approach to optimise inhaler use, focusing on a redu</w:t>
            </w:r>
            <w:r w:rsidR="004132E0">
              <w:t>ction in the over</w:t>
            </w:r>
            <w:r>
              <w:t>reliance of reliever inhalers where possible and emphasising the importance of inhaler-specific disposal and recycling.</w:t>
            </w:r>
          </w:p>
        </w:tc>
        <w:tc>
          <w:tcPr>
            <w:tcW w:w="5103" w:type="dxa"/>
            <w:shd w:val="clear" w:color="auto" w:fill="EBE8EC" w:themeFill="accent6" w:themeFillTint="33"/>
          </w:tcPr>
          <w:p w14:paraId="3208354B" w14:textId="017124E1" w:rsidR="00F20A1F" w:rsidRPr="004E4134" w:rsidRDefault="00747916" w:rsidP="00747916">
            <w:pPr>
              <w:rPr>
                <w:rFonts w:cstheme="minorHAnsi"/>
                <w:i/>
                <w:iCs/>
              </w:rPr>
            </w:pPr>
            <w:r>
              <w:rPr>
                <w:rFonts w:cstheme="minorHAnsi"/>
                <w:i/>
                <w:iCs/>
              </w:rPr>
              <w:t>Initiative n</w:t>
            </w:r>
            <w:r w:rsidRPr="004E4134">
              <w:rPr>
                <w:rFonts w:cstheme="minorHAnsi"/>
                <w:i/>
                <w:iCs/>
              </w:rPr>
              <w:t>ot applicable to DHCW</w:t>
            </w:r>
            <w:r>
              <w:rPr>
                <w:rFonts w:cstheme="minorHAnsi"/>
                <w:i/>
                <w:iCs/>
              </w:rPr>
              <w:t xml:space="preserve"> as it relates to</w:t>
            </w:r>
            <w:r w:rsidR="00CD2D81">
              <w:rPr>
                <w:rFonts w:cstheme="minorHAnsi"/>
                <w:i/>
                <w:iCs/>
              </w:rPr>
              <w:t xml:space="preserve"> the use of</w:t>
            </w:r>
            <w:r>
              <w:rPr>
                <w:rFonts w:cstheme="minorHAnsi"/>
                <w:i/>
                <w:iCs/>
              </w:rPr>
              <w:t xml:space="preserve"> inhalers.</w:t>
            </w:r>
          </w:p>
        </w:tc>
      </w:tr>
      <w:tr w:rsidR="00F20A1F" w:rsidRPr="00A7653A" w14:paraId="1CEA260B" w14:textId="77777777" w:rsidTr="00A2408B">
        <w:tc>
          <w:tcPr>
            <w:tcW w:w="1276" w:type="dxa"/>
            <w:shd w:val="clear" w:color="auto" w:fill="242852" w:themeFill="text2"/>
          </w:tcPr>
          <w:p w14:paraId="042A7B6B" w14:textId="5E6042A8" w:rsidR="00F20A1F" w:rsidRPr="00186F2B" w:rsidRDefault="00F20A1F" w:rsidP="002B1507">
            <w:pPr>
              <w:rPr>
                <w:b/>
                <w:color w:val="FFFFFF" w:themeColor="background1"/>
              </w:rPr>
            </w:pPr>
            <w:r>
              <w:rPr>
                <w:b/>
                <w:color w:val="FFFFFF" w:themeColor="background1"/>
              </w:rPr>
              <w:t>43</w:t>
            </w:r>
          </w:p>
        </w:tc>
        <w:tc>
          <w:tcPr>
            <w:tcW w:w="3402" w:type="dxa"/>
            <w:shd w:val="clear" w:color="auto" w:fill="EBE8EC" w:themeFill="accent6" w:themeFillTint="33"/>
          </w:tcPr>
          <w:p w14:paraId="40E52F2A" w14:textId="0872AF39" w:rsidR="00F20A1F" w:rsidRPr="004E4134" w:rsidRDefault="00CE6C93" w:rsidP="002B1507">
            <w:pPr>
              <w:rPr>
                <w:rFonts w:cstheme="minorHAnsi"/>
                <w:i/>
                <w:iCs/>
              </w:rPr>
            </w:pPr>
            <w:r>
              <w:t>Transition the existing use and distribution of carbon-intensive and high global warming potential (GWP) inhalers to alternative lower GWP inhaler types where deemed suitable.</w:t>
            </w:r>
          </w:p>
        </w:tc>
        <w:tc>
          <w:tcPr>
            <w:tcW w:w="5103" w:type="dxa"/>
            <w:shd w:val="clear" w:color="auto" w:fill="EBE8EC" w:themeFill="accent6" w:themeFillTint="33"/>
          </w:tcPr>
          <w:p w14:paraId="6CCD595D" w14:textId="33AF514E" w:rsidR="00F20A1F" w:rsidRPr="004E4134" w:rsidRDefault="00747916" w:rsidP="00747916">
            <w:pPr>
              <w:rPr>
                <w:rFonts w:cstheme="minorHAnsi"/>
                <w:i/>
                <w:iCs/>
              </w:rPr>
            </w:pPr>
            <w:r>
              <w:rPr>
                <w:rFonts w:cstheme="minorHAnsi"/>
                <w:i/>
                <w:iCs/>
              </w:rPr>
              <w:t>Initiative n</w:t>
            </w:r>
            <w:r w:rsidRPr="004E4134">
              <w:rPr>
                <w:rFonts w:cstheme="minorHAnsi"/>
                <w:i/>
                <w:iCs/>
              </w:rPr>
              <w:t>ot applicable to DHCW</w:t>
            </w:r>
            <w:r>
              <w:rPr>
                <w:rFonts w:cstheme="minorHAnsi"/>
                <w:i/>
                <w:iCs/>
              </w:rPr>
              <w:t xml:space="preserve"> as it relates to</w:t>
            </w:r>
            <w:r w:rsidR="00CD2D81">
              <w:rPr>
                <w:rFonts w:cstheme="minorHAnsi"/>
                <w:i/>
                <w:iCs/>
              </w:rPr>
              <w:t xml:space="preserve"> the use of</w:t>
            </w:r>
            <w:r>
              <w:rPr>
                <w:rFonts w:cstheme="minorHAnsi"/>
                <w:i/>
                <w:iCs/>
              </w:rPr>
              <w:t xml:space="preserve"> inhalers.</w:t>
            </w:r>
          </w:p>
        </w:tc>
      </w:tr>
    </w:tbl>
    <w:p w14:paraId="1473465A" w14:textId="77777777" w:rsidR="003940A6" w:rsidRDefault="003940A6" w:rsidP="00CA076B">
      <w:pPr>
        <w:rPr>
          <w:rFonts w:cstheme="minorHAnsi"/>
        </w:rPr>
      </w:pPr>
    </w:p>
    <w:p w14:paraId="7D0BF4DA" w14:textId="0E301105" w:rsidR="00CA076B" w:rsidRPr="00CA076B" w:rsidRDefault="00AA0D1D" w:rsidP="006421BD">
      <w:pPr>
        <w:pStyle w:val="Heading3"/>
      </w:pPr>
      <w:bookmarkStart w:id="163" w:name="_Toc88524180"/>
      <w:r>
        <w:t xml:space="preserve">9.4.10 </w:t>
      </w:r>
      <w:r w:rsidR="00CA076B">
        <w:t>Approach to Healthcare – Waste</w:t>
      </w:r>
      <w:bookmarkEnd w:id="163"/>
      <w:r w:rsidR="00CA076B">
        <w:t xml:space="preserve">  </w:t>
      </w:r>
    </w:p>
    <w:tbl>
      <w:tblPr>
        <w:tblStyle w:val="TableGrid"/>
        <w:tblW w:w="9781" w:type="dxa"/>
        <w:tblInd w:w="-5" w:type="dxa"/>
        <w:tblLook w:val="04A0" w:firstRow="1" w:lastRow="0" w:firstColumn="1" w:lastColumn="0" w:noHBand="0" w:noVBand="1"/>
      </w:tblPr>
      <w:tblGrid>
        <w:gridCol w:w="1276"/>
        <w:gridCol w:w="3402"/>
        <w:gridCol w:w="5103"/>
      </w:tblGrid>
      <w:tr w:rsidR="00CA076B" w:rsidRPr="009A7A20" w14:paraId="261CA681" w14:textId="77777777" w:rsidTr="00F20A1F">
        <w:trPr>
          <w:tblHeader/>
        </w:trPr>
        <w:tc>
          <w:tcPr>
            <w:tcW w:w="1276" w:type="dxa"/>
            <w:shd w:val="clear" w:color="auto" w:fill="242852" w:themeFill="text2"/>
          </w:tcPr>
          <w:p w14:paraId="4EBD450F" w14:textId="77777777" w:rsidR="00CA076B" w:rsidRDefault="00CA076B" w:rsidP="002B1507">
            <w:r w:rsidRPr="005A45B3">
              <w:rPr>
                <w:b/>
                <w:bCs/>
                <w:color w:val="FFFFFF" w:themeColor="background1"/>
                <w:sz w:val="28"/>
                <w:szCs w:val="28"/>
              </w:rPr>
              <w:t xml:space="preserve">No. </w:t>
            </w:r>
          </w:p>
        </w:tc>
        <w:tc>
          <w:tcPr>
            <w:tcW w:w="3402" w:type="dxa"/>
            <w:shd w:val="clear" w:color="auto" w:fill="242852" w:themeFill="text2"/>
          </w:tcPr>
          <w:p w14:paraId="4E0F1FA6" w14:textId="77777777" w:rsidR="00CA076B" w:rsidRPr="009A7A20" w:rsidRDefault="00CA076B" w:rsidP="002B1507">
            <w:r w:rsidRPr="005A45B3">
              <w:rPr>
                <w:sz w:val="28"/>
                <w:szCs w:val="28"/>
              </w:rPr>
              <w:t>NHS Wales Initiative</w:t>
            </w:r>
          </w:p>
        </w:tc>
        <w:tc>
          <w:tcPr>
            <w:tcW w:w="5103" w:type="dxa"/>
            <w:shd w:val="clear" w:color="auto" w:fill="242852" w:themeFill="text2"/>
          </w:tcPr>
          <w:p w14:paraId="353DFCEB" w14:textId="77777777" w:rsidR="00CA076B" w:rsidRPr="009A7A20" w:rsidRDefault="00CA076B" w:rsidP="002B1507">
            <w:r w:rsidRPr="005A45B3">
              <w:rPr>
                <w:sz w:val="28"/>
                <w:szCs w:val="28"/>
              </w:rPr>
              <w:t xml:space="preserve">DHCW </w:t>
            </w:r>
            <w:r>
              <w:rPr>
                <w:sz w:val="28"/>
                <w:szCs w:val="28"/>
              </w:rPr>
              <w:t>Initiative</w:t>
            </w:r>
          </w:p>
        </w:tc>
      </w:tr>
      <w:tr w:rsidR="00F20A1F" w:rsidRPr="00A7653A" w14:paraId="55B83311" w14:textId="77777777" w:rsidTr="00A2408B">
        <w:tc>
          <w:tcPr>
            <w:tcW w:w="1276" w:type="dxa"/>
            <w:shd w:val="clear" w:color="auto" w:fill="242852" w:themeFill="text2"/>
          </w:tcPr>
          <w:p w14:paraId="342C6241" w14:textId="397ECB98" w:rsidR="00F20A1F" w:rsidRPr="00186F2B" w:rsidRDefault="00F20A1F" w:rsidP="00CA076B">
            <w:pPr>
              <w:rPr>
                <w:b/>
                <w:color w:val="FFFFFF" w:themeColor="background1"/>
              </w:rPr>
            </w:pPr>
            <w:r>
              <w:rPr>
                <w:b/>
                <w:color w:val="FFFFFF" w:themeColor="background1"/>
              </w:rPr>
              <w:t>44</w:t>
            </w:r>
          </w:p>
        </w:tc>
        <w:tc>
          <w:tcPr>
            <w:tcW w:w="3402" w:type="dxa"/>
            <w:shd w:val="clear" w:color="auto" w:fill="EBE8EC" w:themeFill="accent6" w:themeFillTint="33"/>
          </w:tcPr>
          <w:p w14:paraId="2CCBBC76" w14:textId="68334458" w:rsidR="00F20A1F" w:rsidRPr="004E4134" w:rsidRDefault="00CE6C93" w:rsidP="007D225C">
            <w:pPr>
              <w:rPr>
                <w:rFonts w:cstheme="minorHAnsi"/>
                <w:i/>
                <w:iCs/>
              </w:rPr>
            </w:pPr>
            <w:r>
              <w:t>Support the development of guidance by 2022 for best practice reduction of pharmaceutical waste.</w:t>
            </w:r>
          </w:p>
        </w:tc>
        <w:tc>
          <w:tcPr>
            <w:tcW w:w="5103" w:type="dxa"/>
            <w:shd w:val="clear" w:color="auto" w:fill="EBE8EC" w:themeFill="accent6" w:themeFillTint="33"/>
          </w:tcPr>
          <w:p w14:paraId="09748252" w14:textId="16569C87" w:rsidR="00F20A1F" w:rsidRPr="004E4134" w:rsidRDefault="00747916" w:rsidP="00747916">
            <w:pPr>
              <w:rPr>
                <w:rFonts w:cstheme="minorHAnsi"/>
                <w:i/>
                <w:iCs/>
              </w:rPr>
            </w:pPr>
            <w:r>
              <w:rPr>
                <w:rFonts w:cstheme="minorHAnsi"/>
                <w:i/>
                <w:iCs/>
              </w:rPr>
              <w:t>Initiative n</w:t>
            </w:r>
            <w:r w:rsidRPr="004E4134">
              <w:rPr>
                <w:rFonts w:cstheme="minorHAnsi"/>
                <w:i/>
                <w:iCs/>
              </w:rPr>
              <w:t>ot applicable to DHCW</w:t>
            </w:r>
            <w:r>
              <w:rPr>
                <w:rFonts w:cstheme="minorHAnsi"/>
                <w:i/>
                <w:iCs/>
              </w:rPr>
              <w:t xml:space="preserve"> as it relates to</w:t>
            </w:r>
            <w:r w:rsidR="00CD2D81">
              <w:rPr>
                <w:rFonts w:cstheme="minorHAnsi"/>
                <w:i/>
                <w:iCs/>
              </w:rPr>
              <w:t xml:space="preserve"> reducing</w:t>
            </w:r>
            <w:r>
              <w:rPr>
                <w:rFonts w:cstheme="minorHAnsi"/>
                <w:i/>
                <w:iCs/>
              </w:rPr>
              <w:t xml:space="preserve"> </w:t>
            </w:r>
            <w:r w:rsidRPr="00747916">
              <w:rPr>
                <w:rFonts w:cstheme="minorHAnsi"/>
                <w:i/>
                <w:iCs/>
              </w:rPr>
              <w:t>pharmaceutical waste</w:t>
            </w:r>
            <w:r>
              <w:rPr>
                <w:rFonts w:cstheme="minorHAnsi"/>
                <w:i/>
                <w:iCs/>
              </w:rPr>
              <w:t>.</w:t>
            </w:r>
          </w:p>
        </w:tc>
      </w:tr>
      <w:tr w:rsidR="004E4134" w:rsidRPr="00A7653A" w14:paraId="099EE1DB" w14:textId="77777777" w:rsidTr="00F20A1F">
        <w:tc>
          <w:tcPr>
            <w:tcW w:w="1276" w:type="dxa"/>
            <w:shd w:val="clear" w:color="auto" w:fill="242852" w:themeFill="text2"/>
          </w:tcPr>
          <w:p w14:paraId="0FD0B5D4" w14:textId="283A9B1A" w:rsidR="004E4134" w:rsidRPr="00186F2B" w:rsidRDefault="004E4134" w:rsidP="004E4134">
            <w:pPr>
              <w:rPr>
                <w:b/>
                <w:color w:val="FFFFFF" w:themeColor="background1"/>
              </w:rPr>
            </w:pPr>
            <w:r w:rsidRPr="00186F2B">
              <w:rPr>
                <w:b/>
                <w:color w:val="FFFFFF" w:themeColor="background1"/>
              </w:rPr>
              <w:t>45</w:t>
            </w:r>
          </w:p>
        </w:tc>
        <w:tc>
          <w:tcPr>
            <w:tcW w:w="3402" w:type="dxa"/>
          </w:tcPr>
          <w:p w14:paraId="6B5CF807" w14:textId="77777777" w:rsidR="004E4134" w:rsidRPr="00F733B9" w:rsidRDefault="004E4134" w:rsidP="004E4134">
            <w:r w:rsidRPr="00F733B9">
              <w:t xml:space="preserve">Develop a 'plastics in healthcare' initiative to address waste in the delivery of health care – this will aim to tackle PPE, single use plastics, and packaging waste. </w:t>
            </w:r>
          </w:p>
          <w:p w14:paraId="54DC3B83" w14:textId="77777777" w:rsidR="004E4134" w:rsidRPr="00F733B9" w:rsidRDefault="004E4134" w:rsidP="004E4134"/>
        </w:tc>
        <w:tc>
          <w:tcPr>
            <w:tcW w:w="5103" w:type="dxa"/>
          </w:tcPr>
          <w:p w14:paraId="68A41E99" w14:textId="77777777" w:rsidR="004E4134" w:rsidRPr="00F733B9" w:rsidRDefault="004E4134" w:rsidP="004E4134">
            <w:r w:rsidRPr="00F733B9">
              <w:t xml:space="preserve">DHCW use PPE such as face coverings, gloves when attending patient facing healthcare settings.  </w:t>
            </w:r>
          </w:p>
          <w:p w14:paraId="7B36CFBC" w14:textId="77777777" w:rsidR="004E4134" w:rsidRPr="00F733B9" w:rsidRDefault="004E4134" w:rsidP="004E4134"/>
          <w:p w14:paraId="00CC5EAE" w14:textId="77777777" w:rsidR="004E4134" w:rsidRPr="00F733B9" w:rsidRDefault="004E4134" w:rsidP="004E4134">
            <w:r w:rsidRPr="00F733B9">
              <w:t>DHCW will participate and contribute to all strategies delivering single use plastics and packaging waste, without compromising patient or staff safety. DHCW will adopt all relevant guidance from NHS Wales.</w:t>
            </w:r>
          </w:p>
          <w:p w14:paraId="3B58E498" w14:textId="77777777" w:rsidR="004E4134" w:rsidRPr="00F733B9" w:rsidRDefault="004E4134" w:rsidP="004E4134"/>
          <w:p w14:paraId="5C467B94" w14:textId="77777777" w:rsidR="004E4134" w:rsidRPr="00F733B9" w:rsidRDefault="004E4134" w:rsidP="004E4134">
            <w:r w:rsidRPr="00F733B9">
              <w:t xml:space="preserve">DHCW will adopt remote working strategies to minimise the need to enter clinical settings and use PPE. </w:t>
            </w:r>
          </w:p>
          <w:p w14:paraId="16FFB256" w14:textId="77777777" w:rsidR="004E4134" w:rsidRPr="00F733B9" w:rsidRDefault="004E4134" w:rsidP="004E4134"/>
          <w:p w14:paraId="1FE404F5" w14:textId="3C10A05A" w:rsidR="004E4134" w:rsidRPr="00F733B9" w:rsidRDefault="004E4134" w:rsidP="004E4134">
            <w:r w:rsidRPr="00F733B9">
              <w:t>DHCW delivers as close to</w:t>
            </w:r>
            <w:r w:rsidR="00747916">
              <w:t xml:space="preserve"> zero to landfill as possible. </w:t>
            </w:r>
          </w:p>
        </w:tc>
      </w:tr>
      <w:tr w:rsidR="00F20A1F" w:rsidRPr="00A7653A" w14:paraId="2A23F8DC" w14:textId="77777777" w:rsidTr="00A2408B">
        <w:tc>
          <w:tcPr>
            <w:tcW w:w="1276" w:type="dxa"/>
            <w:shd w:val="clear" w:color="auto" w:fill="242852" w:themeFill="text2"/>
          </w:tcPr>
          <w:p w14:paraId="6A7C5B68" w14:textId="7D3AE34E" w:rsidR="00F20A1F" w:rsidRPr="00186F2B" w:rsidRDefault="00F20A1F" w:rsidP="004E4134">
            <w:pPr>
              <w:rPr>
                <w:b/>
                <w:color w:val="FFFFFF" w:themeColor="background1"/>
              </w:rPr>
            </w:pPr>
            <w:r>
              <w:rPr>
                <w:b/>
                <w:color w:val="FFFFFF" w:themeColor="background1"/>
              </w:rPr>
              <w:t>46</w:t>
            </w:r>
          </w:p>
        </w:tc>
        <w:tc>
          <w:tcPr>
            <w:tcW w:w="3402" w:type="dxa"/>
            <w:shd w:val="clear" w:color="auto" w:fill="EBE8EC" w:themeFill="accent6" w:themeFillTint="33"/>
          </w:tcPr>
          <w:p w14:paraId="3FCBA0CA" w14:textId="1A181AFF" w:rsidR="00F20A1F" w:rsidRPr="00F733B9" w:rsidRDefault="004E11E7" w:rsidP="004E4134">
            <w:r>
              <w:t>Engage with pharmacists and prescribers to build upon and support existing efforts to encourage responsible disposal of inhalers through discussions with patients, information leaflets, posters and media.</w:t>
            </w:r>
          </w:p>
        </w:tc>
        <w:tc>
          <w:tcPr>
            <w:tcW w:w="5103" w:type="dxa"/>
            <w:shd w:val="clear" w:color="auto" w:fill="EBE8EC" w:themeFill="accent6" w:themeFillTint="33"/>
          </w:tcPr>
          <w:p w14:paraId="01E43077" w14:textId="2C9DED91" w:rsidR="00F20A1F" w:rsidRPr="00F733B9" w:rsidRDefault="00747916" w:rsidP="004E4134">
            <w:r>
              <w:rPr>
                <w:rFonts w:cstheme="minorHAnsi"/>
                <w:i/>
                <w:iCs/>
              </w:rPr>
              <w:t>Initiative n</w:t>
            </w:r>
            <w:r w:rsidR="00F20A1F" w:rsidRPr="004E4134">
              <w:rPr>
                <w:rFonts w:cstheme="minorHAnsi"/>
                <w:i/>
                <w:iCs/>
              </w:rPr>
              <w:t>ot applicable to DHCW</w:t>
            </w:r>
            <w:r>
              <w:rPr>
                <w:rFonts w:cstheme="minorHAnsi"/>
                <w:i/>
                <w:iCs/>
              </w:rPr>
              <w:t xml:space="preserve"> as it relates to</w:t>
            </w:r>
            <w:r w:rsidR="00CD2D81">
              <w:rPr>
                <w:rFonts w:cstheme="minorHAnsi"/>
                <w:i/>
                <w:iCs/>
              </w:rPr>
              <w:t xml:space="preserve"> the use of</w:t>
            </w:r>
            <w:r>
              <w:rPr>
                <w:rFonts w:cstheme="minorHAnsi"/>
                <w:i/>
                <w:iCs/>
              </w:rPr>
              <w:t xml:space="preserve"> inhalers.</w:t>
            </w:r>
          </w:p>
        </w:tc>
      </w:tr>
    </w:tbl>
    <w:p w14:paraId="007BD092" w14:textId="160CAB43" w:rsidR="003A683A" w:rsidRDefault="003A683A" w:rsidP="00CA076B"/>
    <w:p w14:paraId="0C2870CC" w14:textId="15DC023F" w:rsidR="00725E5C" w:rsidRDefault="00725E5C" w:rsidP="00725E5C"/>
    <w:p w14:paraId="5432CD47" w14:textId="593D61F8" w:rsidR="00DA7CC1" w:rsidRDefault="00DA7CC1" w:rsidP="00DA7CC1"/>
    <w:p w14:paraId="7F3CAB43" w14:textId="13921E9F" w:rsidR="002E6032" w:rsidRPr="00DA7CC1" w:rsidRDefault="00DA7CC1" w:rsidP="00DA7CC1">
      <w:pPr>
        <w:tabs>
          <w:tab w:val="left" w:pos="885"/>
        </w:tabs>
        <w:sectPr w:rsidR="002E6032" w:rsidRPr="00DA7CC1" w:rsidSect="004A6961">
          <w:headerReference w:type="default" r:id="rId34"/>
          <w:footerReference w:type="default" r:id="rId35"/>
          <w:headerReference w:type="first" r:id="rId36"/>
          <w:footerReference w:type="first" r:id="rId37"/>
          <w:pgSz w:w="11906" w:h="16838"/>
          <w:pgMar w:top="1440" w:right="964" w:bottom="1440" w:left="964" w:header="709" w:footer="170" w:gutter="0"/>
          <w:pgNumType w:start="0"/>
          <w:cols w:space="708"/>
          <w:titlePg/>
          <w:docGrid w:linePitch="360"/>
        </w:sectPr>
      </w:pPr>
      <w:r>
        <w:tab/>
      </w:r>
    </w:p>
    <w:p w14:paraId="3FF61D1F" w14:textId="087438C6" w:rsidR="008F7819" w:rsidRDefault="008F7819" w:rsidP="00725E5C">
      <w:pPr>
        <w:pStyle w:val="Heading1"/>
      </w:pPr>
      <w:bookmarkStart w:id="165" w:name="_Toc88830182"/>
      <w:r>
        <w:lastRenderedPageBreak/>
        <w:t>ROADMAP</w:t>
      </w:r>
      <w:bookmarkEnd w:id="165"/>
      <w:r>
        <w:t xml:space="preserve"> </w:t>
      </w:r>
    </w:p>
    <w:p w14:paraId="4A0D15C6" w14:textId="6DB2B861" w:rsidR="003940A6" w:rsidRPr="003940A6" w:rsidRDefault="003940A6" w:rsidP="003940A6">
      <w:r>
        <w:rPr>
          <w:noProof/>
          <w:lang w:eastAsia="en-GB"/>
        </w:rPr>
        <mc:AlternateContent>
          <mc:Choice Requires="wps">
            <w:drawing>
              <wp:anchor distT="4294967295" distB="4294967295" distL="114300" distR="114300" simplePos="0" relativeHeight="251652608" behindDoc="0" locked="0" layoutInCell="1" allowOverlap="1" wp14:anchorId="750E905D" wp14:editId="59B6D878">
                <wp:simplePos x="0" y="0"/>
                <wp:positionH relativeFrom="page">
                  <wp:posOffset>12065</wp:posOffset>
                </wp:positionH>
                <wp:positionV relativeFrom="paragraph">
                  <wp:posOffset>142875</wp:posOffset>
                </wp:positionV>
                <wp:extent cx="1895475" cy="0"/>
                <wp:effectExtent l="0" t="0" r="28575" b="19050"/>
                <wp:wrapNone/>
                <wp:docPr id="25" name="Straight Connector 2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895475" cy="0"/>
                        </a:xfrm>
                        <a:prstGeom prst="line">
                          <a:avLst/>
                        </a:prstGeom>
                        <a:noFill/>
                        <a:ln w="19050" cap="flat" cmpd="sng" algn="ctr">
                          <a:solidFill>
                            <a:srgbClr val="368764"/>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16F743E3" id="Straight Connector 25" o:spid="_x0000_s1026" style="position:absolute;z-index:251652608;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page;mso-height-relative:page" from=".95pt,11.25pt" to="150.2pt,1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" strokecolor="#368764" strokeweight="1.5pt">
                <v:stroke joinstyle="miter"/>
                <o:lock v:ext="edit" shapetype="f"/>
                <w10:wrap anchorx="page"/>
              </v:line>
            </w:pict>
          </mc:Fallback>
        </mc:AlternateContent>
      </w:r>
    </w:p>
    <w:p w14:paraId="365AB000" w14:textId="49064027" w:rsidR="00E946A3" w:rsidRDefault="0054424F" w:rsidP="00705354">
      <w:pPr>
        <w:pStyle w:val="Heading2"/>
        <w:rPr>
          <w:rFonts w:eastAsiaTheme="minorEastAsia"/>
        </w:rPr>
      </w:pPr>
      <w:bookmarkStart w:id="166" w:name="_Toc88524182"/>
      <w:bookmarkStart w:id="167" w:name="_Toc88830183"/>
      <w:r>
        <w:rPr>
          <w:rFonts w:eastAsiaTheme="minorEastAsia"/>
        </w:rPr>
        <w:t xml:space="preserve">10.1 </w:t>
      </w:r>
      <w:r w:rsidR="003A683A">
        <w:rPr>
          <w:rFonts w:eastAsiaTheme="minorEastAsia"/>
        </w:rPr>
        <w:t xml:space="preserve">NHS Wales </w:t>
      </w:r>
      <w:r w:rsidR="00E946A3">
        <w:rPr>
          <w:rFonts w:eastAsiaTheme="minorEastAsia"/>
        </w:rPr>
        <w:t>approach</w:t>
      </w:r>
      <w:bookmarkEnd w:id="166"/>
      <w:bookmarkEnd w:id="167"/>
    </w:p>
    <w:p w14:paraId="1A9305E6" w14:textId="2428DF76" w:rsidR="008569D4" w:rsidRDefault="00E946A3" w:rsidP="00D100B1">
      <w:pPr>
        <w:jc w:val="both"/>
      </w:pPr>
      <w:r>
        <w:t xml:space="preserve">NHS Wales has </w:t>
      </w:r>
      <w:r w:rsidR="003A683A">
        <w:t xml:space="preserve">set out a strategic roadmap </w:t>
      </w:r>
      <w:r w:rsidR="003A683A" w:rsidRPr="00E946A3">
        <w:t>for its NHS Wales Initiatives</w:t>
      </w:r>
      <w:r w:rsidRPr="00E946A3">
        <w:t xml:space="preserve">, </w:t>
      </w:r>
      <w:r w:rsidR="00952690" w:rsidRPr="00E946A3">
        <w:t xml:space="preserve">summarising </w:t>
      </w:r>
      <w:r w:rsidR="00952690">
        <w:t>planned</w:t>
      </w:r>
      <w:r w:rsidR="00CF341E">
        <w:t xml:space="preserve"> </w:t>
      </w:r>
      <w:r w:rsidR="008F7819" w:rsidRPr="00E946A3">
        <w:t xml:space="preserve">activity </w:t>
      </w:r>
      <w:r w:rsidR="00AE20EB">
        <w:t>on each of the 46 i</w:t>
      </w:r>
      <w:r w:rsidR="00CF341E">
        <w:t xml:space="preserve">nitiatives </w:t>
      </w:r>
      <w:r w:rsidR="008F7819" w:rsidRPr="00E946A3">
        <w:t xml:space="preserve">out to 2030. </w:t>
      </w:r>
      <w:r w:rsidR="00AE20EB">
        <w:t>DHCW</w:t>
      </w:r>
      <w:r w:rsidR="008569D4">
        <w:t xml:space="preserve"> has set out its own roadmap below.</w:t>
      </w:r>
      <w:r w:rsidR="008569D4" w:rsidRPr="008569D4">
        <w:t xml:space="preserve"> </w:t>
      </w:r>
      <w:r w:rsidR="008569D4">
        <w:t>By following this roadmap, we are confident of achieving the NHS Wales 2025 and 2030 targets for our Operational Footprint</w:t>
      </w:r>
      <w:r w:rsidR="00382BBB">
        <w:t xml:space="preserve"> (Roadmap Buildings and</w:t>
      </w:r>
      <w:r w:rsidR="00D100B1">
        <w:t xml:space="preserve"> Transport elements)</w:t>
      </w:r>
      <w:r w:rsidR="008569D4">
        <w:t xml:space="preserve">. </w:t>
      </w:r>
    </w:p>
    <w:p w14:paraId="15560E04" w14:textId="20826153" w:rsidR="008569D4" w:rsidRPr="00F733B9" w:rsidRDefault="008569D4" w:rsidP="008569D4">
      <w:pPr>
        <w:rPr>
          <w:b/>
          <w:bCs/>
        </w:rPr>
      </w:pPr>
      <w:r w:rsidRPr="00F733B9">
        <w:rPr>
          <w:b/>
          <w:bCs/>
        </w:rPr>
        <w:t>•</w:t>
      </w:r>
      <w:r w:rsidRPr="00F733B9">
        <w:rPr>
          <w:b/>
          <w:bCs/>
        </w:rPr>
        <w:tab/>
      </w:r>
      <w:r w:rsidR="0031703E" w:rsidRPr="00F733B9">
        <w:rPr>
          <w:b/>
          <w:bCs/>
        </w:rPr>
        <w:t>2025 Ta</w:t>
      </w:r>
      <w:r w:rsidR="0031703E">
        <w:rPr>
          <w:b/>
          <w:bCs/>
        </w:rPr>
        <w:t>rget 16% reduction</w:t>
      </w:r>
      <w:r w:rsidR="000C64E4">
        <w:rPr>
          <w:b/>
          <w:bCs/>
        </w:rPr>
        <w:t xml:space="preserve"> – </w:t>
      </w:r>
      <w:r w:rsidR="009D25CA">
        <w:rPr>
          <w:b/>
          <w:bCs/>
        </w:rPr>
        <w:t>predicted 21</w:t>
      </w:r>
      <w:r w:rsidRPr="00F733B9">
        <w:rPr>
          <w:b/>
          <w:bCs/>
        </w:rPr>
        <w:t>%.</w:t>
      </w:r>
    </w:p>
    <w:p w14:paraId="5878F392" w14:textId="03A0B1E6" w:rsidR="008F7819" w:rsidRPr="00F733B9" w:rsidRDefault="008569D4" w:rsidP="008569D4">
      <w:pPr>
        <w:rPr>
          <w:b/>
          <w:bCs/>
        </w:rPr>
      </w:pPr>
      <w:r w:rsidRPr="00F733B9">
        <w:rPr>
          <w:b/>
          <w:bCs/>
        </w:rPr>
        <w:t>•</w:t>
      </w:r>
      <w:r w:rsidRPr="00F733B9">
        <w:rPr>
          <w:b/>
          <w:bCs/>
        </w:rPr>
        <w:tab/>
        <w:t>2030 Target 34% reduction</w:t>
      </w:r>
      <w:r w:rsidR="000C64E4">
        <w:rPr>
          <w:b/>
          <w:bCs/>
        </w:rPr>
        <w:t xml:space="preserve"> – </w:t>
      </w:r>
      <w:r w:rsidRPr="00F733B9">
        <w:rPr>
          <w:b/>
          <w:bCs/>
        </w:rPr>
        <w:t>predicted</w:t>
      </w:r>
      <w:r w:rsidR="009D25CA">
        <w:rPr>
          <w:b/>
          <w:bCs/>
        </w:rPr>
        <w:t xml:space="preserve"> 35</w:t>
      </w:r>
      <w:r w:rsidRPr="00F733B9">
        <w:rPr>
          <w:b/>
          <w:bCs/>
        </w:rPr>
        <w:t>%.</w:t>
      </w:r>
    </w:p>
    <w:p w14:paraId="12390EA4" w14:textId="64924664" w:rsidR="008569D4" w:rsidRDefault="00D100B1" w:rsidP="00D100B1">
      <w:pPr>
        <w:jc w:val="both"/>
      </w:pPr>
      <w:r>
        <w:t xml:space="preserve">The Roadmap to Procurement targets is less certain. </w:t>
      </w:r>
      <w:r w:rsidR="008569D4">
        <w:t>NHS Wales has set out a strategic roadmap</w:t>
      </w:r>
      <w:r w:rsidR="00616CD2">
        <w:t>, which</w:t>
      </w:r>
      <w:r w:rsidR="008569D4">
        <w:t xml:space="preserve"> gives NWSSP the strategic role in </w:t>
      </w:r>
      <w:r>
        <w:t xml:space="preserve">leading all of </w:t>
      </w:r>
      <w:r w:rsidRPr="00D100B1">
        <w:t>the procurement stra</w:t>
      </w:r>
      <w:r w:rsidR="00616CD2">
        <w:t xml:space="preserve">nds of the NHS </w:t>
      </w:r>
      <w:r w:rsidRPr="00D100B1">
        <w:t>Wales Delivery Plan</w:t>
      </w:r>
      <w:r w:rsidR="008569D4">
        <w:t xml:space="preserve">. DHCW’s role is </w:t>
      </w:r>
      <w:r w:rsidR="00DD60E2">
        <w:t>a supporting one</w:t>
      </w:r>
      <w:r w:rsidR="008569D4">
        <w:t xml:space="preserve"> and the DHCW Roadmap for </w:t>
      </w:r>
      <w:r w:rsidR="00DD60E2">
        <w:t>P</w:t>
      </w:r>
      <w:r w:rsidR="008569D4">
        <w:t xml:space="preserve">rocurement is indicative only, relying as it does on an NWSSP low-carbon procurement strategy that </w:t>
      </w:r>
      <w:r w:rsidR="00E34BE1">
        <w:t>is to be developed</w:t>
      </w:r>
      <w:r w:rsidR="00616CD2">
        <w:t xml:space="preserve">. The NHS </w:t>
      </w:r>
      <w:r w:rsidRPr="00D100B1">
        <w:t xml:space="preserve">Wales carbon footprint for 2018/19 shows ICT-related procurement as a very small (&lt;5%) component of the overall procurement footprint and centrally, </w:t>
      </w:r>
      <w:r>
        <w:t xml:space="preserve">NWSSP </w:t>
      </w:r>
      <w:r w:rsidRPr="00D100B1">
        <w:t>might rightly focus elsewhere, on the more sizeable components. Conversely, DHCW’s footprint is dominated by ICT-related procurement, and by definition DHCW are the subject-matter experts within NHS Wales. For these reasons, while working within NWSSP’s Delivery Plan framework</w:t>
      </w:r>
      <w:r w:rsidR="00952690" w:rsidRPr="00D100B1">
        <w:t>, DHCW</w:t>
      </w:r>
      <w:r w:rsidRPr="00D100B1">
        <w:t xml:space="preserve"> must provide leadership on emissions reduction in ICT procurement.</w:t>
      </w:r>
    </w:p>
    <w:p w14:paraId="5C0FF92F" w14:textId="77777777" w:rsidR="009D25CA" w:rsidRDefault="009D25CA" w:rsidP="00D100B1">
      <w:pPr>
        <w:jc w:val="both"/>
      </w:pPr>
    </w:p>
    <w:p w14:paraId="7A88ECF0" w14:textId="7E352481" w:rsidR="00FD6918" w:rsidRDefault="0054424F" w:rsidP="00705354">
      <w:pPr>
        <w:pStyle w:val="Heading2"/>
      </w:pPr>
      <w:bookmarkStart w:id="168" w:name="_Toc88524183"/>
      <w:bookmarkStart w:id="169" w:name="_Toc88830184"/>
      <w:r>
        <w:t xml:space="preserve">10.2 </w:t>
      </w:r>
      <w:r w:rsidR="00FD6918">
        <w:t>Roadmap Review and Revision</w:t>
      </w:r>
      <w:bookmarkEnd w:id="168"/>
      <w:bookmarkEnd w:id="169"/>
    </w:p>
    <w:p w14:paraId="75BCD868" w14:textId="06F017EB" w:rsidR="00FD6918" w:rsidRDefault="00DD60E2" w:rsidP="00F733B9">
      <w:pPr>
        <w:jc w:val="both"/>
      </w:pPr>
      <w:r>
        <w:t>The roadmap below will be regularly reviewed, initially at the end of 2022 as by then NWSSP’s strategy should be available and improvements in footprint methodologies (particularly for procurement) may have revealed a need to change the path of some Roadmap actions.</w:t>
      </w:r>
      <w:r w:rsidR="00F73434">
        <w:t xml:space="preserve"> </w:t>
      </w:r>
      <w:r w:rsidR="00FD6918">
        <w:t>It is anticipated that the outline</w:t>
      </w:r>
      <w:r w:rsidR="00616CD2">
        <w:t>d</w:t>
      </w:r>
      <w:r w:rsidR="00FD6918">
        <w:t xml:space="preserve"> actions shown below will be incorporated into DHCW’s detailed annual ISO14001 Objectives, which include a robust structure for defined targets, </w:t>
      </w:r>
      <w:r w:rsidR="000C64E4">
        <w:t>responsibilities,</w:t>
      </w:r>
      <w:r w:rsidR="00FD6918">
        <w:t xml:space="preserve"> and intra-year timescales, along with a well-established process for routine review.</w:t>
      </w:r>
    </w:p>
    <w:p w14:paraId="622F3425" w14:textId="393E0FF2" w:rsidR="00F73434" w:rsidRDefault="00F73434" w:rsidP="00F733B9">
      <w:pPr>
        <w:jc w:val="both"/>
      </w:pPr>
      <w:r>
        <w:t xml:space="preserve">If regular review shows that the Roadmap is not delivering the forecast emission reductions, additional actions may be considered. Some could achieve significant </w:t>
      </w:r>
      <w:r w:rsidR="00853AF6">
        <w:t>reduction</w:t>
      </w:r>
      <w:r>
        <w:t xml:space="preserve"> but come with significant change. For example;</w:t>
      </w:r>
    </w:p>
    <w:p w14:paraId="50A424EE" w14:textId="1E4FB7A6" w:rsidR="00F73434" w:rsidRDefault="00F73434" w:rsidP="00B852D1">
      <w:pPr>
        <w:pStyle w:val="ListParagraph"/>
        <w:numPr>
          <w:ilvl w:val="0"/>
          <w:numId w:val="38"/>
        </w:numPr>
        <w:jc w:val="both"/>
      </w:pPr>
      <w:r>
        <w:t xml:space="preserve">Moving to datacentres with a 100% renewables direct-wire PPA </w:t>
      </w:r>
      <w:r w:rsidR="00853AF6">
        <w:t xml:space="preserve">(Purchase Power Agreement) </w:t>
      </w:r>
      <w:r>
        <w:t>would enable all data centre emissions to be removed from the footprint</w:t>
      </w:r>
      <w:r w:rsidR="00853AF6">
        <w:t xml:space="preserve"> under existing rules</w:t>
      </w:r>
      <w:r>
        <w:t xml:space="preserve">, leading to an additional 29% reduction on the forecast 2030 footprint. Availability of such datacentres within Wales by 2030 is not within DHCW’s control, although DHCW could engage with other </w:t>
      </w:r>
      <w:r w:rsidR="00E34BE1">
        <w:t>Public Sector</w:t>
      </w:r>
      <w:r>
        <w:t xml:space="preserve"> datacentre customers to encourage providers down this route.</w:t>
      </w:r>
    </w:p>
    <w:p w14:paraId="1A974406" w14:textId="20C5EE31" w:rsidR="00F73434" w:rsidRPr="00853AF6" w:rsidRDefault="00F73434" w:rsidP="00B852D1">
      <w:pPr>
        <w:pStyle w:val="ListParagraph"/>
        <w:numPr>
          <w:ilvl w:val="0"/>
          <w:numId w:val="38"/>
        </w:numPr>
        <w:jc w:val="both"/>
      </w:pPr>
      <w:r>
        <w:t>Reducing staff headcount back to around the 600 FTE level would reduce commuting and homeworking emissions, leading to an additional 5% reduction on the forecast 2030 footprint. This figure is provided for illustration; no view is given on DHCW’s continued ability to deliver its organisational goals with such a reduction.</w:t>
      </w:r>
      <w:r w:rsidR="00853AF6">
        <w:t xml:space="preserve"> If anything, future demand for digital services may lead to a headcount increase, which put additional pressure on DHCW’s footprint aspirations.</w:t>
      </w:r>
    </w:p>
    <w:p w14:paraId="7108D667" w14:textId="77777777" w:rsidR="00FD4C27" w:rsidRDefault="00FD4C27" w:rsidP="00705354">
      <w:pPr>
        <w:pStyle w:val="Heading2"/>
        <w:sectPr w:rsidR="00FD4C27" w:rsidSect="004A6961">
          <w:footerReference w:type="first" r:id="rId38"/>
          <w:pgSz w:w="11906" w:h="16838"/>
          <w:pgMar w:top="1440" w:right="964" w:bottom="1440" w:left="964" w:header="709" w:footer="170" w:gutter="0"/>
          <w:cols w:space="708"/>
          <w:docGrid w:linePitch="360"/>
        </w:sectPr>
      </w:pPr>
      <w:bookmarkStart w:id="170" w:name="_Toc88524184"/>
    </w:p>
    <w:p w14:paraId="6AD869AC" w14:textId="45413130" w:rsidR="00C871F5" w:rsidRDefault="00C871F5" w:rsidP="00705354">
      <w:pPr>
        <w:pStyle w:val="Heading2"/>
      </w:pPr>
    </w:p>
    <w:p w14:paraId="7D4EF2E8" w14:textId="4D082FE8" w:rsidR="00621954" w:rsidRDefault="0054424F" w:rsidP="00705354">
      <w:pPr>
        <w:pStyle w:val="Heading2"/>
      </w:pPr>
      <w:bookmarkStart w:id="171" w:name="_Toc88830185"/>
      <w:r>
        <w:t xml:space="preserve">10.3 </w:t>
      </w:r>
      <w:r w:rsidR="00DD60E2">
        <w:t xml:space="preserve">DHCW </w:t>
      </w:r>
      <w:r w:rsidR="00621954">
        <w:t>R</w:t>
      </w:r>
      <w:r w:rsidR="00E317D9">
        <w:t>oadmap</w:t>
      </w:r>
      <w:bookmarkEnd w:id="170"/>
      <w:bookmarkEnd w:id="171"/>
    </w:p>
    <w:tbl>
      <w:tblPr>
        <w:tblStyle w:val="TableGrid"/>
        <w:tblW w:w="13887" w:type="dxa"/>
        <w:tblLook w:val="04A0" w:firstRow="1" w:lastRow="0" w:firstColumn="1" w:lastColumn="0" w:noHBand="0" w:noVBand="1"/>
      </w:tblPr>
      <w:tblGrid>
        <w:gridCol w:w="832"/>
        <w:gridCol w:w="3132"/>
        <w:gridCol w:w="3119"/>
        <w:gridCol w:w="3260"/>
        <w:gridCol w:w="3544"/>
      </w:tblGrid>
      <w:tr w:rsidR="00746C60" w14:paraId="15927BDB" w14:textId="77777777" w:rsidTr="009D25CA">
        <w:tc>
          <w:tcPr>
            <w:tcW w:w="832" w:type="dxa"/>
            <w:shd w:val="clear" w:color="auto" w:fill="242852" w:themeFill="text2"/>
          </w:tcPr>
          <w:p w14:paraId="16B55429" w14:textId="77777777" w:rsidR="00746C60" w:rsidRDefault="00746C60" w:rsidP="00621954"/>
        </w:tc>
        <w:tc>
          <w:tcPr>
            <w:tcW w:w="3132" w:type="dxa"/>
            <w:shd w:val="clear" w:color="auto" w:fill="242852" w:themeFill="text2"/>
          </w:tcPr>
          <w:p w14:paraId="456A71F3" w14:textId="7B862A92" w:rsidR="00746C60" w:rsidRDefault="00746C60" w:rsidP="00621954">
            <w:r>
              <w:t>Buildings</w:t>
            </w:r>
          </w:p>
        </w:tc>
        <w:tc>
          <w:tcPr>
            <w:tcW w:w="3119" w:type="dxa"/>
            <w:shd w:val="clear" w:color="auto" w:fill="242852" w:themeFill="text2"/>
          </w:tcPr>
          <w:p w14:paraId="3A5F7D42" w14:textId="078B6789" w:rsidR="00746C60" w:rsidRDefault="00746C60" w:rsidP="00621954">
            <w:r>
              <w:t>Transport</w:t>
            </w:r>
          </w:p>
        </w:tc>
        <w:tc>
          <w:tcPr>
            <w:tcW w:w="3260" w:type="dxa"/>
            <w:shd w:val="clear" w:color="auto" w:fill="242852" w:themeFill="text2"/>
          </w:tcPr>
          <w:p w14:paraId="1FA254F1" w14:textId="5BD11741" w:rsidR="00746C60" w:rsidRDefault="00746C60" w:rsidP="00621954">
            <w:r>
              <w:t>Procurement</w:t>
            </w:r>
          </w:p>
        </w:tc>
        <w:tc>
          <w:tcPr>
            <w:tcW w:w="3544" w:type="dxa"/>
            <w:shd w:val="clear" w:color="auto" w:fill="242852" w:themeFill="text2"/>
          </w:tcPr>
          <w:p w14:paraId="31A156FA" w14:textId="5E6165BB" w:rsidR="00746C60" w:rsidRDefault="00746C60" w:rsidP="00621954">
            <w:r>
              <w:t>Approach to Healthcare</w:t>
            </w:r>
          </w:p>
        </w:tc>
      </w:tr>
      <w:tr w:rsidR="00746C60" w14:paraId="5A6889F2" w14:textId="77777777" w:rsidTr="009D25CA">
        <w:tc>
          <w:tcPr>
            <w:tcW w:w="832" w:type="dxa"/>
            <w:shd w:val="clear" w:color="auto" w:fill="242852" w:themeFill="text2"/>
          </w:tcPr>
          <w:p w14:paraId="2FA63B87" w14:textId="1B066DBB" w:rsidR="00746C60" w:rsidRPr="000E34E3" w:rsidRDefault="00746C60" w:rsidP="00621954">
            <w:pPr>
              <w:rPr>
                <w:b/>
              </w:rPr>
            </w:pPr>
            <w:r w:rsidRPr="000E34E3">
              <w:rPr>
                <w:b/>
              </w:rPr>
              <w:t>2021</w:t>
            </w:r>
          </w:p>
        </w:tc>
        <w:tc>
          <w:tcPr>
            <w:tcW w:w="3132" w:type="dxa"/>
          </w:tcPr>
          <w:p w14:paraId="17468203" w14:textId="59CFED04" w:rsidR="00746C60" w:rsidRPr="00DD60E2" w:rsidRDefault="00746C60" w:rsidP="00621954">
            <w:r w:rsidRPr="00DD60E2">
              <w:t>Action Plan and Building Priorities to be agreed</w:t>
            </w:r>
            <w:r w:rsidR="00B46B52" w:rsidRPr="00DD60E2">
              <w:t xml:space="preserve"> to deliver a 1% year on year energy efficiency reduction. </w:t>
            </w:r>
          </w:p>
        </w:tc>
        <w:tc>
          <w:tcPr>
            <w:tcW w:w="3119" w:type="dxa"/>
          </w:tcPr>
          <w:p w14:paraId="6652390A" w14:textId="29AE1216" w:rsidR="00746C60" w:rsidRPr="00DD60E2" w:rsidRDefault="00E34BE1" w:rsidP="00621954">
            <w:r>
              <w:t>4</w:t>
            </w:r>
            <w:r w:rsidR="00746C60" w:rsidRPr="00DD60E2">
              <w:t xml:space="preserve"> EV charging points to be installed</w:t>
            </w:r>
            <w:r w:rsidR="0010401D" w:rsidRPr="00DD60E2">
              <w:t>.</w:t>
            </w:r>
          </w:p>
        </w:tc>
        <w:tc>
          <w:tcPr>
            <w:tcW w:w="3260" w:type="dxa"/>
          </w:tcPr>
          <w:p w14:paraId="06F66A03" w14:textId="351E7432" w:rsidR="00746C60" w:rsidRPr="00DD60E2" w:rsidRDefault="00746C60" w:rsidP="00621954">
            <w:r w:rsidRPr="00DD60E2">
              <w:t>Develop an understanding of NWSSP carbon accounting tool</w:t>
            </w:r>
            <w:r w:rsidR="00A9679C">
              <w:t xml:space="preserve"> for Procurement of DHCW</w:t>
            </w:r>
            <w:r w:rsidR="00382BBB">
              <w:t xml:space="preserve"> goods and</w:t>
            </w:r>
            <w:r w:rsidRPr="00DD60E2">
              <w:t xml:space="preserve"> services</w:t>
            </w:r>
            <w:r w:rsidR="00A9679C">
              <w:t>.</w:t>
            </w:r>
          </w:p>
        </w:tc>
        <w:tc>
          <w:tcPr>
            <w:tcW w:w="3544" w:type="dxa"/>
          </w:tcPr>
          <w:p w14:paraId="364D9C0E" w14:textId="3F819C45" w:rsidR="00746C60" w:rsidRPr="00DD60E2" w:rsidRDefault="00746C60" w:rsidP="00621954">
            <w:r w:rsidRPr="00DD60E2">
              <w:t>96% of staff working remotely</w:t>
            </w:r>
            <w:r w:rsidR="00F733B9">
              <w:t xml:space="preserve"> during the pandemic</w:t>
            </w:r>
            <w:r w:rsidRPr="00DD60E2">
              <w:t xml:space="preserve">. </w:t>
            </w:r>
          </w:p>
        </w:tc>
      </w:tr>
      <w:tr w:rsidR="00746C60" w14:paraId="55705E80" w14:textId="77777777" w:rsidTr="009D25CA">
        <w:tc>
          <w:tcPr>
            <w:tcW w:w="832" w:type="dxa"/>
            <w:shd w:val="clear" w:color="auto" w:fill="242852" w:themeFill="text2"/>
          </w:tcPr>
          <w:p w14:paraId="7780DFFA" w14:textId="7A3B538A" w:rsidR="00746C60" w:rsidRPr="000E34E3" w:rsidRDefault="00746C60" w:rsidP="00621954">
            <w:pPr>
              <w:rPr>
                <w:b/>
              </w:rPr>
            </w:pPr>
            <w:r w:rsidRPr="000E34E3">
              <w:rPr>
                <w:b/>
              </w:rPr>
              <w:t>2022</w:t>
            </w:r>
          </w:p>
        </w:tc>
        <w:tc>
          <w:tcPr>
            <w:tcW w:w="3132" w:type="dxa"/>
          </w:tcPr>
          <w:p w14:paraId="36E382CC" w14:textId="18B7C6F9" w:rsidR="008A4F73" w:rsidRPr="00DD60E2" w:rsidRDefault="008A4F73" w:rsidP="00621954">
            <w:r w:rsidRPr="00DD60E2">
              <w:t>Implement actions to improve carbon footprint methodologies (see Section 6)</w:t>
            </w:r>
            <w:r w:rsidR="00A9679C">
              <w:t>.</w:t>
            </w:r>
          </w:p>
          <w:p w14:paraId="7AF83B7D" w14:textId="77777777" w:rsidR="008A4F73" w:rsidRPr="00DD60E2" w:rsidRDefault="008A4F73" w:rsidP="00621954"/>
          <w:p w14:paraId="4697A8DE" w14:textId="6699D73F" w:rsidR="00015405" w:rsidRPr="00DD60E2" w:rsidRDefault="00746C60" w:rsidP="00564103">
            <w:pPr>
              <w:spacing w:after="120"/>
            </w:pPr>
            <w:r w:rsidRPr="00DD60E2">
              <w:t>Liaise with all landlords with regards to the BMS capabilities</w:t>
            </w:r>
            <w:r w:rsidR="00015405" w:rsidRPr="00DD60E2">
              <w:t xml:space="preserve">, LED lighting coverage and REGO certification. </w:t>
            </w:r>
          </w:p>
          <w:p w14:paraId="744F0FE2" w14:textId="60B2FB6C" w:rsidR="008A4F73" w:rsidRPr="00DD60E2" w:rsidRDefault="008A4F73" w:rsidP="00564103">
            <w:pPr>
              <w:spacing w:after="120"/>
            </w:pPr>
            <w:r w:rsidRPr="00DD60E2">
              <w:t xml:space="preserve">Recommence roll-out of </w:t>
            </w:r>
            <w:r w:rsidR="00015405" w:rsidRPr="00DD60E2">
              <w:t>LED lighting</w:t>
            </w:r>
            <w:r w:rsidRPr="00DD60E2">
              <w:t>.</w:t>
            </w:r>
          </w:p>
          <w:p w14:paraId="77B4B7E2" w14:textId="5748F64C" w:rsidR="005D7D59" w:rsidRPr="00DD60E2" w:rsidRDefault="005D7D59" w:rsidP="00564103">
            <w:pPr>
              <w:spacing w:after="120"/>
            </w:pPr>
            <w:r w:rsidRPr="00DD60E2">
              <w:t>Improve building management to allow 1% year-on-year reductions in emissions related to natural gas consumption</w:t>
            </w:r>
            <w:r w:rsidR="00A9679C">
              <w:t>.</w:t>
            </w:r>
          </w:p>
          <w:p w14:paraId="1360A5DC" w14:textId="1EF01DE2" w:rsidR="00DF36C9" w:rsidRDefault="008A4F73" w:rsidP="00564103">
            <w:pPr>
              <w:spacing w:after="120"/>
            </w:pPr>
            <w:r w:rsidRPr="00DD60E2">
              <w:t>I</w:t>
            </w:r>
            <w:r w:rsidR="00DF03A0" w:rsidRPr="00DD60E2">
              <w:t xml:space="preserve">mplement </w:t>
            </w:r>
            <w:r w:rsidRPr="00DD60E2">
              <w:t xml:space="preserve">priority </w:t>
            </w:r>
            <w:r w:rsidR="00DF03A0" w:rsidRPr="00DD60E2">
              <w:t xml:space="preserve">‘TM44’ energy survey recommendations. </w:t>
            </w:r>
          </w:p>
          <w:p w14:paraId="299D215F" w14:textId="2724DF1A" w:rsidR="00E34BE1" w:rsidRPr="00DD60E2" w:rsidRDefault="00E34BE1" w:rsidP="00564103">
            <w:pPr>
              <w:spacing w:after="120"/>
            </w:pPr>
            <w:r w:rsidRPr="00E34BE1">
              <w:t>Explore option for shared accommodation to enable notice to be given on small site</w:t>
            </w:r>
            <w:r>
              <w:t>.</w:t>
            </w:r>
          </w:p>
          <w:p w14:paraId="5A9BCB66" w14:textId="777ED940" w:rsidR="00670CF4" w:rsidRPr="00DD60E2" w:rsidRDefault="00670CF4" w:rsidP="00564103">
            <w:pPr>
              <w:spacing w:after="120"/>
            </w:pPr>
            <w:r w:rsidRPr="00DD60E2">
              <w:t>Datacentre carbon working group to work with providers and use Best Practice Guidance of the EU CofC on Data Centre Energy Efficiency for decision making regarding (</w:t>
            </w:r>
            <w:r w:rsidR="00952690" w:rsidRPr="00DD60E2">
              <w:t>e.g.</w:t>
            </w:r>
            <w:r w:rsidRPr="00DD60E2">
              <w:t>);</w:t>
            </w:r>
          </w:p>
          <w:p w14:paraId="25D70004" w14:textId="7E2CF5E7" w:rsidR="00670CF4" w:rsidRPr="00DD60E2" w:rsidRDefault="00670CF4" w:rsidP="00564103">
            <w:pPr>
              <w:pStyle w:val="ListParagraph"/>
              <w:numPr>
                <w:ilvl w:val="0"/>
                <w:numId w:val="32"/>
              </w:numPr>
              <w:spacing w:after="120"/>
              <w:ind w:left="480" w:hanging="284"/>
            </w:pPr>
            <w:r w:rsidRPr="00DD60E2">
              <w:lastRenderedPageBreak/>
              <w:t xml:space="preserve">Selection </w:t>
            </w:r>
            <w:r w:rsidR="00AE20EB">
              <w:t>and Deployment of n</w:t>
            </w:r>
            <w:r w:rsidRPr="00DD60E2">
              <w:t>ew IT Equipment</w:t>
            </w:r>
          </w:p>
          <w:p w14:paraId="44286BE0" w14:textId="7F2F4AD9" w:rsidR="00670CF4" w:rsidRPr="00DD60E2" w:rsidRDefault="00670CF4" w:rsidP="00564103">
            <w:pPr>
              <w:pStyle w:val="ListParagraph"/>
              <w:numPr>
                <w:ilvl w:val="0"/>
                <w:numId w:val="32"/>
              </w:numPr>
              <w:spacing w:after="120"/>
              <w:ind w:left="480" w:hanging="284"/>
            </w:pPr>
            <w:r w:rsidRPr="00DD60E2">
              <w:t>Deployment of New IT Services</w:t>
            </w:r>
          </w:p>
          <w:p w14:paraId="5DBF42B8" w14:textId="4A69026B" w:rsidR="00670CF4" w:rsidRPr="00DD60E2" w:rsidRDefault="00670CF4" w:rsidP="00564103">
            <w:pPr>
              <w:pStyle w:val="ListParagraph"/>
              <w:numPr>
                <w:ilvl w:val="0"/>
                <w:numId w:val="32"/>
              </w:numPr>
              <w:spacing w:after="120"/>
              <w:ind w:left="480" w:hanging="284"/>
            </w:pPr>
            <w:r w:rsidRPr="00DD60E2">
              <w:t>Management of Existing IT Equipment and Services</w:t>
            </w:r>
          </w:p>
          <w:p w14:paraId="0D6F7E97" w14:textId="270CCDFB" w:rsidR="00670CF4" w:rsidRPr="00DD60E2" w:rsidRDefault="00670CF4" w:rsidP="00564103">
            <w:pPr>
              <w:pStyle w:val="ListParagraph"/>
              <w:numPr>
                <w:ilvl w:val="0"/>
                <w:numId w:val="32"/>
              </w:numPr>
              <w:spacing w:after="120"/>
              <w:ind w:left="480" w:hanging="284"/>
            </w:pPr>
            <w:r w:rsidRPr="00DD60E2">
              <w:t>Data Management</w:t>
            </w:r>
          </w:p>
          <w:p w14:paraId="261D7C92" w14:textId="57004855" w:rsidR="00670CF4" w:rsidRPr="00DD60E2" w:rsidRDefault="00670CF4" w:rsidP="00564103">
            <w:pPr>
              <w:pStyle w:val="ListParagraph"/>
              <w:numPr>
                <w:ilvl w:val="0"/>
                <w:numId w:val="32"/>
              </w:numPr>
              <w:spacing w:after="120"/>
              <w:ind w:left="480" w:hanging="284"/>
            </w:pPr>
            <w:r w:rsidRPr="00DD60E2">
              <w:t>IT Reporting</w:t>
            </w:r>
          </w:p>
        </w:tc>
        <w:tc>
          <w:tcPr>
            <w:tcW w:w="3119" w:type="dxa"/>
          </w:tcPr>
          <w:p w14:paraId="18506C49" w14:textId="4CFCBBAB" w:rsidR="008A4F73" w:rsidRPr="00DD60E2" w:rsidRDefault="008A4F73" w:rsidP="008A4F73">
            <w:r w:rsidRPr="00DD60E2">
              <w:lastRenderedPageBreak/>
              <w:t>Implement actions to improve carbon footprint methodologies (see Section 6)</w:t>
            </w:r>
            <w:r w:rsidR="00A9679C">
              <w:t>.</w:t>
            </w:r>
          </w:p>
          <w:p w14:paraId="5B103865" w14:textId="77777777" w:rsidR="008A4F73" w:rsidRPr="00DD60E2" w:rsidRDefault="008A4F73" w:rsidP="00621954"/>
          <w:p w14:paraId="1D070800" w14:textId="292712FD" w:rsidR="00746C60" w:rsidRPr="00DD60E2" w:rsidRDefault="00015405" w:rsidP="00621954">
            <w:r w:rsidRPr="00DD60E2">
              <w:t xml:space="preserve">2 EV vans to be trialled. </w:t>
            </w:r>
          </w:p>
          <w:p w14:paraId="3F71B998" w14:textId="6302030E" w:rsidR="00015405" w:rsidRDefault="00015405" w:rsidP="00621954">
            <w:r w:rsidRPr="00DD60E2">
              <w:t xml:space="preserve">Liaison with lease </w:t>
            </w:r>
            <w:r w:rsidR="00AE20EB">
              <w:t>vehicle</w:t>
            </w:r>
            <w:r w:rsidRPr="00DD60E2">
              <w:t xml:space="preserve"> companies to understand opportunities. </w:t>
            </w:r>
          </w:p>
          <w:p w14:paraId="5F3C20DA" w14:textId="77777777" w:rsidR="00A9679C" w:rsidRPr="00DD60E2" w:rsidRDefault="00A9679C" w:rsidP="00621954"/>
          <w:p w14:paraId="3D2633AE" w14:textId="53E42887" w:rsidR="0010401D" w:rsidRPr="00DD60E2" w:rsidRDefault="0010401D" w:rsidP="00621954">
            <w:r w:rsidRPr="00DD60E2">
              <w:t xml:space="preserve">Liaise with landlords with regards to increasing the number of EV charging points. </w:t>
            </w:r>
          </w:p>
          <w:p w14:paraId="72F3A07A" w14:textId="77777777" w:rsidR="00DF03A0" w:rsidRPr="00DD60E2" w:rsidRDefault="00DF03A0" w:rsidP="00621954"/>
          <w:p w14:paraId="5974632D" w14:textId="3053CA20" w:rsidR="00DF03A0" w:rsidRPr="00DD60E2" w:rsidRDefault="00DF03A0" w:rsidP="00621954">
            <w:r w:rsidRPr="00DD60E2">
              <w:t xml:space="preserve">Staff travel survey to be undertaken. </w:t>
            </w:r>
          </w:p>
          <w:p w14:paraId="197E0405" w14:textId="126CF7DB" w:rsidR="005D7D59" w:rsidRPr="00DD60E2" w:rsidRDefault="005D7D59" w:rsidP="00621954"/>
          <w:p w14:paraId="796D3D55" w14:textId="2856A741" w:rsidR="005D7D59" w:rsidRPr="00DD60E2" w:rsidRDefault="005D7D59" w:rsidP="00621954">
            <w:r w:rsidRPr="00DD60E2">
              <w:t>Developing Travel Plan and pra</w:t>
            </w:r>
            <w:r w:rsidR="00382BBB">
              <w:t>ctical measures (cycle storage and</w:t>
            </w:r>
            <w:r w:rsidRPr="00DD60E2">
              <w:t xml:space="preserve"> showers, EV charging etc.) to (with the aid of national measures) reduce carbon intensity of commuting by 5% by 22/23</w:t>
            </w:r>
            <w:r w:rsidR="00A9679C">
              <w:t>.</w:t>
            </w:r>
          </w:p>
          <w:p w14:paraId="648504B4" w14:textId="77777777" w:rsidR="005D7D59" w:rsidRPr="00DD60E2" w:rsidRDefault="005D7D59" w:rsidP="00621954"/>
          <w:p w14:paraId="268497B6" w14:textId="32BDA16B" w:rsidR="005D7D59" w:rsidRPr="00DD60E2" w:rsidRDefault="005D7D59" w:rsidP="00621954">
            <w:r w:rsidRPr="00DD60E2">
              <w:t>Working smarter to enable a 10% year-on-year reduction in business mileage (on 2019 baseline)</w:t>
            </w:r>
            <w:r w:rsidR="00A9679C">
              <w:t>.</w:t>
            </w:r>
          </w:p>
        </w:tc>
        <w:tc>
          <w:tcPr>
            <w:tcW w:w="3260" w:type="dxa"/>
          </w:tcPr>
          <w:p w14:paraId="33607289" w14:textId="39C08776" w:rsidR="008A4F73" w:rsidRPr="00DD60E2" w:rsidRDefault="008A4F73" w:rsidP="008A4F73">
            <w:r w:rsidRPr="00DD60E2">
              <w:t>Implement actions to improve carbon footprint methodologies (see Section 6)</w:t>
            </w:r>
            <w:r w:rsidR="007257FD" w:rsidRPr="00DD60E2">
              <w:t xml:space="preserve"> including thorough review of spending to remove double-counting</w:t>
            </w:r>
            <w:r w:rsidR="00853AF6">
              <w:t xml:space="preserve"> and wrongly allocated spending</w:t>
            </w:r>
            <w:r w:rsidR="007257FD" w:rsidRPr="00DD60E2">
              <w:t>.</w:t>
            </w:r>
            <w:r w:rsidR="005568E9" w:rsidRPr="00DD60E2">
              <w:t xml:space="preserve"> Devise procurement methodology not wholly dependent on spend and emission factors.</w:t>
            </w:r>
          </w:p>
          <w:p w14:paraId="01F87300" w14:textId="77777777" w:rsidR="008A4F73" w:rsidRPr="00DD60E2" w:rsidRDefault="008A4F73" w:rsidP="00621954"/>
          <w:p w14:paraId="02D319A8" w14:textId="469C8C0B" w:rsidR="00746C60" w:rsidRPr="00DD60E2" w:rsidRDefault="00564103" w:rsidP="00621954">
            <w:r w:rsidRPr="00DD60E2">
              <w:t>Work with NWSSP to develop a strategy for low-carbon I</w:t>
            </w:r>
            <w:r w:rsidR="00E946A3" w:rsidRPr="00DD60E2">
              <w:t>C</w:t>
            </w:r>
            <w:r w:rsidRPr="00DD60E2">
              <w:t>T procurement, including (</w:t>
            </w:r>
            <w:r w:rsidR="00952690" w:rsidRPr="00DD60E2">
              <w:t>e.g.</w:t>
            </w:r>
            <w:r w:rsidRPr="00DD60E2">
              <w:t xml:space="preserve">) building carbon reduction requirements into invitations to tender; developing </w:t>
            </w:r>
            <w:r w:rsidR="005568E9" w:rsidRPr="00DD60E2">
              <w:t>(or adopting) low carbon standards for I</w:t>
            </w:r>
            <w:r w:rsidR="00E946A3" w:rsidRPr="00DD60E2">
              <w:t>C</w:t>
            </w:r>
            <w:r w:rsidR="005568E9" w:rsidRPr="00DD60E2">
              <w:t xml:space="preserve">T equipment, as part of NWSSP’s Sustainable Procurement Code of Practice.  </w:t>
            </w:r>
          </w:p>
          <w:p w14:paraId="74AD10D4" w14:textId="77777777" w:rsidR="00564103" w:rsidRPr="00DD60E2" w:rsidRDefault="00564103" w:rsidP="00621954"/>
          <w:p w14:paraId="5440C587" w14:textId="322F798A" w:rsidR="005568E9" w:rsidRPr="00DD60E2" w:rsidRDefault="00564103" w:rsidP="00564103">
            <w:pPr>
              <w:spacing w:after="120"/>
            </w:pPr>
            <w:r w:rsidRPr="00DD60E2">
              <w:t>Datacentre carbon working group to work with providers and use Best Practice Guidance of the EU CofC on Data Centre Energy Efficiency for monitoring of datacentre performance.</w:t>
            </w:r>
          </w:p>
        </w:tc>
        <w:tc>
          <w:tcPr>
            <w:tcW w:w="3544" w:type="dxa"/>
          </w:tcPr>
          <w:p w14:paraId="072632CA" w14:textId="3AED9CA1" w:rsidR="008A4F73" w:rsidRPr="00DD60E2" w:rsidRDefault="008A4F73" w:rsidP="008A4F73">
            <w:r w:rsidRPr="00DD60E2">
              <w:t>Implement actions to improve carbon footprint methodologies (see Section 6)</w:t>
            </w:r>
            <w:r w:rsidR="00A9679C">
              <w:t>.</w:t>
            </w:r>
          </w:p>
          <w:p w14:paraId="00DF0742" w14:textId="77777777" w:rsidR="008A4F73" w:rsidRPr="00DD60E2" w:rsidRDefault="008A4F73" w:rsidP="00621954"/>
          <w:p w14:paraId="59B346C7" w14:textId="01DE3519" w:rsidR="00E946A3" w:rsidRDefault="009C613B" w:rsidP="00621954">
            <w:r w:rsidRPr="00DD60E2">
              <w:t xml:space="preserve">Evaluate the best operational model for DHCW with regards to working remotely post pandemic &amp; maintain a </w:t>
            </w:r>
            <w:r w:rsidR="007257FD" w:rsidRPr="00DD60E2">
              <w:t>minimum 3</w:t>
            </w:r>
            <w:r w:rsidRPr="00DD60E2">
              <w:t xml:space="preserve">0% working remotely strategy. </w:t>
            </w:r>
          </w:p>
          <w:p w14:paraId="44A7A492" w14:textId="77777777" w:rsidR="00A9679C" w:rsidRPr="00DD60E2" w:rsidRDefault="00A9679C" w:rsidP="00621954"/>
          <w:p w14:paraId="53E6B9BD" w14:textId="3F241B63" w:rsidR="005568E9" w:rsidRPr="00DD60E2" w:rsidRDefault="00E946A3" w:rsidP="00621954">
            <w:r w:rsidRPr="00DD60E2">
              <w:t xml:space="preserve">Promote home working </w:t>
            </w:r>
            <w:r w:rsidR="005568E9" w:rsidRPr="00DD60E2">
              <w:t xml:space="preserve">energy efficiency </w:t>
            </w:r>
            <w:r w:rsidRPr="00DD60E2">
              <w:t xml:space="preserve">measures to </w:t>
            </w:r>
            <w:r w:rsidR="005568E9" w:rsidRPr="00DD60E2">
              <w:t>staff.</w:t>
            </w:r>
          </w:p>
        </w:tc>
      </w:tr>
      <w:tr w:rsidR="00746C60" w14:paraId="7305C43F" w14:textId="77777777" w:rsidTr="009D25CA">
        <w:tc>
          <w:tcPr>
            <w:tcW w:w="832" w:type="dxa"/>
            <w:shd w:val="clear" w:color="auto" w:fill="242852" w:themeFill="text2"/>
          </w:tcPr>
          <w:p w14:paraId="52E64258" w14:textId="60D7E668" w:rsidR="00746C60" w:rsidRPr="000E34E3" w:rsidRDefault="00746C60" w:rsidP="00621954">
            <w:pPr>
              <w:rPr>
                <w:b/>
              </w:rPr>
            </w:pPr>
            <w:r w:rsidRPr="000E34E3">
              <w:rPr>
                <w:b/>
              </w:rPr>
              <w:t>2023</w:t>
            </w:r>
          </w:p>
        </w:tc>
        <w:tc>
          <w:tcPr>
            <w:tcW w:w="3132" w:type="dxa"/>
          </w:tcPr>
          <w:p w14:paraId="0B64374B" w14:textId="77777777" w:rsidR="00D03F83" w:rsidRPr="00DD60E2" w:rsidRDefault="00D03F83" w:rsidP="00621954">
            <w:r w:rsidRPr="00DD60E2">
              <w:t xml:space="preserve">Estate Rationalisation: 1 floor sub-letting at TGA </w:t>
            </w:r>
          </w:p>
          <w:p w14:paraId="3EC5764A" w14:textId="77777777" w:rsidR="00DF36C9" w:rsidRDefault="00DF36C9" w:rsidP="00621954"/>
          <w:p w14:paraId="020AA66B" w14:textId="6D99C272" w:rsidR="00B46B52" w:rsidRPr="00DD60E2" w:rsidRDefault="00D03F83" w:rsidP="00621954">
            <w:r w:rsidRPr="00DD60E2">
              <w:t>Estate Rationalisation: option to vacate smaller location.</w:t>
            </w:r>
          </w:p>
          <w:p w14:paraId="55E3E2B9" w14:textId="5B3BF54E" w:rsidR="00746C60" w:rsidRPr="00DD60E2" w:rsidRDefault="008A4F73" w:rsidP="00621954">
            <w:r w:rsidRPr="00DD60E2">
              <w:t>Continue LED lighting roll-out</w:t>
            </w:r>
            <w:r w:rsidR="00A9679C">
              <w:t>.</w:t>
            </w:r>
          </w:p>
          <w:p w14:paraId="63E6B9CD" w14:textId="2572DF71" w:rsidR="005D7D59" w:rsidRPr="00DD60E2" w:rsidRDefault="005D7D59" w:rsidP="00621954"/>
          <w:p w14:paraId="42F2B017" w14:textId="023467EF" w:rsidR="005D7D59" w:rsidRPr="00DD60E2" w:rsidRDefault="005D7D59" w:rsidP="00621954">
            <w:r w:rsidRPr="00DD60E2">
              <w:t>1% y-o-y reductions in gas-related emissions</w:t>
            </w:r>
            <w:r w:rsidR="00A9679C">
              <w:t>.</w:t>
            </w:r>
          </w:p>
          <w:p w14:paraId="6AE84E38" w14:textId="6D0D9C29" w:rsidR="007257FD" w:rsidRPr="00DD60E2" w:rsidRDefault="007257FD" w:rsidP="00621954"/>
          <w:p w14:paraId="668C0EBF" w14:textId="631E83FF" w:rsidR="00DF03A0" w:rsidRPr="00DD60E2" w:rsidRDefault="007257FD" w:rsidP="00DD2144">
            <w:r w:rsidRPr="00DD60E2">
              <w:t>Use of datacentres with a PUE of 1.3 or better</w:t>
            </w:r>
            <w:r w:rsidR="00706543">
              <w:t xml:space="preserve"> by 2023/24</w:t>
            </w:r>
            <w:r w:rsidR="00A9679C">
              <w:t>.</w:t>
            </w:r>
          </w:p>
        </w:tc>
        <w:tc>
          <w:tcPr>
            <w:tcW w:w="3119" w:type="dxa"/>
          </w:tcPr>
          <w:p w14:paraId="7282515A" w14:textId="390CC969" w:rsidR="00746C60" w:rsidRPr="00DD60E2" w:rsidRDefault="0010401D" w:rsidP="00621954">
            <w:r w:rsidRPr="00DD60E2">
              <w:t xml:space="preserve">Review the EV opportunities for </w:t>
            </w:r>
            <w:r w:rsidR="00A068CF">
              <w:t>lease vehicles</w:t>
            </w:r>
            <w:r w:rsidRPr="00DD60E2">
              <w:t xml:space="preserve">. </w:t>
            </w:r>
          </w:p>
          <w:p w14:paraId="5AB13888" w14:textId="1999042F" w:rsidR="005D7D59" w:rsidRPr="00DD60E2" w:rsidRDefault="005D7D59" w:rsidP="00621954"/>
          <w:p w14:paraId="3536FA3B" w14:textId="7BF6741D" w:rsidR="005D7D59" w:rsidRPr="00DD60E2" w:rsidRDefault="005D7D59" w:rsidP="00621954">
            <w:r w:rsidRPr="00DD60E2">
              <w:t>Working smarter to enable a 10% year-on-year reduction in business mileage</w:t>
            </w:r>
            <w:r w:rsidR="00A9679C">
              <w:t>.</w:t>
            </w:r>
          </w:p>
        </w:tc>
        <w:tc>
          <w:tcPr>
            <w:tcW w:w="3260" w:type="dxa"/>
          </w:tcPr>
          <w:p w14:paraId="32FFA35E" w14:textId="378B7661" w:rsidR="00FD6918" w:rsidRPr="00DD60E2" w:rsidRDefault="005568E9" w:rsidP="00621954">
            <w:r w:rsidRPr="00DD60E2">
              <w:t xml:space="preserve">Roll out </w:t>
            </w:r>
            <w:r w:rsidR="00C10871" w:rsidRPr="00DD60E2">
              <w:t>Sustainable Procurement Code of Practice as provided by NWSSP.</w:t>
            </w:r>
          </w:p>
          <w:p w14:paraId="261E9AFE" w14:textId="3FE961A0" w:rsidR="007359F7" w:rsidRPr="00DD60E2" w:rsidRDefault="007359F7" w:rsidP="00621954"/>
        </w:tc>
        <w:tc>
          <w:tcPr>
            <w:tcW w:w="3544" w:type="dxa"/>
          </w:tcPr>
          <w:p w14:paraId="17ACDBF5" w14:textId="3E170395" w:rsidR="007257FD" w:rsidRPr="00DD60E2" w:rsidRDefault="007257FD" w:rsidP="007257FD">
            <w:r w:rsidRPr="00DD60E2">
              <w:t>Maintain a minimum 30% working remotely strategy.</w:t>
            </w:r>
            <w:r w:rsidR="00E946A3" w:rsidRPr="00DD60E2">
              <w:t xml:space="preserve"> </w:t>
            </w:r>
          </w:p>
          <w:p w14:paraId="5046FB65" w14:textId="77777777" w:rsidR="007257FD" w:rsidRPr="00DD60E2" w:rsidRDefault="007257FD" w:rsidP="00621954"/>
          <w:p w14:paraId="7F2CC16F" w14:textId="4EB9FDB6" w:rsidR="00746C60" w:rsidRPr="00DD60E2" w:rsidRDefault="0068764B" w:rsidP="00621954">
            <w:r w:rsidRPr="00DD60E2">
              <w:t xml:space="preserve">DHCW will work with its ICT suppliers with regards to unnecessary waste packaging and single use plastic. </w:t>
            </w:r>
          </w:p>
        </w:tc>
      </w:tr>
      <w:tr w:rsidR="00746C60" w14:paraId="68CFDF1B" w14:textId="77777777" w:rsidTr="009D25CA">
        <w:tc>
          <w:tcPr>
            <w:tcW w:w="832" w:type="dxa"/>
            <w:shd w:val="clear" w:color="auto" w:fill="242852" w:themeFill="text2"/>
          </w:tcPr>
          <w:p w14:paraId="3F4687B8" w14:textId="558D70AF" w:rsidR="00746C60" w:rsidRPr="000E34E3" w:rsidRDefault="00746C60" w:rsidP="00621954">
            <w:pPr>
              <w:rPr>
                <w:b/>
              </w:rPr>
            </w:pPr>
            <w:r w:rsidRPr="000E34E3">
              <w:rPr>
                <w:b/>
              </w:rPr>
              <w:t>2024</w:t>
            </w:r>
          </w:p>
        </w:tc>
        <w:tc>
          <w:tcPr>
            <w:tcW w:w="3132" w:type="dxa"/>
          </w:tcPr>
          <w:p w14:paraId="3B619B7E" w14:textId="2D863C2D" w:rsidR="00DD2144" w:rsidRPr="00DD60E2" w:rsidRDefault="00DD2144" w:rsidP="00DD2144">
            <w:r w:rsidRPr="00DD60E2">
              <w:t>Liaise with landlords to convert rema</w:t>
            </w:r>
            <w:r w:rsidR="00952690">
              <w:t>ining buildings</w:t>
            </w:r>
            <w:r w:rsidRPr="00DD60E2">
              <w:t xml:space="preserve"> electricity tariff to REGO renewable. </w:t>
            </w:r>
          </w:p>
          <w:p w14:paraId="321382E4" w14:textId="31912FFB" w:rsidR="005D7D59" w:rsidRPr="00DD60E2" w:rsidRDefault="005D7D59" w:rsidP="00DD2144"/>
          <w:p w14:paraId="26CEED91" w14:textId="475C3FD9" w:rsidR="005D7D59" w:rsidRPr="00DD60E2" w:rsidRDefault="005D7D59" w:rsidP="005D7D59">
            <w:r w:rsidRPr="00DD60E2">
              <w:t>1% y-o-y reductions in gas-related emissions</w:t>
            </w:r>
            <w:r w:rsidR="00A9679C">
              <w:t>.</w:t>
            </w:r>
          </w:p>
          <w:p w14:paraId="29EA9124" w14:textId="77777777" w:rsidR="005D7D59" w:rsidRPr="00DD60E2" w:rsidRDefault="005D7D59" w:rsidP="00DD2144"/>
          <w:p w14:paraId="1FF72D27" w14:textId="77777777" w:rsidR="00D03F83" w:rsidRPr="00DD60E2" w:rsidRDefault="00D03F83" w:rsidP="00DD2144"/>
          <w:p w14:paraId="74E19779" w14:textId="32B4F004" w:rsidR="00D03F83" w:rsidRPr="00DD60E2" w:rsidRDefault="00D03F83" w:rsidP="00D03F83">
            <w:r w:rsidRPr="00DD60E2">
              <w:t>Estate Rationalisation: option to vacate smaller location.</w:t>
            </w:r>
          </w:p>
          <w:p w14:paraId="30189D91" w14:textId="76239332" w:rsidR="00DD2144" w:rsidRPr="00DD60E2" w:rsidRDefault="00DD2144" w:rsidP="00621954"/>
          <w:p w14:paraId="2B40C0BB" w14:textId="494F7E0B" w:rsidR="008A4F73" w:rsidRPr="00DD60E2" w:rsidRDefault="008A4F73" w:rsidP="008A4F73">
            <w:r w:rsidRPr="00DD60E2">
              <w:t>Complete LED lighting roll-out</w:t>
            </w:r>
          </w:p>
          <w:p w14:paraId="33058748" w14:textId="77777777" w:rsidR="008A4F73" w:rsidRPr="00DD60E2" w:rsidRDefault="008A4F73" w:rsidP="00621954"/>
          <w:p w14:paraId="4C31061D" w14:textId="3C853127" w:rsidR="00746C60" w:rsidRDefault="00D34DDF" w:rsidP="00621954">
            <w:r w:rsidRPr="00DD60E2">
              <w:t>Upgrade/refurbishment of largest energy consuming office building</w:t>
            </w:r>
            <w:r w:rsidR="00A9679C">
              <w:t>.</w:t>
            </w:r>
          </w:p>
          <w:p w14:paraId="0FD167CD" w14:textId="61224A3B" w:rsidR="00DA7CC1" w:rsidRPr="00DD60E2" w:rsidRDefault="00DA7CC1" w:rsidP="00DA7CC1">
            <w:r w:rsidRPr="00DA7CC1">
              <w:lastRenderedPageBreak/>
              <w:t>We will adopt cloud computing services using a cloud-first approach for both new and existing workloads</w:t>
            </w:r>
            <w:r w:rsidR="00A9679C">
              <w:t>.</w:t>
            </w:r>
          </w:p>
        </w:tc>
        <w:tc>
          <w:tcPr>
            <w:tcW w:w="3119" w:type="dxa"/>
          </w:tcPr>
          <w:p w14:paraId="4CDCD724" w14:textId="2C1B1225" w:rsidR="00746C60" w:rsidRDefault="006777B3" w:rsidP="00621954">
            <w:r w:rsidRPr="006777B3">
              <w:lastRenderedPageBreak/>
              <w:t>Promote</w:t>
            </w:r>
            <w:r w:rsidR="005154F8" w:rsidRPr="006777B3">
              <w:t xml:space="preserve"> </w:t>
            </w:r>
            <w:r w:rsidR="00365B58" w:rsidRPr="006777B3">
              <w:t xml:space="preserve">EV </w:t>
            </w:r>
            <w:r w:rsidR="00365B58" w:rsidRPr="00DD60E2">
              <w:t>opportunities for staff</w:t>
            </w:r>
            <w:r>
              <w:t xml:space="preserve"> within the lease car scheme</w:t>
            </w:r>
            <w:r w:rsidR="00365B58" w:rsidRPr="00DD60E2">
              <w:t xml:space="preserve">. </w:t>
            </w:r>
          </w:p>
          <w:p w14:paraId="2593E0BF" w14:textId="77777777" w:rsidR="00A9679C" w:rsidRPr="00DD60E2" w:rsidRDefault="00A9679C" w:rsidP="00621954"/>
          <w:p w14:paraId="77B58CE3" w14:textId="1DF6D07F" w:rsidR="00D01110" w:rsidRPr="00DD60E2" w:rsidRDefault="00382BBB" w:rsidP="00621954">
            <w:r>
              <w:t>Significant drive for public and</w:t>
            </w:r>
            <w:r w:rsidR="00D01110" w:rsidRPr="00DD60E2">
              <w:t xml:space="preserve"> active travel and </w:t>
            </w:r>
            <w:r w:rsidR="005D7D59" w:rsidRPr="00DD60E2">
              <w:t xml:space="preserve">implement </w:t>
            </w:r>
            <w:r w:rsidR="00D01110" w:rsidRPr="00DD60E2">
              <w:t xml:space="preserve">a plan to reduce the carbon intensity of staff commuting. </w:t>
            </w:r>
          </w:p>
          <w:p w14:paraId="6F245897" w14:textId="77777777" w:rsidR="005D7D59" w:rsidRPr="00DD60E2" w:rsidRDefault="005D7D59" w:rsidP="00621954"/>
          <w:p w14:paraId="747E8BA8" w14:textId="5C99A4F3" w:rsidR="005D7D59" w:rsidRPr="00DD60E2" w:rsidRDefault="005D7D59" w:rsidP="00621954">
            <w:r w:rsidRPr="00DD60E2">
              <w:t>Working smarter to enable a 10% year-on-year reduction in business mileage</w:t>
            </w:r>
            <w:r w:rsidR="00A9679C">
              <w:t>.</w:t>
            </w:r>
          </w:p>
          <w:p w14:paraId="3B8B0C52" w14:textId="77777777" w:rsidR="00670CF4" w:rsidRPr="00DD60E2" w:rsidRDefault="00670CF4" w:rsidP="00621954"/>
          <w:p w14:paraId="102018EA" w14:textId="2FDA1230" w:rsidR="00670CF4" w:rsidRPr="00DD60E2" w:rsidRDefault="00670CF4" w:rsidP="00621954">
            <w:r w:rsidRPr="00DD60E2">
              <w:t xml:space="preserve">Further develop Travel Plan and practical measures to (with the aid of national measures) reduce </w:t>
            </w:r>
            <w:r w:rsidRPr="00DD60E2">
              <w:lastRenderedPageBreak/>
              <w:t>carbon intensi</w:t>
            </w:r>
            <w:r w:rsidR="00706543">
              <w:t>ty of commuting by 10% by 26/27</w:t>
            </w:r>
            <w:r w:rsidR="00A9679C">
              <w:t>.</w:t>
            </w:r>
          </w:p>
        </w:tc>
        <w:tc>
          <w:tcPr>
            <w:tcW w:w="3260" w:type="dxa"/>
          </w:tcPr>
          <w:p w14:paraId="0D99E325" w14:textId="77777777" w:rsidR="00746C60" w:rsidRDefault="005568E9" w:rsidP="00621954">
            <w:r w:rsidRPr="00DD60E2">
              <w:lastRenderedPageBreak/>
              <w:t xml:space="preserve">Regular review and revision of </w:t>
            </w:r>
            <w:r w:rsidR="00E946A3" w:rsidRPr="00DD60E2">
              <w:t xml:space="preserve">low-carbon </w:t>
            </w:r>
            <w:r w:rsidRPr="00DD60E2">
              <w:t>I</w:t>
            </w:r>
            <w:r w:rsidR="00E946A3" w:rsidRPr="00DD60E2">
              <w:t>C</w:t>
            </w:r>
            <w:r w:rsidRPr="00DD60E2">
              <w:t xml:space="preserve">T </w:t>
            </w:r>
            <w:r w:rsidR="00E946A3" w:rsidRPr="00DD60E2">
              <w:t xml:space="preserve">strategy </w:t>
            </w:r>
            <w:r w:rsidRPr="00DD60E2">
              <w:t>with NWSSP.</w:t>
            </w:r>
          </w:p>
          <w:p w14:paraId="21897946" w14:textId="77777777" w:rsidR="00242D8E" w:rsidRDefault="00242D8E" w:rsidP="00242D8E">
            <w:pPr>
              <w:jc w:val="both"/>
            </w:pPr>
          </w:p>
          <w:p w14:paraId="6F87E1A9" w14:textId="08931504" w:rsidR="00242D8E" w:rsidRPr="00DD60E2" w:rsidRDefault="00242D8E" w:rsidP="00242D8E">
            <w:pPr>
              <w:jc w:val="both"/>
            </w:pPr>
          </w:p>
        </w:tc>
        <w:tc>
          <w:tcPr>
            <w:tcW w:w="3544" w:type="dxa"/>
          </w:tcPr>
          <w:p w14:paraId="5230E7B2" w14:textId="5AED6A33" w:rsidR="00D03F83" w:rsidRPr="00DD60E2" w:rsidRDefault="00D03F83" w:rsidP="00D03F83">
            <w:r w:rsidRPr="00DD60E2">
              <w:t>Maintain a minimum 30% working remotely strategy.</w:t>
            </w:r>
            <w:r w:rsidR="00E946A3" w:rsidRPr="00DD60E2">
              <w:t xml:space="preserve"> Promote home working energy efficiency measures to staff.</w:t>
            </w:r>
          </w:p>
          <w:p w14:paraId="4AE90775" w14:textId="77777777" w:rsidR="00746C60" w:rsidRPr="00DD60E2" w:rsidRDefault="00746C60" w:rsidP="00621954"/>
        </w:tc>
      </w:tr>
      <w:tr w:rsidR="00746C60" w14:paraId="0611A741" w14:textId="77777777" w:rsidTr="009D25CA">
        <w:tc>
          <w:tcPr>
            <w:tcW w:w="832" w:type="dxa"/>
            <w:shd w:val="clear" w:color="auto" w:fill="242852" w:themeFill="text2"/>
          </w:tcPr>
          <w:p w14:paraId="09AEF337" w14:textId="0C43DBFF" w:rsidR="00746C60" w:rsidRPr="000E34E3" w:rsidRDefault="00746C60" w:rsidP="00621954">
            <w:pPr>
              <w:rPr>
                <w:b/>
              </w:rPr>
            </w:pPr>
            <w:r w:rsidRPr="000E34E3">
              <w:rPr>
                <w:b/>
              </w:rPr>
              <w:t>2025</w:t>
            </w:r>
          </w:p>
        </w:tc>
        <w:tc>
          <w:tcPr>
            <w:tcW w:w="3132" w:type="dxa"/>
          </w:tcPr>
          <w:p w14:paraId="0D7D022F" w14:textId="6B7CA532" w:rsidR="00D03F83" w:rsidRPr="00DD60E2" w:rsidRDefault="00D03F83" w:rsidP="00D03F83">
            <w:r w:rsidRPr="00DD60E2">
              <w:t>Estate Rationalisation: option to vacate smaller location.</w:t>
            </w:r>
          </w:p>
          <w:p w14:paraId="27DA60FB" w14:textId="7FC753B9" w:rsidR="005D7D59" w:rsidRPr="00DD60E2" w:rsidRDefault="005D7D59" w:rsidP="00D03F83"/>
          <w:p w14:paraId="6BF71B8B" w14:textId="77777777" w:rsidR="005D7D59" w:rsidRPr="00DD60E2" w:rsidRDefault="005D7D59" w:rsidP="005D7D59">
            <w:r w:rsidRPr="00DD60E2">
              <w:t>1% y-o-y reductions in gas-related emissions</w:t>
            </w:r>
          </w:p>
          <w:p w14:paraId="5C5342A5" w14:textId="77777777" w:rsidR="00D03F83" w:rsidRPr="00DD60E2" w:rsidRDefault="00D03F83" w:rsidP="00621954"/>
          <w:p w14:paraId="4FDE0B8A" w14:textId="688BF56D" w:rsidR="00746C60" w:rsidRPr="00DD60E2" w:rsidRDefault="00DD2144" w:rsidP="00621954">
            <w:r w:rsidRPr="00DD60E2">
              <w:t>100% REGO electricity will have been procured.</w:t>
            </w:r>
          </w:p>
          <w:p w14:paraId="47A39E5B" w14:textId="77777777" w:rsidR="007257FD" w:rsidRPr="00DD60E2" w:rsidRDefault="007257FD" w:rsidP="00621954"/>
          <w:p w14:paraId="40F0D8B7" w14:textId="77777777" w:rsidR="007257FD" w:rsidRPr="00DD60E2" w:rsidRDefault="007257FD" w:rsidP="007257FD">
            <w:r w:rsidRPr="00DD60E2">
              <w:t xml:space="preserve">Use of datacentres with a PUE of </w:t>
            </w:r>
          </w:p>
          <w:p w14:paraId="17B547BF" w14:textId="7FC52CD4" w:rsidR="007257FD" w:rsidRPr="00DD60E2" w:rsidRDefault="00706543" w:rsidP="00621954">
            <w:r>
              <w:t>1.2 or better by 25/26</w:t>
            </w:r>
            <w:r w:rsidR="00A9679C">
              <w:t>.</w:t>
            </w:r>
          </w:p>
        </w:tc>
        <w:tc>
          <w:tcPr>
            <w:tcW w:w="3119" w:type="dxa"/>
          </w:tcPr>
          <w:p w14:paraId="2800D810" w14:textId="716A85A5" w:rsidR="00746C60" w:rsidRPr="00DD60E2" w:rsidRDefault="007277AA" w:rsidP="00621954">
            <w:r w:rsidRPr="00DD60E2">
              <w:t xml:space="preserve">DHCW will review the electric options for its remaining </w:t>
            </w:r>
            <w:r w:rsidR="00372EA9">
              <w:t>fleet vehicles</w:t>
            </w:r>
            <w:r w:rsidRPr="00DD60E2">
              <w:t xml:space="preserve"> and increase the proportion of electric vehicles in use. </w:t>
            </w:r>
          </w:p>
          <w:p w14:paraId="5EECD203" w14:textId="77777777" w:rsidR="005D7D59" w:rsidRPr="00DD60E2" w:rsidRDefault="005D7D59" w:rsidP="00621954"/>
          <w:p w14:paraId="55AA70A6" w14:textId="541D7177" w:rsidR="005D7D59" w:rsidRPr="00DD60E2" w:rsidRDefault="005D7D59" w:rsidP="00621954">
            <w:r w:rsidRPr="00DD60E2">
              <w:t>Working smarter to enable a 10% year-on-year reduction in business mileage</w:t>
            </w:r>
            <w:r w:rsidR="00A9679C">
              <w:t>.</w:t>
            </w:r>
          </w:p>
        </w:tc>
        <w:tc>
          <w:tcPr>
            <w:tcW w:w="3260" w:type="dxa"/>
          </w:tcPr>
          <w:p w14:paraId="11F5CDAC" w14:textId="77777777" w:rsidR="00746C60" w:rsidRDefault="00A50228" w:rsidP="00621954">
            <w:r w:rsidRPr="00DD60E2">
              <w:t xml:space="preserve">NWSSP will have updated to market based emissions accounting and will engage with supply chains to support decarbonisation. </w:t>
            </w:r>
            <w:r w:rsidR="00E946A3" w:rsidRPr="00DD60E2">
              <w:t>Assist in this process for major ICT contracts.</w:t>
            </w:r>
          </w:p>
          <w:p w14:paraId="208E17CC" w14:textId="1DDFF1FD" w:rsidR="00FD6918" w:rsidRPr="00DD60E2" w:rsidRDefault="00FD6918" w:rsidP="00621954">
            <w:r w:rsidRPr="00DD60E2">
              <w:t>Engagement with key suppliers on decarbonisation.</w:t>
            </w:r>
          </w:p>
        </w:tc>
        <w:tc>
          <w:tcPr>
            <w:tcW w:w="3544" w:type="dxa"/>
          </w:tcPr>
          <w:p w14:paraId="60040D9F" w14:textId="13F13E87" w:rsidR="00D03F83" w:rsidRPr="00DD60E2" w:rsidRDefault="00D03F83" w:rsidP="00D03F83">
            <w:r w:rsidRPr="00DD60E2">
              <w:t>Maintain a minimum 30% working remotely strategy.</w:t>
            </w:r>
            <w:r w:rsidR="00E946A3" w:rsidRPr="00DD60E2">
              <w:t xml:space="preserve"> </w:t>
            </w:r>
          </w:p>
          <w:p w14:paraId="54EB1588" w14:textId="77777777" w:rsidR="00D03F83" w:rsidRPr="00DD60E2" w:rsidRDefault="00D03F83" w:rsidP="00621954"/>
          <w:p w14:paraId="4B60EA29" w14:textId="77777777" w:rsidR="00D03F83" w:rsidRPr="00DD60E2" w:rsidRDefault="00D03F83" w:rsidP="00621954"/>
          <w:p w14:paraId="0633A370" w14:textId="59A5DECB" w:rsidR="00746C60" w:rsidRPr="00DD60E2" w:rsidRDefault="00A50228" w:rsidP="00621954">
            <w:r w:rsidRPr="00DD60E2">
              <w:t xml:space="preserve">DHCW will continue to develop digital technology to support a smart communication approach between NHS sites and with the public at home.  </w:t>
            </w:r>
          </w:p>
        </w:tc>
      </w:tr>
      <w:tr w:rsidR="00746C60" w14:paraId="50E6F08B" w14:textId="77777777" w:rsidTr="009D25CA">
        <w:tc>
          <w:tcPr>
            <w:tcW w:w="832" w:type="dxa"/>
            <w:shd w:val="clear" w:color="auto" w:fill="242852" w:themeFill="text2"/>
          </w:tcPr>
          <w:p w14:paraId="6E4A187D" w14:textId="1DC28939" w:rsidR="00746C60" w:rsidRPr="000E34E3" w:rsidRDefault="00746C60" w:rsidP="00621954">
            <w:pPr>
              <w:rPr>
                <w:b/>
              </w:rPr>
            </w:pPr>
            <w:r w:rsidRPr="000E34E3">
              <w:rPr>
                <w:b/>
              </w:rPr>
              <w:t>2026</w:t>
            </w:r>
          </w:p>
        </w:tc>
        <w:tc>
          <w:tcPr>
            <w:tcW w:w="3132" w:type="dxa"/>
          </w:tcPr>
          <w:p w14:paraId="324265EC" w14:textId="3FEDC1D0" w:rsidR="00D03F83" w:rsidRPr="00DD60E2" w:rsidRDefault="00D03F83" w:rsidP="00D03F83">
            <w:r w:rsidRPr="00DD60E2">
              <w:t xml:space="preserve">Estate Rationalisation: 2 floor sub-letting at TGA </w:t>
            </w:r>
            <w:r w:rsidR="00A9679C">
              <w:t>.</w:t>
            </w:r>
          </w:p>
          <w:p w14:paraId="52BD944A" w14:textId="4DEECDD3" w:rsidR="005D7D59" w:rsidRPr="00DD60E2" w:rsidRDefault="005D7D59" w:rsidP="00D03F83"/>
          <w:p w14:paraId="064B10CD" w14:textId="1E970AC2" w:rsidR="005D7D59" w:rsidRPr="00DD60E2" w:rsidRDefault="005D7D59" w:rsidP="005D7D59">
            <w:r w:rsidRPr="00DD60E2">
              <w:t>1% y-o-y reductions in gas-related emissions</w:t>
            </w:r>
            <w:r w:rsidR="00A9679C">
              <w:t>.</w:t>
            </w:r>
          </w:p>
          <w:p w14:paraId="5D5AFA8E" w14:textId="77777777" w:rsidR="005D7D59" w:rsidRPr="00DD60E2" w:rsidRDefault="005D7D59" w:rsidP="00D03F83"/>
          <w:p w14:paraId="2B9A763D" w14:textId="4EBECBC4" w:rsidR="00746C60" w:rsidRPr="00DD60E2" w:rsidRDefault="00746C60" w:rsidP="00621954"/>
        </w:tc>
        <w:tc>
          <w:tcPr>
            <w:tcW w:w="3119" w:type="dxa"/>
          </w:tcPr>
          <w:p w14:paraId="578712DD" w14:textId="5BB3F251" w:rsidR="00746C60" w:rsidRPr="00DD60E2" w:rsidRDefault="00A165D5" w:rsidP="00621954">
            <w:r w:rsidRPr="00DD60E2">
              <w:t>Strategy of Working smarter to ensure a 5% year on year business travel reduction</w:t>
            </w:r>
            <w:r w:rsidR="00A9679C">
              <w:t>.</w:t>
            </w:r>
          </w:p>
          <w:p w14:paraId="3163E3D4" w14:textId="77777777" w:rsidR="005D7D59" w:rsidRPr="00DD60E2" w:rsidRDefault="005D7D59" w:rsidP="00621954"/>
          <w:p w14:paraId="3A718D44" w14:textId="7E02854E" w:rsidR="005D7D59" w:rsidRPr="00DD60E2" w:rsidRDefault="005D7D59" w:rsidP="00621954">
            <w:r w:rsidRPr="00DD60E2">
              <w:t>Working smarter to enable a 10% year-on-year reduction in business mileage</w:t>
            </w:r>
            <w:r w:rsidR="00A9679C">
              <w:t>.</w:t>
            </w:r>
          </w:p>
        </w:tc>
        <w:tc>
          <w:tcPr>
            <w:tcW w:w="3260" w:type="dxa"/>
          </w:tcPr>
          <w:p w14:paraId="5FB6BB54" w14:textId="09686901" w:rsidR="00746C60" w:rsidRPr="00DD60E2" w:rsidRDefault="00E946A3" w:rsidP="00621954">
            <w:r w:rsidRPr="00DD60E2">
              <w:t>Engagement with key suppliers on decarbonisation.</w:t>
            </w:r>
          </w:p>
        </w:tc>
        <w:tc>
          <w:tcPr>
            <w:tcW w:w="3544" w:type="dxa"/>
          </w:tcPr>
          <w:p w14:paraId="168B67BA" w14:textId="5F8F38FE" w:rsidR="00D03F83" w:rsidRPr="00DD60E2" w:rsidRDefault="00D03F83" w:rsidP="00D03F83">
            <w:r w:rsidRPr="00DD60E2">
              <w:t>Maintain a minimum 30% working remotely strategy.</w:t>
            </w:r>
            <w:r w:rsidR="00E946A3" w:rsidRPr="00DD60E2">
              <w:t xml:space="preserve"> Promote home working energy efficiency measures to staff.</w:t>
            </w:r>
          </w:p>
          <w:p w14:paraId="003D7610" w14:textId="77777777" w:rsidR="00746C60" w:rsidRPr="00DD60E2" w:rsidRDefault="00746C60" w:rsidP="00621954"/>
        </w:tc>
      </w:tr>
      <w:tr w:rsidR="00746C60" w14:paraId="445DDDF0" w14:textId="77777777" w:rsidTr="009D25CA">
        <w:tc>
          <w:tcPr>
            <w:tcW w:w="832" w:type="dxa"/>
            <w:shd w:val="clear" w:color="auto" w:fill="242852" w:themeFill="text2"/>
          </w:tcPr>
          <w:p w14:paraId="46A6EF32" w14:textId="5640FDEF" w:rsidR="00746C60" w:rsidRPr="000E34E3" w:rsidRDefault="00746C60" w:rsidP="00621954">
            <w:pPr>
              <w:rPr>
                <w:b/>
              </w:rPr>
            </w:pPr>
            <w:r w:rsidRPr="000E34E3">
              <w:rPr>
                <w:b/>
              </w:rPr>
              <w:t>2027</w:t>
            </w:r>
          </w:p>
        </w:tc>
        <w:tc>
          <w:tcPr>
            <w:tcW w:w="3132" w:type="dxa"/>
          </w:tcPr>
          <w:p w14:paraId="3991248B" w14:textId="43B6ED4E" w:rsidR="00746C60" w:rsidRPr="00DD60E2" w:rsidRDefault="00D34DDF" w:rsidP="00621954">
            <w:r w:rsidRPr="00DD60E2">
              <w:t>Investigate alternatives to natural gas heating</w:t>
            </w:r>
            <w:r w:rsidR="00A9679C">
              <w:t>.</w:t>
            </w:r>
          </w:p>
          <w:p w14:paraId="2D2EC95B" w14:textId="77777777" w:rsidR="007257FD" w:rsidRPr="00DD60E2" w:rsidRDefault="007257FD" w:rsidP="00621954"/>
          <w:p w14:paraId="75A22377" w14:textId="77777777" w:rsidR="007257FD" w:rsidRPr="00DD60E2" w:rsidRDefault="007257FD" w:rsidP="007257FD">
            <w:r w:rsidRPr="00DD60E2">
              <w:t xml:space="preserve">Use of datacentres with a PUE of </w:t>
            </w:r>
          </w:p>
          <w:p w14:paraId="76EF69B1" w14:textId="06B60185" w:rsidR="007257FD" w:rsidRPr="00DD60E2" w:rsidRDefault="007257FD" w:rsidP="005D7D59">
            <w:pPr>
              <w:pStyle w:val="ListParagraph"/>
              <w:numPr>
                <w:ilvl w:val="1"/>
                <w:numId w:val="34"/>
              </w:numPr>
            </w:pPr>
            <w:r w:rsidRPr="00DD60E2">
              <w:t>or better by 2027/28</w:t>
            </w:r>
            <w:r w:rsidR="00A9679C">
              <w:t>.</w:t>
            </w:r>
          </w:p>
          <w:p w14:paraId="531099F1" w14:textId="77777777" w:rsidR="005D7D59" w:rsidRPr="00DD60E2" w:rsidRDefault="005D7D59" w:rsidP="005D7D59"/>
          <w:p w14:paraId="0D332C35" w14:textId="73B9711E" w:rsidR="007257FD" w:rsidRPr="00DD60E2" w:rsidRDefault="005D7D59" w:rsidP="00621954">
            <w:r w:rsidRPr="00DD60E2">
              <w:t>1% y-o-y redu</w:t>
            </w:r>
            <w:r w:rsidR="00706543">
              <w:t>ctions in gas-related emissions</w:t>
            </w:r>
            <w:r w:rsidR="00A9679C">
              <w:t>.</w:t>
            </w:r>
          </w:p>
        </w:tc>
        <w:tc>
          <w:tcPr>
            <w:tcW w:w="3119" w:type="dxa"/>
          </w:tcPr>
          <w:p w14:paraId="4A2E724E" w14:textId="4BD973BB" w:rsidR="00746C60" w:rsidRPr="00DD60E2" w:rsidRDefault="005D7D59" w:rsidP="00621954">
            <w:r w:rsidRPr="00DD60E2">
              <w:t>Working smarter to enable a 10% year-on-year reduction in business mileage</w:t>
            </w:r>
            <w:r w:rsidR="00A9679C">
              <w:t>.</w:t>
            </w:r>
          </w:p>
        </w:tc>
        <w:tc>
          <w:tcPr>
            <w:tcW w:w="3260" w:type="dxa"/>
          </w:tcPr>
          <w:p w14:paraId="7F3394F6" w14:textId="6D128645" w:rsidR="00746C60" w:rsidRPr="00DD60E2" w:rsidRDefault="00E946A3" w:rsidP="00621954">
            <w:r w:rsidRPr="00DD60E2">
              <w:t>Engagement with key suppliers on decarbonisation.</w:t>
            </w:r>
          </w:p>
        </w:tc>
        <w:tc>
          <w:tcPr>
            <w:tcW w:w="3544" w:type="dxa"/>
          </w:tcPr>
          <w:p w14:paraId="7D1711AD" w14:textId="77777777" w:rsidR="00D03F83" w:rsidRPr="00DD60E2" w:rsidRDefault="00D03F83" w:rsidP="00D03F83">
            <w:r w:rsidRPr="00DD60E2">
              <w:t>Maintain a minimum 30% working remotely strategy.</w:t>
            </w:r>
          </w:p>
          <w:p w14:paraId="78E6ABE8" w14:textId="77777777" w:rsidR="00746C60" w:rsidRPr="00DD60E2" w:rsidRDefault="00746C60" w:rsidP="00621954"/>
        </w:tc>
      </w:tr>
      <w:tr w:rsidR="00746C60" w14:paraId="4EB01F18" w14:textId="77777777" w:rsidTr="009D25CA">
        <w:tc>
          <w:tcPr>
            <w:tcW w:w="832" w:type="dxa"/>
            <w:shd w:val="clear" w:color="auto" w:fill="242852" w:themeFill="text2"/>
          </w:tcPr>
          <w:p w14:paraId="6018275D" w14:textId="56C7D80A" w:rsidR="00746C60" w:rsidRPr="000E34E3" w:rsidRDefault="00746C60" w:rsidP="00621954">
            <w:pPr>
              <w:rPr>
                <w:b/>
              </w:rPr>
            </w:pPr>
            <w:r w:rsidRPr="000E34E3">
              <w:rPr>
                <w:b/>
              </w:rPr>
              <w:t>2028</w:t>
            </w:r>
          </w:p>
        </w:tc>
        <w:tc>
          <w:tcPr>
            <w:tcW w:w="3132" w:type="dxa"/>
          </w:tcPr>
          <w:p w14:paraId="19AAF933" w14:textId="033D4558" w:rsidR="00746C60" w:rsidRPr="00DD60E2" w:rsidRDefault="00D34DDF" w:rsidP="00621954">
            <w:r w:rsidRPr="00DD60E2">
              <w:t xml:space="preserve">Liaise with landlords to install non fossil fuel heating in </w:t>
            </w:r>
            <w:r w:rsidR="00D03F83" w:rsidRPr="00DD60E2">
              <w:t>TGA for completion by 2030</w:t>
            </w:r>
            <w:r w:rsidRPr="00DD60E2">
              <w:t xml:space="preserve">. </w:t>
            </w:r>
          </w:p>
        </w:tc>
        <w:tc>
          <w:tcPr>
            <w:tcW w:w="3119" w:type="dxa"/>
          </w:tcPr>
          <w:p w14:paraId="2DE77659" w14:textId="5CDB43B7" w:rsidR="00746C60" w:rsidRPr="00DD60E2" w:rsidRDefault="00A165D5" w:rsidP="00174A1B">
            <w:r w:rsidRPr="00DD60E2">
              <w:t xml:space="preserve">All leased </w:t>
            </w:r>
            <w:r w:rsidR="00174A1B">
              <w:t>vehicles</w:t>
            </w:r>
            <w:r w:rsidRPr="00DD60E2">
              <w:t xml:space="preserve"> will be electric (or hybrid if rural network of EV charging points not yet fully operational).</w:t>
            </w:r>
          </w:p>
        </w:tc>
        <w:tc>
          <w:tcPr>
            <w:tcW w:w="3260" w:type="dxa"/>
          </w:tcPr>
          <w:p w14:paraId="4F26C7E8" w14:textId="7AB5F84E" w:rsidR="00746C60" w:rsidRPr="00DD60E2" w:rsidRDefault="00E946A3" w:rsidP="00621954">
            <w:r w:rsidRPr="00DD60E2">
              <w:t>Engagement with key suppliers on decarbonisation.</w:t>
            </w:r>
          </w:p>
        </w:tc>
        <w:tc>
          <w:tcPr>
            <w:tcW w:w="3544" w:type="dxa"/>
          </w:tcPr>
          <w:p w14:paraId="1DCFF9D5" w14:textId="70940485" w:rsidR="00746C60" w:rsidRPr="00DD60E2" w:rsidRDefault="00D03F83" w:rsidP="00621954">
            <w:r w:rsidRPr="00DD60E2">
              <w:t>Maintain a minimum 30% working remotely strategy.</w:t>
            </w:r>
            <w:r w:rsidR="00E946A3" w:rsidRPr="00DD60E2">
              <w:t xml:space="preserve"> Promote home working energy efficiency measures to staff.</w:t>
            </w:r>
          </w:p>
        </w:tc>
      </w:tr>
      <w:tr w:rsidR="00746C60" w14:paraId="7E4024FE" w14:textId="77777777" w:rsidTr="009D25CA">
        <w:tc>
          <w:tcPr>
            <w:tcW w:w="832" w:type="dxa"/>
            <w:shd w:val="clear" w:color="auto" w:fill="242852" w:themeFill="text2"/>
          </w:tcPr>
          <w:p w14:paraId="132D0A34" w14:textId="5F149C35" w:rsidR="00746C60" w:rsidRPr="000E34E3" w:rsidRDefault="00746C60" w:rsidP="00621954">
            <w:pPr>
              <w:rPr>
                <w:b/>
              </w:rPr>
            </w:pPr>
            <w:r w:rsidRPr="000E34E3">
              <w:rPr>
                <w:b/>
              </w:rPr>
              <w:lastRenderedPageBreak/>
              <w:t>2029</w:t>
            </w:r>
          </w:p>
        </w:tc>
        <w:tc>
          <w:tcPr>
            <w:tcW w:w="3132" w:type="dxa"/>
          </w:tcPr>
          <w:p w14:paraId="1D81C325" w14:textId="4D265EF4" w:rsidR="00D03F83" w:rsidRPr="00DD60E2" w:rsidRDefault="00D03F83" w:rsidP="00D03F83">
            <w:r w:rsidRPr="00DD60E2">
              <w:t xml:space="preserve">Estate Rationalisation: 3 floor sub-letting at TGA </w:t>
            </w:r>
            <w:r w:rsidR="00A9679C">
              <w:t>.</w:t>
            </w:r>
          </w:p>
          <w:p w14:paraId="41ED34E6" w14:textId="77777777" w:rsidR="00746C60" w:rsidRPr="00DD60E2" w:rsidRDefault="00746C60" w:rsidP="00621954"/>
        </w:tc>
        <w:tc>
          <w:tcPr>
            <w:tcW w:w="3119" w:type="dxa"/>
          </w:tcPr>
          <w:p w14:paraId="4D1D84D4" w14:textId="2D834F2C" w:rsidR="00746C60" w:rsidRPr="00DD60E2" w:rsidRDefault="005D7D59" w:rsidP="00621954">
            <w:r w:rsidRPr="00DD60E2">
              <w:t>Working smarter to enable a 10% year-on-year reduction in business mileage</w:t>
            </w:r>
            <w:r w:rsidR="00A9679C">
              <w:t>.</w:t>
            </w:r>
          </w:p>
        </w:tc>
        <w:tc>
          <w:tcPr>
            <w:tcW w:w="3260" w:type="dxa"/>
          </w:tcPr>
          <w:p w14:paraId="44132463" w14:textId="3203B043" w:rsidR="00746C60" w:rsidRPr="00DD60E2" w:rsidRDefault="00E946A3" w:rsidP="00621954">
            <w:r w:rsidRPr="00DD60E2">
              <w:t>Engagement with key suppliers on decarbonisation.</w:t>
            </w:r>
          </w:p>
        </w:tc>
        <w:tc>
          <w:tcPr>
            <w:tcW w:w="3544" w:type="dxa"/>
          </w:tcPr>
          <w:p w14:paraId="29753FA7" w14:textId="77777777" w:rsidR="00D03F83" w:rsidRPr="00DD60E2" w:rsidRDefault="00D03F83" w:rsidP="00D03F83">
            <w:r w:rsidRPr="00DD60E2">
              <w:t>Maintain a minimum 30% working remotely strategy.</w:t>
            </w:r>
          </w:p>
          <w:p w14:paraId="2D67B2B9" w14:textId="77777777" w:rsidR="00746C60" w:rsidRPr="00DD60E2" w:rsidRDefault="00746C60" w:rsidP="00621954"/>
        </w:tc>
      </w:tr>
      <w:tr w:rsidR="00746C60" w14:paraId="1F2A1E3E" w14:textId="77777777" w:rsidTr="009D25CA">
        <w:tc>
          <w:tcPr>
            <w:tcW w:w="832" w:type="dxa"/>
            <w:shd w:val="clear" w:color="auto" w:fill="242852" w:themeFill="text2"/>
          </w:tcPr>
          <w:p w14:paraId="7DD8108B" w14:textId="6E657C7C" w:rsidR="00746C60" w:rsidRPr="000E34E3" w:rsidRDefault="00746C60" w:rsidP="00621954">
            <w:pPr>
              <w:rPr>
                <w:b/>
              </w:rPr>
            </w:pPr>
            <w:r w:rsidRPr="000E34E3">
              <w:rPr>
                <w:b/>
              </w:rPr>
              <w:t>2030</w:t>
            </w:r>
          </w:p>
        </w:tc>
        <w:tc>
          <w:tcPr>
            <w:tcW w:w="3132" w:type="dxa"/>
          </w:tcPr>
          <w:p w14:paraId="06898D27" w14:textId="77777777" w:rsidR="00746C60" w:rsidRPr="00DD60E2" w:rsidRDefault="00972893" w:rsidP="00621954">
            <w:r w:rsidRPr="00DD60E2">
              <w:t xml:space="preserve">Every building will have undergone an energy efficient upgrade – low carbon heating, renewable electricity purchased and most energy efficient building that is practicable. </w:t>
            </w:r>
          </w:p>
          <w:p w14:paraId="64FF9077" w14:textId="1D4178AD" w:rsidR="00972893" w:rsidRPr="00DD60E2" w:rsidRDefault="008F7800" w:rsidP="00621954">
            <w:r w:rsidRPr="00DD60E2">
              <w:t xml:space="preserve">DHCW will have a smaller physical footprint through smarter working practices. </w:t>
            </w:r>
          </w:p>
        </w:tc>
        <w:tc>
          <w:tcPr>
            <w:tcW w:w="3119" w:type="dxa"/>
          </w:tcPr>
          <w:p w14:paraId="6EEDF90E" w14:textId="77777777" w:rsidR="00706543" w:rsidRDefault="00706543" w:rsidP="00621954">
            <w:r>
              <w:t>Continue to work</w:t>
            </w:r>
            <w:r w:rsidRPr="00DD60E2">
              <w:t xml:space="preserve"> smarter to enable a 10% year-on-year reduction in business mileage</w:t>
            </w:r>
            <w:r>
              <w:t>.</w:t>
            </w:r>
          </w:p>
          <w:p w14:paraId="6A17E480" w14:textId="77777777" w:rsidR="00706543" w:rsidRDefault="00706543" w:rsidP="00621954"/>
          <w:p w14:paraId="6E1B5A59" w14:textId="50A3C820" w:rsidR="00746C60" w:rsidRPr="00DD60E2" w:rsidRDefault="00372EA9" w:rsidP="00621954">
            <w:r w:rsidRPr="00DD60E2">
              <w:t xml:space="preserve">All leased </w:t>
            </w:r>
            <w:r>
              <w:t>vehicles</w:t>
            </w:r>
            <w:r w:rsidRPr="00DD60E2">
              <w:t xml:space="preserve"> will be electric (</w:t>
            </w:r>
            <w:r w:rsidR="00706543">
              <w:t xml:space="preserve">fully EV, where </w:t>
            </w:r>
            <w:r w:rsidR="00706543" w:rsidRPr="00DD60E2">
              <w:t>rural network</w:t>
            </w:r>
            <w:r w:rsidR="00706543">
              <w:t xml:space="preserve"> of EV charging points allows. </w:t>
            </w:r>
          </w:p>
        </w:tc>
        <w:tc>
          <w:tcPr>
            <w:tcW w:w="3260" w:type="dxa"/>
          </w:tcPr>
          <w:p w14:paraId="3B561BB1" w14:textId="112332C2" w:rsidR="00746C60" w:rsidRPr="00DD60E2" w:rsidRDefault="007277AA" w:rsidP="00621954">
            <w:r w:rsidRPr="00DD60E2">
              <w:t xml:space="preserve">NHS Wales believes that significant parts of the supply chain will have progressed to net zero emissions. </w:t>
            </w:r>
          </w:p>
        </w:tc>
        <w:tc>
          <w:tcPr>
            <w:tcW w:w="3544" w:type="dxa"/>
          </w:tcPr>
          <w:p w14:paraId="1217A70A" w14:textId="424BB72E" w:rsidR="00D03F83" w:rsidRPr="00DD60E2" w:rsidRDefault="00D03F83" w:rsidP="00D03F83">
            <w:r w:rsidRPr="00DD60E2">
              <w:t>Maintain a minimum 30% working remotely strategy.</w:t>
            </w:r>
            <w:r w:rsidR="00E946A3" w:rsidRPr="00DD60E2">
              <w:t xml:space="preserve"> Promote home working energy efficiency measures to staff.</w:t>
            </w:r>
          </w:p>
          <w:p w14:paraId="717135CE" w14:textId="77777777" w:rsidR="00746C60" w:rsidRPr="00DD60E2" w:rsidRDefault="00746C60" w:rsidP="00621954"/>
        </w:tc>
      </w:tr>
    </w:tbl>
    <w:p w14:paraId="4D992CF6" w14:textId="77777777" w:rsidR="00621954" w:rsidRPr="00621954" w:rsidRDefault="00621954" w:rsidP="00621954"/>
    <w:p w14:paraId="6A5E1504" w14:textId="36591BC9" w:rsidR="00621954" w:rsidRDefault="00621954" w:rsidP="00CA076B"/>
    <w:p w14:paraId="138BC5FD" w14:textId="77777777" w:rsidR="00621954" w:rsidRPr="00CA076B" w:rsidRDefault="00621954" w:rsidP="00CA076B"/>
    <w:p w14:paraId="30DE4623" w14:textId="5072C0DF" w:rsidR="00B259D7" w:rsidRPr="00DF7624" w:rsidRDefault="00B259D7" w:rsidP="00130107">
      <w:pPr>
        <w:rPr>
          <w:color w:val="FF0000"/>
        </w:rPr>
        <w:sectPr w:rsidR="00B259D7" w:rsidRPr="00DF7624" w:rsidSect="004A6961">
          <w:pgSz w:w="16838" w:h="11906" w:orient="landscape"/>
          <w:pgMar w:top="964" w:right="1440" w:bottom="964" w:left="1440" w:header="709" w:footer="170" w:gutter="0"/>
          <w:cols w:space="708"/>
          <w:docGrid w:linePitch="360"/>
        </w:sectPr>
      </w:pPr>
      <w:r w:rsidRPr="00DF7624">
        <w:rPr>
          <w:color w:val="FF0000"/>
        </w:rPr>
        <w:t xml:space="preserve"> </w:t>
      </w:r>
    </w:p>
    <w:p w14:paraId="05EDF747" w14:textId="3E05F748" w:rsidR="00C871F5" w:rsidRDefault="00C871F5" w:rsidP="00611085">
      <w:pPr>
        <w:pStyle w:val="Heading1"/>
      </w:pPr>
      <w:bookmarkStart w:id="172" w:name="_Toc88830186"/>
      <w:r>
        <w:lastRenderedPageBreak/>
        <w:t>Conclusions</w:t>
      </w:r>
      <w:bookmarkEnd w:id="172"/>
    </w:p>
    <w:p w14:paraId="615AD730" w14:textId="05EC55B5" w:rsidR="006762DA" w:rsidRDefault="003940A6">
      <w:r>
        <w:rPr>
          <w:noProof/>
          <w:lang w:eastAsia="en-GB"/>
        </w:rPr>
        <mc:AlternateContent>
          <mc:Choice Requires="wps">
            <w:drawing>
              <wp:anchor distT="4294967295" distB="4294967295" distL="114300" distR="114300" simplePos="0" relativeHeight="251653632" behindDoc="0" locked="0" layoutInCell="1" allowOverlap="1" wp14:anchorId="40EB6E96" wp14:editId="569B6675">
                <wp:simplePos x="0" y="0"/>
                <wp:positionH relativeFrom="page">
                  <wp:posOffset>0</wp:posOffset>
                </wp:positionH>
                <wp:positionV relativeFrom="paragraph">
                  <wp:posOffset>123825</wp:posOffset>
                </wp:positionV>
                <wp:extent cx="1895475" cy="0"/>
                <wp:effectExtent l="0" t="0" r="28575" b="19050"/>
                <wp:wrapNone/>
                <wp:docPr id="26" name="Straight Connector 2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895475" cy="0"/>
                        </a:xfrm>
                        <a:prstGeom prst="line">
                          <a:avLst/>
                        </a:prstGeom>
                        <a:noFill/>
                        <a:ln w="19050" cap="flat" cmpd="sng" algn="ctr">
                          <a:solidFill>
                            <a:srgbClr val="368764"/>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6DDA1D4D" id="Straight Connector 26" o:spid="_x0000_s1026" style="position:absolute;z-index:251653632;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page;mso-height-relative:page" from="0,9.75pt" to="149.25pt,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" strokecolor="#368764" strokeweight="1.5pt">
                <v:stroke joinstyle="miter"/>
                <o:lock v:ext="edit" shapetype="f"/>
                <w10:wrap anchorx="page"/>
              </v:line>
            </w:pict>
          </mc:Fallback>
        </mc:AlternateContent>
      </w:r>
    </w:p>
    <w:p w14:paraId="298C3311" w14:textId="7A0C938D" w:rsidR="006762DA" w:rsidRDefault="006762DA" w:rsidP="006762DA">
      <w:pPr>
        <w:rPr>
          <w:color w:val="000000" w:themeColor="text1"/>
        </w:rPr>
      </w:pPr>
      <w:r w:rsidRPr="006762DA">
        <w:t>Digital Health and Care Wales has assessed its baselin</w:t>
      </w:r>
      <w:r w:rsidR="00452EA8">
        <w:t>e carbon footprint for 2019/20. The gross</w:t>
      </w:r>
      <w:r w:rsidRPr="006762DA">
        <w:t xml:space="preserve"> carbon emis</w:t>
      </w:r>
      <w:r w:rsidR="00452EA8">
        <w:t>sions for scopes 1, 2 and 3</w:t>
      </w:r>
      <w:r w:rsidR="00093132">
        <w:t xml:space="preserve"> </w:t>
      </w:r>
      <w:r w:rsidRPr="006762DA">
        <w:t>were</w:t>
      </w:r>
      <w:r w:rsidR="00452EA8">
        <w:t xml:space="preserve"> </w:t>
      </w:r>
      <w:r w:rsidR="00452EA8" w:rsidRPr="00452EA8">
        <w:rPr>
          <w:b/>
          <w:bCs/>
          <w:color w:val="000000" w:themeColor="text1"/>
        </w:rPr>
        <w:t>19,858 T CO2e</w:t>
      </w:r>
      <w:r w:rsidR="00452EA8">
        <w:t xml:space="preserve"> (net</w:t>
      </w:r>
      <w:r w:rsidRPr="006762DA">
        <w:t xml:space="preserve"> </w:t>
      </w:r>
      <w:r w:rsidRPr="00452EA8">
        <w:rPr>
          <w:bCs/>
          <w:color w:val="000000" w:themeColor="text1"/>
        </w:rPr>
        <w:t>19,652 T CO</w:t>
      </w:r>
      <w:r w:rsidRPr="00452EA8">
        <w:rPr>
          <w:bCs/>
          <w:color w:val="000000" w:themeColor="text1"/>
          <w:vertAlign w:val="subscript"/>
        </w:rPr>
        <w:t>2</w:t>
      </w:r>
      <w:r w:rsidRPr="00452EA8">
        <w:rPr>
          <w:bCs/>
          <w:color w:val="000000" w:themeColor="text1"/>
        </w:rPr>
        <w:t>e</w:t>
      </w:r>
      <w:r w:rsidR="00452EA8">
        <w:rPr>
          <w:color w:val="000000" w:themeColor="text1"/>
        </w:rPr>
        <w:t>).</w:t>
      </w:r>
      <w:r w:rsidRPr="006762DA">
        <w:rPr>
          <w:color w:val="000000" w:themeColor="text1"/>
        </w:rPr>
        <w:t xml:space="preserve"> This includes the emissions </w:t>
      </w:r>
      <w:r w:rsidR="00174A1B">
        <w:rPr>
          <w:color w:val="000000" w:themeColor="text1"/>
        </w:rPr>
        <w:t xml:space="preserve">generated </w:t>
      </w:r>
      <w:r w:rsidRPr="006762DA">
        <w:rPr>
          <w:color w:val="000000" w:themeColor="text1"/>
        </w:rPr>
        <w:t>from r</w:t>
      </w:r>
      <w:r w:rsidR="00174A1B">
        <w:rPr>
          <w:color w:val="000000" w:themeColor="text1"/>
        </w:rPr>
        <w:t>emote working</w:t>
      </w:r>
      <w:r w:rsidR="00452EA8">
        <w:rPr>
          <w:color w:val="000000" w:themeColor="text1"/>
        </w:rPr>
        <w:t>,</w:t>
      </w:r>
      <w:r w:rsidRPr="006762DA">
        <w:rPr>
          <w:color w:val="000000" w:themeColor="text1"/>
        </w:rPr>
        <w:t xml:space="preserve"> as well as the use of </w:t>
      </w:r>
      <w:r w:rsidR="00952690" w:rsidRPr="006762DA">
        <w:rPr>
          <w:color w:val="000000" w:themeColor="text1"/>
        </w:rPr>
        <w:t>third</w:t>
      </w:r>
      <w:r w:rsidR="00952690">
        <w:rPr>
          <w:color w:val="000000" w:themeColor="text1"/>
        </w:rPr>
        <w:t xml:space="preserve"> party</w:t>
      </w:r>
      <w:r w:rsidRPr="006762DA">
        <w:rPr>
          <w:color w:val="000000" w:themeColor="text1"/>
        </w:rPr>
        <w:t xml:space="preserve"> Data </w:t>
      </w:r>
      <w:r>
        <w:rPr>
          <w:color w:val="000000" w:themeColor="text1"/>
        </w:rPr>
        <w:t>C</w:t>
      </w:r>
      <w:r w:rsidRPr="006762DA">
        <w:rPr>
          <w:color w:val="000000" w:themeColor="text1"/>
        </w:rPr>
        <w:t xml:space="preserve">entres. </w:t>
      </w:r>
    </w:p>
    <w:p w14:paraId="607E3F84" w14:textId="74DFB1E5" w:rsidR="00093132" w:rsidRDefault="006762DA" w:rsidP="00093132">
      <w:pPr>
        <w:jc w:val="both"/>
        <w:rPr>
          <w:color w:val="0070C0"/>
        </w:rPr>
      </w:pPr>
      <w:r>
        <w:rPr>
          <w:color w:val="000000" w:themeColor="text1"/>
        </w:rPr>
        <w:t xml:space="preserve">Procurement related emissions were the largest component </w:t>
      </w:r>
      <w:r w:rsidR="00093132">
        <w:rPr>
          <w:color w:val="000000" w:themeColor="text1"/>
        </w:rPr>
        <w:t xml:space="preserve">(87%) </w:t>
      </w:r>
      <w:r>
        <w:rPr>
          <w:color w:val="000000" w:themeColor="text1"/>
        </w:rPr>
        <w:t xml:space="preserve">of our carbon footprint, and the category with the most uncertainty. </w:t>
      </w:r>
      <w:r w:rsidR="00093132" w:rsidRPr="00111477">
        <w:rPr>
          <w:color w:val="000000" w:themeColor="text1"/>
        </w:rPr>
        <w:t>The plan to reduce procurement related emissions is being led by NWSSP through their own Delivery Plan.  However, with our digital expertise, we acknowledge that we have a major role to play in assisting NWSSP to identify realistic reduction pathwa</w:t>
      </w:r>
      <w:r w:rsidR="00382BBB">
        <w:rPr>
          <w:color w:val="000000" w:themeColor="text1"/>
        </w:rPr>
        <w:t>ys for procurement of IT Goods and</w:t>
      </w:r>
      <w:r w:rsidR="00093132" w:rsidRPr="00111477">
        <w:rPr>
          <w:color w:val="000000" w:themeColor="text1"/>
        </w:rPr>
        <w:t xml:space="preserve"> Services. We will work with NWSSP in 2022 to scope out the way forward so that numeric reduction targets may be set for subsequent years.</w:t>
      </w:r>
    </w:p>
    <w:p w14:paraId="5688DDC3" w14:textId="0767725C" w:rsidR="00093132" w:rsidRDefault="00093132" w:rsidP="00093132">
      <w:pPr>
        <w:rPr>
          <w:color w:val="000000" w:themeColor="text1"/>
        </w:rPr>
      </w:pPr>
      <w:r w:rsidRPr="00111477">
        <w:rPr>
          <w:color w:val="000000" w:themeColor="text1"/>
        </w:rPr>
        <w:t xml:space="preserve">Our Delivery Plan is </w:t>
      </w:r>
      <w:r>
        <w:rPr>
          <w:color w:val="000000" w:themeColor="text1"/>
        </w:rPr>
        <w:t>focused on our Office Buildings and Data Centres, all Transport (business, fleet and staff commuting)</w:t>
      </w:r>
      <w:r w:rsidR="00E34BE1">
        <w:rPr>
          <w:color w:val="000000" w:themeColor="text1"/>
        </w:rPr>
        <w:t xml:space="preserve"> and</w:t>
      </w:r>
      <w:r>
        <w:rPr>
          <w:color w:val="000000" w:themeColor="text1"/>
        </w:rPr>
        <w:t xml:space="preserve"> activities (i.e. </w:t>
      </w:r>
      <w:r w:rsidR="00952690">
        <w:rPr>
          <w:color w:val="000000" w:themeColor="text1"/>
        </w:rPr>
        <w:t>non-procurement</w:t>
      </w:r>
      <w:r>
        <w:rPr>
          <w:color w:val="000000" w:themeColor="text1"/>
        </w:rPr>
        <w:t xml:space="preserve"> activities). Working remotely is also included as it demonstrated significant carbon reduction savings in 2020/21 and is a work model that DHCW can effectively adopt.</w:t>
      </w:r>
    </w:p>
    <w:p w14:paraId="6900D5AD" w14:textId="52F14E0C" w:rsidR="00F15B31" w:rsidRDefault="00093132" w:rsidP="00093132">
      <w:pPr>
        <w:rPr>
          <w:color w:val="000000" w:themeColor="text1"/>
        </w:rPr>
      </w:pPr>
      <w:r>
        <w:rPr>
          <w:color w:val="000000" w:themeColor="text1"/>
        </w:rPr>
        <w:t xml:space="preserve">The Decarbonisation Pathway has been </w:t>
      </w:r>
      <w:r w:rsidRPr="00111477">
        <w:rPr>
          <w:color w:val="000000" w:themeColor="text1"/>
        </w:rPr>
        <w:t>designed to achieve the NHS Wales 2025 and 2030 targets of 16</w:t>
      </w:r>
      <w:r w:rsidR="00E34BE1">
        <w:rPr>
          <w:color w:val="000000" w:themeColor="text1"/>
        </w:rPr>
        <w:t>%</w:t>
      </w:r>
      <w:r w:rsidRPr="00111477">
        <w:rPr>
          <w:color w:val="000000" w:themeColor="text1"/>
        </w:rPr>
        <w:t xml:space="preserve"> and 34% emissions reductions in </w:t>
      </w:r>
      <w:r>
        <w:rPr>
          <w:color w:val="000000" w:themeColor="text1"/>
        </w:rPr>
        <w:t>the</w:t>
      </w:r>
      <w:r w:rsidRPr="00111477">
        <w:rPr>
          <w:color w:val="000000" w:themeColor="text1"/>
        </w:rPr>
        <w:t xml:space="preserve"> gross Operational emissions. </w:t>
      </w:r>
      <w:r>
        <w:rPr>
          <w:color w:val="000000" w:themeColor="text1"/>
        </w:rPr>
        <w:t xml:space="preserve">DHCW has </w:t>
      </w:r>
      <w:r w:rsidRPr="00111477">
        <w:rPr>
          <w:color w:val="000000" w:themeColor="text1"/>
        </w:rPr>
        <w:t xml:space="preserve">forecast </w:t>
      </w:r>
      <w:r>
        <w:rPr>
          <w:color w:val="000000" w:themeColor="text1"/>
        </w:rPr>
        <w:t>its</w:t>
      </w:r>
      <w:r w:rsidRPr="00111477">
        <w:rPr>
          <w:color w:val="000000" w:themeColor="text1"/>
        </w:rPr>
        <w:t xml:space="preserve"> non-procurement ‘Operational’ emissions up to 2029</w:t>
      </w:r>
      <w:r w:rsidR="008D131B">
        <w:rPr>
          <w:color w:val="000000" w:themeColor="text1"/>
        </w:rPr>
        <w:t>/30 to predict the impact of</w:t>
      </w:r>
      <w:r w:rsidRPr="00111477">
        <w:rPr>
          <w:color w:val="000000" w:themeColor="text1"/>
        </w:rPr>
        <w:t xml:space="preserve"> key actions in our Delivery Plan.</w:t>
      </w:r>
    </w:p>
    <w:p w14:paraId="3BFBC68F" w14:textId="614B1419" w:rsidR="00093132" w:rsidRDefault="00093132" w:rsidP="00093132">
      <w:pPr>
        <w:jc w:val="both"/>
      </w:pPr>
      <w:r w:rsidRPr="00C871F5">
        <w:t>Our modelling of predicted carbon reductions fr</w:t>
      </w:r>
      <w:r w:rsidR="00F260E8">
        <w:t>om this Plan</w:t>
      </w:r>
      <w:r w:rsidRPr="00C871F5">
        <w:t xml:space="preserve"> gives a </w:t>
      </w:r>
      <w:r w:rsidRPr="009D25CA">
        <w:t>21% reduction by 2025 and a 35% reduction by 2030</w:t>
      </w:r>
      <w:r w:rsidR="00E34BE1">
        <w:t xml:space="preserve"> </w:t>
      </w:r>
      <w:r w:rsidRPr="00C871F5">
        <w:t xml:space="preserve">DHCW intends to review and report on its carbon footprint annually. This will then be the opportunity to assess performance against predicted carbon emissions. It is likely that individual years may vary up or below predictions but that the 2025 and 2030 targets are achievable by carrying out the proposed decarbonisation initiatives.  </w:t>
      </w:r>
    </w:p>
    <w:p w14:paraId="606B03DF" w14:textId="19C28F72" w:rsidR="00D34A38" w:rsidRDefault="00796FA1" w:rsidP="009D25CA">
      <w:pPr>
        <w:spacing w:after="0" w:line="240" w:lineRule="auto"/>
        <w:jc w:val="both"/>
      </w:pPr>
      <w:r>
        <w:t>Immediate D</w:t>
      </w:r>
      <w:r w:rsidR="00D34A38">
        <w:t xml:space="preserve">ecarbonisation Initiatives </w:t>
      </w:r>
      <w:r>
        <w:t xml:space="preserve">(2021-2025) </w:t>
      </w:r>
      <w:r w:rsidR="00D34A38">
        <w:t>have been identified and prioritis</w:t>
      </w:r>
      <w:r>
        <w:t>ed</w:t>
      </w:r>
      <w:r w:rsidR="00D34A38">
        <w:t xml:space="preserve"> as follows:</w:t>
      </w:r>
    </w:p>
    <w:tbl>
      <w:tblPr>
        <w:tblStyle w:val="GridTable3-Accent4"/>
        <w:tblW w:w="10201"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ook w:val="04A0" w:firstRow="1" w:lastRow="0" w:firstColumn="1" w:lastColumn="0" w:noHBand="0" w:noVBand="1"/>
      </w:tblPr>
      <w:tblGrid>
        <w:gridCol w:w="854"/>
        <w:gridCol w:w="9347"/>
      </w:tblGrid>
      <w:tr w:rsidR="00D34A38" w14:paraId="19C67634" w14:textId="77777777" w:rsidTr="009D25CA">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854" w:type="dxa"/>
            <w:tcBorders>
              <w:top w:val="none" w:sz="0" w:space="0" w:color="auto"/>
              <w:left w:val="none" w:sz="0" w:space="0" w:color="auto"/>
              <w:bottom w:val="none" w:sz="0" w:space="0" w:color="auto"/>
              <w:right w:val="none" w:sz="0" w:space="0" w:color="auto"/>
            </w:tcBorders>
          </w:tcPr>
          <w:p w14:paraId="5AB2121D" w14:textId="79559249" w:rsidR="00D34A38" w:rsidRDefault="00D34A38" w:rsidP="00093132">
            <w:pPr>
              <w:jc w:val="both"/>
            </w:pPr>
            <w:r>
              <w:t>Priority</w:t>
            </w:r>
          </w:p>
        </w:tc>
        <w:tc>
          <w:tcPr>
            <w:tcW w:w="9347" w:type="dxa"/>
            <w:tcBorders>
              <w:top w:val="none" w:sz="0" w:space="0" w:color="auto"/>
              <w:left w:val="none" w:sz="0" w:space="0" w:color="auto"/>
              <w:right w:val="none" w:sz="0" w:space="0" w:color="auto"/>
            </w:tcBorders>
          </w:tcPr>
          <w:p w14:paraId="7C6DC25D" w14:textId="7D6BCA07" w:rsidR="00D34A38" w:rsidRPr="001A0EA9" w:rsidRDefault="00D34A38" w:rsidP="00093132">
            <w:pPr>
              <w:jc w:val="both"/>
              <w:cnfStyle w:val="100000000000" w:firstRow="1" w:lastRow="0" w:firstColumn="0" w:lastColumn="0" w:oddVBand="0" w:evenVBand="0" w:oddHBand="0" w:evenHBand="0" w:firstRowFirstColumn="0" w:firstRowLastColumn="0" w:lastRowFirstColumn="0" w:lastRowLastColumn="0"/>
            </w:pPr>
            <w:r w:rsidRPr="001A0EA9">
              <w:t>Initiative</w:t>
            </w:r>
          </w:p>
        </w:tc>
      </w:tr>
      <w:tr w:rsidR="00D34A38" w14:paraId="0785DA87" w14:textId="77777777" w:rsidTr="009D25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4" w:type="dxa"/>
            <w:tcBorders>
              <w:top w:val="none" w:sz="0" w:space="0" w:color="auto"/>
              <w:left w:val="none" w:sz="0" w:space="0" w:color="auto"/>
              <w:bottom w:val="none" w:sz="0" w:space="0" w:color="auto"/>
            </w:tcBorders>
          </w:tcPr>
          <w:p w14:paraId="6DB16BA6" w14:textId="2B325FC3" w:rsidR="00D34A38" w:rsidRPr="000E34E3" w:rsidRDefault="00D34A38" w:rsidP="00093132">
            <w:pPr>
              <w:jc w:val="both"/>
              <w:rPr>
                <w:b/>
              </w:rPr>
            </w:pPr>
            <w:r w:rsidRPr="000E34E3">
              <w:rPr>
                <w:b/>
              </w:rPr>
              <w:t>1</w:t>
            </w:r>
          </w:p>
        </w:tc>
        <w:tc>
          <w:tcPr>
            <w:tcW w:w="9347" w:type="dxa"/>
          </w:tcPr>
          <w:p w14:paraId="4A7BB970" w14:textId="5C07C1A2" w:rsidR="001A0EA9" w:rsidRDefault="001A0EA9" w:rsidP="008946C4">
            <w:pPr>
              <w:jc w:val="both"/>
              <w:cnfStyle w:val="000000100000" w:firstRow="0" w:lastRow="0" w:firstColumn="0" w:lastColumn="0" w:oddVBand="0" w:evenVBand="0" w:oddHBand="1" w:evenHBand="0" w:firstRowFirstColumn="0" w:firstRowLastColumn="0" w:lastRowFirstColumn="0" w:lastRowLastColumn="0"/>
            </w:pPr>
            <w:r>
              <w:t>With NWSSP, accelerate carbon accounting tools for procurement related carbon emissions</w:t>
            </w:r>
            <w:r w:rsidR="008946C4">
              <w:t xml:space="preserve"> and fast track </w:t>
            </w:r>
            <w:r>
              <w:t>DHCW procurement activities in the overall decarbonisation pathway, beginning in 2022.</w:t>
            </w:r>
          </w:p>
        </w:tc>
      </w:tr>
      <w:tr w:rsidR="00D34A38" w14:paraId="085D715A" w14:textId="77777777" w:rsidTr="009D25CA">
        <w:tc>
          <w:tcPr>
            <w:cnfStyle w:val="001000000000" w:firstRow="0" w:lastRow="0" w:firstColumn="1" w:lastColumn="0" w:oddVBand="0" w:evenVBand="0" w:oddHBand="0" w:evenHBand="0" w:firstRowFirstColumn="0" w:firstRowLastColumn="0" w:lastRowFirstColumn="0" w:lastRowLastColumn="0"/>
            <w:tcW w:w="854" w:type="dxa"/>
            <w:tcBorders>
              <w:top w:val="none" w:sz="0" w:space="0" w:color="auto"/>
              <w:left w:val="none" w:sz="0" w:space="0" w:color="auto"/>
              <w:bottom w:val="none" w:sz="0" w:space="0" w:color="auto"/>
            </w:tcBorders>
          </w:tcPr>
          <w:p w14:paraId="351D228B" w14:textId="26D2F172" w:rsidR="00D34A38" w:rsidRPr="000E34E3" w:rsidRDefault="001A0EA9" w:rsidP="00093132">
            <w:pPr>
              <w:jc w:val="both"/>
              <w:rPr>
                <w:b/>
              </w:rPr>
            </w:pPr>
            <w:r w:rsidRPr="000E34E3">
              <w:rPr>
                <w:b/>
              </w:rPr>
              <w:t>2</w:t>
            </w:r>
          </w:p>
        </w:tc>
        <w:tc>
          <w:tcPr>
            <w:tcW w:w="9347" w:type="dxa"/>
          </w:tcPr>
          <w:p w14:paraId="39C2FC7F" w14:textId="71E26DBC" w:rsidR="00D34A38" w:rsidRDefault="001A0EA9" w:rsidP="00093132">
            <w:pPr>
              <w:jc w:val="both"/>
              <w:cnfStyle w:val="000000000000" w:firstRow="0" w:lastRow="0" w:firstColumn="0" w:lastColumn="0" w:oddVBand="0" w:evenVBand="0" w:oddHBand="0" w:evenHBand="0" w:firstRowFirstColumn="0" w:firstRowLastColumn="0" w:lastRowFirstColumn="0" w:lastRowLastColumn="0"/>
            </w:pPr>
            <w:r>
              <w:t>Consolidate working remotely as a future operational model and embed in the strategic direction of DHCW</w:t>
            </w:r>
            <w:r w:rsidR="00893372">
              <w:t>.</w:t>
            </w:r>
          </w:p>
        </w:tc>
      </w:tr>
      <w:tr w:rsidR="00D34A38" w14:paraId="6F63CA9B" w14:textId="77777777" w:rsidTr="009D25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4" w:type="dxa"/>
            <w:tcBorders>
              <w:top w:val="none" w:sz="0" w:space="0" w:color="auto"/>
              <w:left w:val="none" w:sz="0" w:space="0" w:color="auto"/>
              <w:bottom w:val="none" w:sz="0" w:space="0" w:color="auto"/>
            </w:tcBorders>
          </w:tcPr>
          <w:p w14:paraId="03D23BAD" w14:textId="7D6713CC" w:rsidR="00D34A38" w:rsidRPr="000E34E3" w:rsidRDefault="001A0EA9" w:rsidP="00093132">
            <w:pPr>
              <w:jc w:val="both"/>
              <w:rPr>
                <w:b/>
              </w:rPr>
            </w:pPr>
            <w:r w:rsidRPr="000E34E3">
              <w:rPr>
                <w:b/>
              </w:rPr>
              <w:t>3</w:t>
            </w:r>
          </w:p>
        </w:tc>
        <w:tc>
          <w:tcPr>
            <w:tcW w:w="9347" w:type="dxa"/>
          </w:tcPr>
          <w:p w14:paraId="3348153E" w14:textId="065C4A83" w:rsidR="00D34A38" w:rsidRDefault="001A0EA9" w:rsidP="00093132">
            <w:pPr>
              <w:jc w:val="both"/>
              <w:cnfStyle w:val="000000100000" w:firstRow="0" w:lastRow="0" w:firstColumn="0" w:lastColumn="0" w:oddVBand="0" w:evenVBand="0" w:oddHBand="1" w:evenHBand="0" w:firstRowFirstColumn="0" w:firstRowLastColumn="0" w:lastRowFirstColumn="0" w:lastRowLastColumn="0"/>
            </w:pPr>
            <w:r>
              <w:t>Review the Estates Strategy to actively reduce the physical workspace</w:t>
            </w:r>
            <w:r w:rsidR="00893372">
              <w:t>.</w:t>
            </w:r>
          </w:p>
        </w:tc>
      </w:tr>
      <w:tr w:rsidR="00D34A38" w14:paraId="63D5AC9C" w14:textId="77777777" w:rsidTr="009D25CA">
        <w:tc>
          <w:tcPr>
            <w:cnfStyle w:val="001000000000" w:firstRow="0" w:lastRow="0" w:firstColumn="1" w:lastColumn="0" w:oddVBand="0" w:evenVBand="0" w:oddHBand="0" w:evenHBand="0" w:firstRowFirstColumn="0" w:firstRowLastColumn="0" w:lastRowFirstColumn="0" w:lastRowLastColumn="0"/>
            <w:tcW w:w="854" w:type="dxa"/>
            <w:tcBorders>
              <w:top w:val="none" w:sz="0" w:space="0" w:color="auto"/>
              <w:left w:val="none" w:sz="0" w:space="0" w:color="auto"/>
              <w:bottom w:val="none" w:sz="0" w:space="0" w:color="auto"/>
            </w:tcBorders>
          </w:tcPr>
          <w:p w14:paraId="62608967" w14:textId="2E770189" w:rsidR="00D34A38" w:rsidRPr="000E34E3" w:rsidRDefault="001A0EA9" w:rsidP="00093132">
            <w:pPr>
              <w:jc w:val="both"/>
              <w:rPr>
                <w:b/>
              </w:rPr>
            </w:pPr>
            <w:r w:rsidRPr="000E34E3">
              <w:rPr>
                <w:b/>
              </w:rPr>
              <w:t>4</w:t>
            </w:r>
          </w:p>
        </w:tc>
        <w:tc>
          <w:tcPr>
            <w:tcW w:w="9347" w:type="dxa"/>
          </w:tcPr>
          <w:p w14:paraId="2C84203E" w14:textId="6524C0ED" w:rsidR="00D34A38" w:rsidRDefault="00796FA1" w:rsidP="00893372">
            <w:pPr>
              <w:jc w:val="both"/>
              <w:cnfStyle w:val="000000000000" w:firstRow="0" w:lastRow="0" w:firstColumn="0" w:lastColumn="0" w:oddVBand="0" w:evenVBand="0" w:oddHBand="0" w:evenHBand="0" w:firstRowFirstColumn="0" w:firstRowLastColumn="0" w:lastRowFirstColumn="0" w:lastRowLastColumn="0"/>
            </w:pPr>
            <w:r>
              <w:t xml:space="preserve">Work closely with the Data Centres to optimise energy efficiency and its close monitoring. </w:t>
            </w:r>
            <w:r w:rsidR="00893372">
              <w:t>Migrate</w:t>
            </w:r>
            <w:r w:rsidR="00CD4EE0">
              <w:t xml:space="preserve"> to Cloud </w:t>
            </w:r>
            <w:r w:rsidR="00893372">
              <w:t>computing services to</w:t>
            </w:r>
            <w:r w:rsidR="00CD4EE0">
              <w:t xml:space="preserve"> </w:t>
            </w:r>
            <w:r w:rsidR="00893372">
              <w:t>enhanced</w:t>
            </w:r>
            <w:r w:rsidR="00CD4EE0">
              <w:t xml:space="preserve"> energy savings.</w:t>
            </w:r>
          </w:p>
        </w:tc>
      </w:tr>
      <w:tr w:rsidR="00D34A38" w14:paraId="69EA6923" w14:textId="77777777" w:rsidTr="009D25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4" w:type="dxa"/>
            <w:tcBorders>
              <w:top w:val="none" w:sz="0" w:space="0" w:color="auto"/>
              <w:left w:val="none" w:sz="0" w:space="0" w:color="auto"/>
              <w:bottom w:val="none" w:sz="0" w:space="0" w:color="auto"/>
            </w:tcBorders>
          </w:tcPr>
          <w:p w14:paraId="174BBE75" w14:textId="6019A11B" w:rsidR="00D34A38" w:rsidRPr="000E34E3" w:rsidRDefault="00796FA1" w:rsidP="00093132">
            <w:pPr>
              <w:jc w:val="both"/>
              <w:rPr>
                <w:b/>
              </w:rPr>
            </w:pPr>
            <w:r w:rsidRPr="000E34E3">
              <w:rPr>
                <w:b/>
              </w:rPr>
              <w:t>5</w:t>
            </w:r>
          </w:p>
        </w:tc>
        <w:tc>
          <w:tcPr>
            <w:tcW w:w="9347" w:type="dxa"/>
          </w:tcPr>
          <w:p w14:paraId="4FD6438D" w14:textId="5FC1E6F0" w:rsidR="00D34A38" w:rsidRDefault="00796FA1" w:rsidP="00093132">
            <w:pPr>
              <w:jc w:val="both"/>
              <w:cnfStyle w:val="000000100000" w:firstRow="0" w:lastRow="0" w:firstColumn="0" w:lastColumn="0" w:oddVBand="0" w:evenVBand="0" w:oddHBand="1" w:evenHBand="0" w:firstRowFirstColumn="0" w:firstRowLastColumn="0" w:lastRowFirstColumn="0" w:lastRowLastColumn="0"/>
            </w:pPr>
            <w:r>
              <w:t>Accelerate the energy reduction programmes at our office buildings, in particularly prioritising the installation of LED lights, upgrading air handling and BMS and ensuring smart metering is throughout the portfolio.</w:t>
            </w:r>
            <w:r w:rsidR="00893372">
              <w:t xml:space="preserve"> </w:t>
            </w:r>
            <w:r w:rsidR="008946C4">
              <w:t xml:space="preserve">Carry out early investigations into the feasibility of phasing our natural gas for heating purposes. </w:t>
            </w:r>
          </w:p>
        </w:tc>
      </w:tr>
      <w:tr w:rsidR="00796FA1" w14:paraId="3AA1CF52" w14:textId="77777777" w:rsidTr="009D25CA">
        <w:tc>
          <w:tcPr>
            <w:cnfStyle w:val="001000000000" w:firstRow="0" w:lastRow="0" w:firstColumn="1" w:lastColumn="0" w:oddVBand="0" w:evenVBand="0" w:oddHBand="0" w:evenHBand="0" w:firstRowFirstColumn="0" w:firstRowLastColumn="0" w:lastRowFirstColumn="0" w:lastRowLastColumn="0"/>
            <w:tcW w:w="854" w:type="dxa"/>
            <w:tcBorders>
              <w:top w:val="none" w:sz="0" w:space="0" w:color="auto"/>
              <w:left w:val="none" w:sz="0" w:space="0" w:color="auto"/>
              <w:bottom w:val="none" w:sz="0" w:space="0" w:color="auto"/>
            </w:tcBorders>
          </w:tcPr>
          <w:p w14:paraId="5C1FEFB9" w14:textId="6AC96E19" w:rsidR="00796FA1" w:rsidRPr="000E34E3" w:rsidRDefault="00796FA1" w:rsidP="00093132">
            <w:pPr>
              <w:jc w:val="both"/>
              <w:rPr>
                <w:b/>
              </w:rPr>
            </w:pPr>
            <w:r w:rsidRPr="000E34E3">
              <w:rPr>
                <w:b/>
              </w:rPr>
              <w:t>6</w:t>
            </w:r>
          </w:p>
        </w:tc>
        <w:tc>
          <w:tcPr>
            <w:tcW w:w="9347" w:type="dxa"/>
          </w:tcPr>
          <w:p w14:paraId="503C76AE" w14:textId="53965DD1" w:rsidR="00796FA1" w:rsidRDefault="00796FA1" w:rsidP="00093132">
            <w:pPr>
              <w:jc w:val="both"/>
              <w:cnfStyle w:val="000000000000" w:firstRow="0" w:lastRow="0" w:firstColumn="0" w:lastColumn="0" w:oddVBand="0" w:evenVBand="0" w:oddHBand="0" w:evenHBand="0" w:firstRowFirstColumn="0" w:firstRowLastColumn="0" w:lastRowFirstColumn="0" w:lastRowLastColumn="0"/>
            </w:pPr>
            <w:r>
              <w:t xml:space="preserve">Undertake a Travel Survey in 2022 and continue liaison with lease vehicle providers to increase the availability of electric alternatives. </w:t>
            </w:r>
          </w:p>
        </w:tc>
      </w:tr>
      <w:tr w:rsidR="00796FA1" w14:paraId="15AD3691" w14:textId="77777777" w:rsidTr="009D25C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4" w:type="dxa"/>
            <w:tcBorders>
              <w:top w:val="none" w:sz="0" w:space="0" w:color="auto"/>
              <w:left w:val="none" w:sz="0" w:space="0" w:color="auto"/>
              <w:bottom w:val="none" w:sz="0" w:space="0" w:color="auto"/>
            </w:tcBorders>
          </w:tcPr>
          <w:p w14:paraId="6C9B5C05" w14:textId="5417EA46" w:rsidR="00796FA1" w:rsidRPr="000E34E3" w:rsidRDefault="008946C4" w:rsidP="00093132">
            <w:pPr>
              <w:jc w:val="both"/>
              <w:rPr>
                <w:b/>
              </w:rPr>
            </w:pPr>
            <w:r w:rsidRPr="000E34E3">
              <w:rPr>
                <w:b/>
              </w:rPr>
              <w:t>7</w:t>
            </w:r>
          </w:p>
        </w:tc>
        <w:tc>
          <w:tcPr>
            <w:tcW w:w="9347" w:type="dxa"/>
          </w:tcPr>
          <w:p w14:paraId="1F2626DA" w14:textId="09E8D291" w:rsidR="00796FA1" w:rsidRDefault="008946C4" w:rsidP="0090584E">
            <w:pPr>
              <w:jc w:val="both"/>
              <w:cnfStyle w:val="000000100000" w:firstRow="0" w:lastRow="0" w:firstColumn="0" w:lastColumn="0" w:oddVBand="0" w:evenVBand="0" w:oddHBand="1" w:evenHBand="0" w:firstRowFirstColumn="0" w:firstRowLastColumn="0" w:lastRowFirstColumn="0" w:lastRowLastColumn="0"/>
            </w:pPr>
            <w:r>
              <w:t xml:space="preserve">Support </w:t>
            </w:r>
            <w:r w:rsidR="0090584E">
              <w:t>the use of electric vehicles through the installation of EV charging points across DHCW and for areas outside of our control, engage with our</w:t>
            </w:r>
            <w:r w:rsidR="0090584E" w:rsidRPr="00CF341E">
              <w:t xml:space="preserve"> landlords to install </w:t>
            </w:r>
            <w:r w:rsidR="0090584E">
              <w:t xml:space="preserve">additional </w:t>
            </w:r>
            <w:r w:rsidR="0090584E" w:rsidRPr="00CF341E">
              <w:t>EV charging points</w:t>
            </w:r>
            <w:r>
              <w:t xml:space="preserve">. </w:t>
            </w:r>
          </w:p>
        </w:tc>
      </w:tr>
      <w:tr w:rsidR="00E3008A" w14:paraId="56A0BC6F" w14:textId="77777777" w:rsidTr="009D25CA">
        <w:tc>
          <w:tcPr>
            <w:cnfStyle w:val="001000000000" w:firstRow="0" w:lastRow="0" w:firstColumn="1" w:lastColumn="0" w:oddVBand="0" w:evenVBand="0" w:oddHBand="0" w:evenHBand="0" w:firstRowFirstColumn="0" w:firstRowLastColumn="0" w:lastRowFirstColumn="0" w:lastRowLastColumn="0"/>
            <w:tcW w:w="854" w:type="dxa"/>
            <w:tcBorders>
              <w:top w:val="none" w:sz="0" w:space="0" w:color="auto"/>
              <w:left w:val="none" w:sz="0" w:space="0" w:color="auto"/>
              <w:bottom w:val="none" w:sz="0" w:space="0" w:color="auto"/>
            </w:tcBorders>
          </w:tcPr>
          <w:p w14:paraId="2FB4500B" w14:textId="6F69DE0A" w:rsidR="00E3008A" w:rsidRPr="000E34E3" w:rsidRDefault="00E3008A" w:rsidP="00093132">
            <w:pPr>
              <w:jc w:val="both"/>
              <w:rPr>
                <w:b/>
              </w:rPr>
            </w:pPr>
            <w:r w:rsidRPr="000E34E3">
              <w:rPr>
                <w:b/>
              </w:rPr>
              <w:t>8</w:t>
            </w:r>
          </w:p>
        </w:tc>
        <w:tc>
          <w:tcPr>
            <w:tcW w:w="9347" w:type="dxa"/>
          </w:tcPr>
          <w:p w14:paraId="336F79CF" w14:textId="02584E16" w:rsidR="00E3008A" w:rsidRDefault="00E3008A" w:rsidP="00093132">
            <w:pPr>
              <w:jc w:val="both"/>
              <w:cnfStyle w:val="000000000000" w:firstRow="0" w:lastRow="0" w:firstColumn="0" w:lastColumn="0" w:oddVBand="0" w:evenVBand="0" w:oddHBand="0" w:evenHBand="0" w:firstRowFirstColumn="0" w:firstRowLastColumn="0" w:lastRowFirstColumn="0" w:lastRowLastColumn="0"/>
            </w:pPr>
            <w:r>
              <w:t xml:space="preserve">Create a Decarbonisation Team, with senior leadership, adopting an </w:t>
            </w:r>
            <w:r w:rsidR="00E8174E">
              <w:t>‘</w:t>
            </w:r>
            <w:r>
              <w:t>urgency</w:t>
            </w:r>
            <w:r w:rsidR="00E8174E">
              <w:t>’</w:t>
            </w:r>
            <w:r>
              <w:t xml:space="preserve"> approach</w:t>
            </w:r>
            <w:r w:rsidR="00E8174E">
              <w:t xml:space="preserve"> to the criticality of its remit and scope</w:t>
            </w:r>
            <w:r>
              <w:t xml:space="preserve">.  </w:t>
            </w:r>
          </w:p>
        </w:tc>
      </w:tr>
    </w:tbl>
    <w:p w14:paraId="641FA6DC" w14:textId="79B54817" w:rsidR="00D34A38" w:rsidRPr="00C871F5" w:rsidRDefault="00796FA1" w:rsidP="00D34A38">
      <w:pPr>
        <w:jc w:val="both"/>
      </w:pPr>
      <w:r>
        <w:t>DHCW is committed to playing its part in the decarbonisation of NHS Wales. The targets are challenging but ach</w:t>
      </w:r>
      <w:r w:rsidR="00893372">
        <w:t>ievable, they</w:t>
      </w:r>
      <w:r>
        <w:t xml:space="preserve"> </w:t>
      </w:r>
      <w:r w:rsidR="008946C4">
        <w:t xml:space="preserve">will </w:t>
      </w:r>
      <w:r>
        <w:t xml:space="preserve">require </w:t>
      </w:r>
      <w:r w:rsidR="008946C4">
        <w:t>increased provision of resources</w:t>
      </w:r>
      <w:r w:rsidR="00893372">
        <w:t>,</w:t>
      </w:r>
      <w:r w:rsidR="008946C4">
        <w:t xml:space="preserve"> and </w:t>
      </w:r>
      <w:r w:rsidR="00174A1B">
        <w:t>pro-active micro</w:t>
      </w:r>
      <w:r>
        <w:t>management of all aspects of carbon accounting and improvement programmes</w:t>
      </w:r>
      <w:r w:rsidR="008946C4">
        <w:t xml:space="preserve">. </w:t>
      </w:r>
    </w:p>
    <w:p w14:paraId="7D6192D3" w14:textId="1923544E" w:rsidR="00611085" w:rsidRDefault="00611085" w:rsidP="00611085">
      <w:pPr>
        <w:pStyle w:val="Heading1"/>
      </w:pPr>
      <w:bookmarkStart w:id="173" w:name="_Toc88830187"/>
      <w:r>
        <w:lastRenderedPageBreak/>
        <w:t>Glossary</w:t>
      </w:r>
      <w:bookmarkEnd w:id="173"/>
    </w:p>
    <w:p w14:paraId="234A93CD" w14:textId="7B65F778" w:rsidR="00611085" w:rsidRDefault="003940A6" w:rsidP="00611085">
      <w:r>
        <w:rPr>
          <w:noProof/>
          <w:lang w:eastAsia="en-GB"/>
        </w:rPr>
        <mc:AlternateContent>
          <mc:Choice Requires="wps">
            <w:drawing>
              <wp:anchor distT="4294967295" distB="4294967295" distL="114300" distR="114300" simplePos="0" relativeHeight="251656704" behindDoc="0" locked="0" layoutInCell="1" allowOverlap="1" wp14:anchorId="6533ECA3" wp14:editId="22B681CE">
                <wp:simplePos x="0" y="0"/>
                <wp:positionH relativeFrom="page">
                  <wp:posOffset>12065</wp:posOffset>
                </wp:positionH>
                <wp:positionV relativeFrom="paragraph">
                  <wp:posOffset>133350</wp:posOffset>
                </wp:positionV>
                <wp:extent cx="1895475" cy="0"/>
                <wp:effectExtent l="0" t="0" r="28575" b="19050"/>
                <wp:wrapNone/>
                <wp:docPr id="27" name="Straight Connector 2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895475" cy="0"/>
                        </a:xfrm>
                        <a:prstGeom prst="line">
                          <a:avLst/>
                        </a:prstGeom>
                        <a:noFill/>
                        <a:ln w="19050" cap="flat" cmpd="sng" algn="ctr">
                          <a:solidFill>
                            <a:srgbClr val="368764"/>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217B344F" id="Straight Connector 27" o:spid="_x0000_s1026" style="position:absolute;z-index:251656704;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page;mso-height-relative:page" from=".95pt,10.5pt" to="150.2pt,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" strokecolor="#368764" strokeweight="1.5pt">
                <v:stroke joinstyle="miter"/>
                <o:lock v:ext="edit" shapetype="f"/>
                <w10:wrap anchorx="page"/>
              </v:line>
            </w:pict>
          </mc:Fallback>
        </mc:AlternateContent>
      </w:r>
    </w:p>
    <w:p w14:paraId="7F14EFB8" w14:textId="77777777" w:rsidR="00611085" w:rsidRDefault="00611085" w:rsidP="00611085">
      <w:pPr>
        <w:spacing w:after="80"/>
      </w:pPr>
      <w:r w:rsidRPr="001015B6">
        <w:rPr>
          <w:b/>
          <w:bCs/>
        </w:rPr>
        <w:t>Carbon footprint</w:t>
      </w:r>
      <w:r>
        <w:t xml:space="preserve"> - a term for the carbon emissions from an organisation or individual. A carbon footprint will likely also include non-carbon greenhouse gases, such as methane or refrigerants, which also contribute to climate change.</w:t>
      </w:r>
    </w:p>
    <w:p w14:paraId="613D5449" w14:textId="41A8D236" w:rsidR="00611085" w:rsidRDefault="00611085" w:rsidP="00611085">
      <w:pPr>
        <w:spacing w:after="80"/>
      </w:pPr>
      <w:r w:rsidRPr="001015B6">
        <w:rPr>
          <w:b/>
          <w:bCs/>
        </w:rPr>
        <w:t>CO</w:t>
      </w:r>
      <w:r w:rsidRPr="001015B6">
        <w:rPr>
          <w:b/>
          <w:bCs/>
          <w:vertAlign w:val="subscript"/>
        </w:rPr>
        <w:t>2</w:t>
      </w:r>
      <w:r w:rsidRPr="001015B6">
        <w:rPr>
          <w:b/>
          <w:bCs/>
        </w:rPr>
        <w:t>e</w:t>
      </w:r>
      <w:r>
        <w:t xml:space="preserve"> - </w:t>
      </w:r>
      <w:r w:rsidRPr="00E070B6">
        <w:t>Carbon dioxide equivalent</w:t>
      </w:r>
      <w:r>
        <w:t xml:space="preserve"> </w:t>
      </w:r>
      <w:r w:rsidRPr="00E070B6">
        <w:t>is a term for describing different greenhouse gases in a common unit. For any quantity and type of greenhouse gas, CO</w:t>
      </w:r>
      <w:r w:rsidRPr="00BA556A">
        <w:rPr>
          <w:vertAlign w:val="subscript"/>
        </w:rPr>
        <w:t>2</w:t>
      </w:r>
      <w:r w:rsidRPr="00E070B6">
        <w:t xml:space="preserve">e signifies the amount of </w:t>
      </w:r>
      <w:r w:rsidR="00952690" w:rsidRPr="00E070B6">
        <w:t>CO</w:t>
      </w:r>
      <w:r w:rsidR="00952690" w:rsidRPr="00BA556A">
        <w:rPr>
          <w:vertAlign w:val="subscript"/>
        </w:rPr>
        <w:t>2</w:t>
      </w:r>
      <w:r w:rsidR="00952690" w:rsidRPr="00E070B6">
        <w:t>, which</w:t>
      </w:r>
      <w:r w:rsidRPr="00E070B6">
        <w:t xml:space="preserve"> would have the equivalent global warming impact.</w:t>
      </w:r>
    </w:p>
    <w:p w14:paraId="08D76AD6" w14:textId="20C6A9CE" w:rsidR="00611085" w:rsidRDefault="00611085" w:rsidP="00611085">
      <w:pPr>
        <w:spacing w:after="80"/>
      </w:pPr>
      <w:r w:rsidRPr="001015B6">
        <w:rPr>
          <w:b/>
          <w:bCs/>
        </w:rPr>
        <w:t>Emission Factor</w:t>
      </w:r>
      <w:r>
        <w:t xml:space="preserve"> </w:t>
      </w:r>
      <w:r w:rsidR="00952690">
        <w:t xml:space="preserve">- </w:t>
      </w:r>
      <w:r w:rsidR="00952690" w:rsidRPr="00445FAD">
        <w:t>a</w:t>
      </w:r>
      <w:r w:rsidRPr="00445FAD">
        <w:t xml:space="preserve"> coefficient </w:t>
      </w:r>
      <w:r w:rsidR="008D131B">
        <w:t>that</w:t>
      </w:r>
      <w:r w:rsidRPr="00445FAD">
        <w:t xml:space="preserve"> allows conver</w:t>
      </w:r>
      <w:r>
        <w:t>sion of</w:t>
      </w:r>
      <w:r w:rsidRPr="00445FAD">
        <w:t xml:space="preserve"> activity data into GHG emissions. It is the average emission rate of a given source, relative to units of activity or process</w:t>
      </w:r>
      <w:r>
        <w:t>.</w:t>
      </w:r>
    </w:p>
    <w:p w14:paraId="4B2A3FF3" w14:textId="77777777" w:rsidR="00611085" w:rsidRDefault="00611085" w:rsidP="00611085">
      <w:pPr>
        <w:spacing w:after="80"/>
      </w:pPr>
      <w:r w:rsidRPr="00A06AAE">
        <w:rPr>
          <w:b/>
          <w:bCs/>
        </w:rPr>
        <w:t>Greenhouse Gas Protocol (or GHG Protocol)</w:t>
      </w:r>
      <w:r>
        <w:t xml:space="preserve"> - an international standard for reporting on emissions of greenhouse gases such as carbon dioxide.</w:t>
      </w:r>
    </w:p>
    <w:p w14:paraId="2EE42D90" w14:textId="161270F8" w:rsidR="00611085" w:rsidRDefault="00611085" w:rsidP="00611085">
      <w:pPr>
        <w:spacing w:after="80"/>
      </w:pPr>
      <w:r w:rsidRPr="00A06AAE">
        <w:rPr>
          <w:b/>
          <w:bCs/>
        </w:rPr>
        <w:t>Greenhouse gases (GHG)</w:t>
      </w:r>
      <w:r>
        <w:t xml:space="preserve"> - gases </w:t>
      </w:r>
      <w:r w:rsidR="008D131B">
        <w:t>that</w:t>
      </w:r>
      <w:r>
        <w:t xml:space="preserve"> have been identified as contributing to climate change. The main definition of GHGs comes from the Kyoto Protocol, and includes carbon dioxide and methane as the main sources of warming.</w:t>
      </w:r>
    </w:p>
    <w:p w14:paraId="02B4B074" w14:textId="77777777" w:rsidR="00611085" w:rsidRDefault="00611085" w:rsidP="00611085">
      <w:pPr>
        <w:spacing w:after="80"/>
      </w:pPr>
      <w:r w:rsidRPr="00C46BCD">
        <w:rPr>
          <w:b/>
          <w:bCs/>
        </w:rPr>
        <w:t>Power Utilisation Efficiency (PUE)</w:t>
      </w:r>
      <w:r>
        <w:t xml:space="preserve"> – a measure of data centre energy efficiency</w:t>
      </w:r>
      <w:r w:rsidRPr="00F31E40">
        <w:t>, which divides the amount of power coming into a data centre by the amount of power used to run data centre information technology equipment (cooling systems, UPSs, etc.).</w:t>
      </w:r>
    </w:p>
    <w:p w14:paraId="68E1FC06" w14:textId="7997DDE3" w:rsidR="00611085" w:rsidRDefault="00611085" w:rsidP="00611085">
      <w:pPr>
        <w:spacing w:after="80"/>
      </w:pPr>
      <w:r w:rsidRPr="00A06AAE">
        <w:rPr>
          <w:b/>
          <w:bCs/>
        </w:rPr>
        <w:t>REGO</w:t>
      </w:r>
      <w:r>
        <w:t xml:space="preserve"> - Renewable Energy G</w:t>
      </w:r>
      <w:r w:rsidR="00952690">
        <w:t>uarantee of Origin certificates;</w:t>
      </w:r>
      <w:r>
        <w:t xml:space="preserve"> certificates which show that electricity (or gas) has been generated from a low-carbon source.</w:t>
      </w:r>
    </w:p>
    <w:p w14:paraId="408E60A0" w14:textId="7CB11011" w:rsidR="00611085" w:rsidRDefault="00611085" w:rsidP="00611085">
      <w:pPr>
        <w:spacing w:after="80"/>
      </w:pPr>
      <w:r w:rsidRPr="00A06AAE">
        <w:rPr>
          <w:b/>
          <w:bCs/>
        </w:rPr>
        <w:t>Scope 1 Emissions</w:t>
      </w:r>
      <w:r>
        <w:t xml:space="preserve"> - Direct emissions from combustion of gas and other fuels</w:t>
      </w:r>
      <w:r w:rsidR="008D131B">
        <w:t>.</w:t>
      </w:r>
    </w:p>
    <w:p w14:paraId="311DC0EE" w14:textId="15F12E46" w:rsidR="00611085" w:rsidRDefault="00611085" w:rsidP="00611085">
      <w:pPr>
        <w:spacing w:after="80"/>
      </w:pPr>
      <w:r w:rsidRPr="00A06AAE">
        <w:rPr>
          <w:b/>
          <w:bCs/>
        </w:rPr>
        <w:t>Scope 2 Emissions</w:t>
      </w:r>
      <w:r>
        <w:t xml:space="preserve"> - Emissions resulting from the generation of electricity and other energy purchased</w:t>
      </w:r>
      <w:r w:rsidR="008D131B">
        <w:t>.</w:t>
      </w:r>
    </w:p>
    <w:p w14:paraId="5D7F2607" w14:textId="79033ABB" w:rsidR="00611085" w:rsidRDefault="00611085" w:rsidP="00611085">
      <w:pPr>
        <w:spacing w:after="80"/>
      </w:pPr>
      <w:r w:rsidRPr="00A06AAE">
        <w:rPr>
          <w:b/>
          <w:bCs/>
        </w:rPr>
        <w:t>Scope 3 Emissions</w:t>
      </w:r>
      <w:r>
        <w:t xml:space="preserve"> - Emissions made by third parties in connection with operational activities</w:t>
      </w:r>
      <w:r w:rsidR="008D131B">
        <w:t>.</w:t>
      </w:r>
    </w:p>
    <w:p w14:paraId="71E2C3E4" w14:textId="6E617B3F" w:rsidR="00611085" w:rsidRDefault="00611085" w:rsidP="00611085">
      <w:pPr>
        <w:spacing w:after="80"/>
      </w:pPr>
      <w:r w:rsidRPr="00A06AAE">
        <w:rPr>
          <w:b/>
          <w:bCs/>
        </w:rPr>
        <w:t>WEEE</w:t>
      </w:r>
      <w:r>
        <w:t xml:space="preserve"> </w:t>
      </w:r>
      <w:r w:rsidR="008D131B">
        <w:t>-</w:t>
      </w:r>
      <w:r>
        <w:t xml:space="preserve"> Waste Electrical and Electronic Equipment</w:t>
      </w:r>
      <w:r w:rsidR="008D131B">
        <w:t>.</w:t>
      </w:r>
    </w:p>
    <w:p w14:paraId="2381EA81" w14:textId="37B389D2" w:rsidR="00611085" w:rsidRDefault="00611085" w:rsidP="00611085">
      <w:pPr>
        <w:spacing w:after="80"/>
      </w:pPr>
      <w:r w:rsidRPr="00A06AAE">
        <w:rPr>
          <w:b/>
          <w:bCs/>
        </w:rPr>
        <w:t>Well-to-Tank</w:t>
      </w:r>
      <w:r w:rsidRPr="00CB6D7E">
        <w:t xml:space="preserve"> </w:t>
      </w:r>
      <w:r>
        <w:t xml:space="preserve">- </w:t>
      </w:r>
      <w:r w:rsidRPr="00CB6D7E">
        <w:t xml:space="preserve">also known as upstream or indirect emissions, </w:t>
      </w:r>
      <w:r>
        <w:t xml:space="preserve">is an </w:t>
      </w:r>
      <w:r w:rsidRPr="00CB6D7E">
        <w:t xml:space="preserve">emissions </w:t>
      </w:r>
      <w:r w:rsidR="00952690" w:rsidRPr="00CB6D7E">
        <w:t>factor</w:t>
      </w:r>
      <w:r w:rsidR="00952690">
        <w:t>, which</w:t>
      </w:r>
      <w:r>
        <w:t xml:space="preserve"> accounts for </w:t>
      </w:r>
      <w:r w:rsidRPr="00CB6D7E">
        <w:t>all the GHG emissions released into the atmosphere from the production, processing and delivery of a fuel or energy.</w:t>
      </w:r>
    </w:p>
    <w:p w14:paraId="4A0E2743" w14:textId="77777777" w:rsidR="00611085" w:rsidRDefault="00611085" w:rsidP="00611085">
      <w:pPr>
        <w:spacing w:after="80"/>
        <w:ind w:left="567" w:hanging="567"/>
      </w:pPr>
    </w:p>
    <w:p w14:paraId="08918FFB" w14:textId="2ECA76E0" w:rsidR="00085AD8" w:rsidRDefault="00085AD8" w:rsidP="009D25CA">
      <w:pPr>
        <w:spacing w:after="80"/>
      </w:pPr>
    </w:p>
    <w:p w14:paraId="5BBAC12A" w14:textId="77777777" w:rsidR="00085AD8" w:rsidRPr="00085AD8" w:rsidRDefault="00085AD8" w:rsidP="00085AD8"/>
    <w:p w14:paraId="2DFD869E" w14:textId="77777777" w:rsidR="00085AD8" w:rsidRPr="00085AD8" w:rsidRDefault="00085AD8" w:rsidP="00085AD8"/>
    <w:p w14:paraId="22CC1494" w14:textId="77777777" w:rsidR="00085AD8" w:rsidRPr="00085AD8" w:rsidRDefault="00085AD8" w:rsidP="00085AD8"/>
    <w:p w14:paraId="1126DF29" w14:textId="77777777" w:rsidR="00085AD8" w:rsidRPr="00085AD8" w:rsidRDefault="00085AD8" w:rsidP="00085AD8"/>
    <w:p w14:paraId="46B5EDFF" w14:textId="77777777" w:rsidR="00085AD8" w:rsidRPr="00085AD8" w:rsidRDefault="00085AD8" w:rsidP="00085AD8"/>
    <w:p w14:paraId="38970219" w14:textId="77777777" w:rsidR="00085AD8" w:rsidRPr="00085AD8" w:rsidRDefault="00085AD8" w:rsidP="00085AD8"/>
    <w:p w14:paraId="4D53D61E" w14:textId="77777777" w:rsidR="00085AD8" w:rsidRPr="00085AD8" w:rsidRDefault="00085AD8" w:rsidP="00085AD8"/>
    <w:p w14:paraId="4865AD32" w14:textId="77777777" w:rsidR="00085AD8" w:rsidRPr="00085AD8" w:rsidRDefault="00085AD8" w:rsidP="00085AD8"/>
    <w:p w14:paraId="283F4458" w14:textId="51503F01" w:rsidR="00085AD8" w:rsidRDefault="00085AD8" w:rsidP="00085AD8"/>
    <w:p w14:paraId="0E8DD9EA" w14:textId="6A1208DF" w:rsidR="00611085" w:rsidRPr="00085AD8" w:rsidRDefault="00085AD8" w:rsidP="00085AD8">
      <w:pPr>
        <w:tabs>
          <w:tab w:val="center" w:pos="4989"/>
        </w:tabs>
        <w:sectPr w:rsidR="00611085" w:rsidRPr="00085AD8" w:rsidSect="004A6961">
          <w:headerReference w:type="first" r:id="rId39"/>
          <w:pgSz w:w="11906" w:h="16838"/>
          <w:pgMar w:top="1440" w:right="964" w:bottom="1440" w:left="964" w:header="709" w:footer="170" w:gutter="0"/>
          <w:cols w:space="708"/>
          <w:docGrid w:linePitch="360"/>
        </w:sectPr>
      </w:pPr>
      <w:r>
        <w:tab/>
      </w:r>
    </w:p>
    <w:bookmarkStart w:id="174" w:name="_Toc88830188" w:displacedByCustomXml="next"/>
    <w:sdt>
      <w:sdtPr>
        <w:rPr>
          <w:rFonts w:asciiTheme="minorHAnsi" w:eastAsia="Times New Roman" w:hAnsiTheme="minorHAnsi" w:cstheme="minorBidi"/>
          <w:b w:val="0"/>
          <w:color w:val="auto"/>
          <w:sz w:val="22"/>
          <w:szCs w:val="22"/>
        </w:rPr>
        <w:id w:val="-671881992"/>
        <w:docPartObj>
          <w:docPartGallery w:val="Bibliographies"/>
          <w:docPartUnique/>
        </w:docPartObj>
      </w:sdtPr>
      <w:sdtEndPr>
        <w:rPr>
          <w:rFonts w:eastAsiaTheme="minorHAnsi"/>
        </w:rPr>
      </w:sdtEndPr>
      <w:sdtContent>
        <w:p w14:paraId="534D5591" w14:textId="5E480662" w:rsidR="00611085" w:rsidRDefault="00611085" w:rsidP="00611085">
          <w:pPr>
            <w:pStyle w:val="Heading1"/>
          </w:pPr>
          <w:r>
            <w:t>References</w:t>
          </w:r>
          <w:bookmarkEnd w:id="174"/>
        </w:p>
        <w:p w14:paraId="58D87D28" w14:textId="0C29C335" w:rsidR="00611085" w:rsidRPr="006E5A7F" w:rsidRDefault="003940A6" w:rsidP="00611085">
          <w:pPr>
            <w:ind w:right="-87"/>
          </w:pPr>
          <w:r>
            <w:rPr>
              <w:noProof/>
              <w:lang w:eastAsia="en-GB"/>
            </w:rPr>
            <mc:AlternateContent>
              <mc:Choice Requires="wps">
                <w:drawing>
                  <wp:anchor distT="4294967295" distB="4294967295" distL="114300" distR="114300" simplePos="0" relativeHeight="251657728" behindDoc="0" locked="0" layoutInCell="1" allowOverlap="1" wp14:anchorId="288A6188" wp14:editId="4E9E7382">
                    <wp:simplePos x="0" y="0"/>
                    <wp:positionH relativeFrom="page">
                      <wp:posOffset>12065</wp:posOffset>
                    </wp:positionH>
                    <wp:positionV relativeFrom="paragraph">
                      <wp:posOffset>123825</wp:posOffset>
                    </wp:positionV>
                    <wp:extent cx="1895475" cy="0"/>
                    <wp:effectExtent l="0" t="0" r="28575" b="19050"/>
                    <wp:wrapNone/>
                    <wp:docPr id="28" name="Straight Connector 2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895475" cy="0"/>
                            </a:xfrm>
                            <a:prstGeom prst="line">
                              <a:avLst/>
                            </a:prstGeom>
                            <a:noFill/>
                            <a:ln w="19050" cap="flat" cmpd="sng" algn="ctr">
                              <a:solidFill>
                                <a:srgbClr val="368764"/>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2DAD1355" id="Straight Connector 28" o:spid="_x0000_s1026" style="position:absolute;z-index:251657728;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page;mso-height-relative:page" from=".95pt,9.75pt" to="150.2pt,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" strokecolor="#368764" strokeweight="1.5pt">
                    <v:stroke joinstyle="miter"/>
                    <o:lock v:ext="edit" shapetype="f"/>
                    <w10:wrap anchorx="page"/>
                  </v:line>
                </w:pict>
              </mc:Fallback>
            </mc:AlternateContent>
          </w:r>
        </w:p>
        <w:sdt>
          <w:sdtPr>
            <w:id w:val="-573587230"/>
            <w:bibliography/>
          </w:sdtPr>
          <w:sdtEndPr/>
          <w:sdtContent>
            <w:p w14:paraId="3E1181A3" w14:textId="77777777" w:rsidR="004A6961" w:rsidRDefault="00611085" w:rsidP="004A6961">
              <w:pPr>
                <w:pStyle w:val="Bibliography"/>
                <w:ind w:left="720" w:hanging="720"/>
                <w:rPr>
                  <w:noProof/>
                  <w:sz w:val="24"/>
                  <w:szCs w:val="24"/>
                </w:rPr>
              </w:pPr>
              <w:r>
                <w:fldChar w:fldCharType="begin"/>
              </w:r>
              <w:r>
                <w:instrText xml:space="preserve"> BIBLIOGRAPHY </w:instrText>
              </w:r>
              <w:r>
                <w:fldChar w:fldCharType="separate"/>
              </w:r>
              <w:r w:rsidR="004A6961">
                <w:rPr>
                  <w:noProof/>
                </w:rPr>
                <w:t xml:space="preserve">Avgerinou, M., Bertoldi, P., &amp; Castellazzi, L. (2017). Trends in Data Centre Energy Consumption under the European Code of Conduct for Data Centre Energy Efficiency. </w:t>
              </w:r>
              <w:r w:rsidR="004A6961">
                <w:rPr>
                  <w:i/>
                  <w:iCs/>
                  <w:noProof/>
                </w:rPr>
                <w:t>Energies</w:t>
              </w:r>
              <w:r w:rsidR="004A6961">
                <w:rPr>
                  <w:noProof/>
                </w:rPr>
                <w:t>.</w:t>
              </w:r>
            </w:p>
            <w:p w14:paraId="40A716A4" w14:textId="77777777" w:rsidR="004A6961" w:rsidRDefault="004A6961" w:rsidP="004A6961">
              <w:pPr>
                <w:pStyle w:val="Bibliography"/>
                <w:ind w:left="720" w:hanging="720"/>
                <w:rPr>
                  <w:noProof/>
                </w:rPr>
              </w:pPr>
              <w:r>
                <w:rPr>
                  <w:noProof/>
                </w:rPr>
                <w:t xml:space="preserve">Carbon Trust. (2020). </w:t>
              </w:r>
              <w:r>
                <w:rPr>
                  <w:i/>
                  <w:iCs/>
                  <w:noProof/>
                </w:rPr>
                <w:t>NHS Wales carbon footprint 2018 to 2019.</w:t>
              </w:r>
              <w:r>
                <w:rPr>
                  <w:noProof/>
                </w:rPr>
                <w:t xml:space="preserve"> Retrieved 11 01, 2021, from https://gov.wales/sites/default/files/publications/2020-09/nhswales-carbon-footprint-2018-19.pdf</w:t>
              </w:r>
            </w:p>
            <w:p w14:paraId="651C75E8" w14:textId="77777777" w:rsidR="004A6961" w:rsidRDefault="004A6961" w:rsidP="004A6961">
              <w:pPr>
                <w:pStyle w:val="Bibliography"/>
                <w:ind w:left="720" w:hanging="720"/>
                <w:rPr>
                  <w:noProof/>
                </w:rPr>
              </w:pPr>
              <w:r>
                <w:rPr>
                  <w:noProof/>
                </w:rPr>
                <w:t xml:space="preserve">Carbon Trust. (2021). </w:t>
              </w:r>
              <w:r>
                <w:rPr>
                  <w:i/>
                  <w:iCs/>
                  <w:noProof/>
                </w:rPr>
                <w:t>NHS Wales Decarbonisation Strategic Delivery Plan.</w:t>
              </w:r>
              <w:r>
                <w:rPr>
                  <w:noProof/>
                </w:rPr>
                <w:t xml:space="preserve"> Retrieved 11 8, 2021, from https://gov.wales/nhs-wales-decarbonisation-strategic-delivery-plan</w:t>
              </w:r>
            </w:p>
            <w:p w14:paraId="0FE42771" w14:textId="77777777" w:rsidR="004A6961" w:rsidRDefault="004A6961" w:rsidP="004A6961">
              <w:pPr>
                <w:pStyle w:val="Bibliography"/>
                <w:ind w:left="720" w:hanging="720"/>
                <w:rPr>
                  <w:noProof/>
                </w:rPr>
              </w:pPr>
              <w:r>
                <w:rPr>
                  <w:noProof/>
                </w:rPr>
                <w:t xml:space="preserve">Climate Change Committee. (2021). </w:t>
              </w:r>
              <w:r>
                <w:rPr>
                  <w:i/>
                  <w:iCs/>
                  <w:noProof/>
                </w:rPr>
                <w:t>Independent Assessment of UK Climate Risk: Advice to Government.</w:t>
              </w:r>
              <w:r>
                <w:rPr>
                  <w:noProof/>
                </w:rPr>
                <w:t xml:space="preserve"> Retrieved 11 22, 2021, from https://www.theccc.org.uk/wp-content/uploads/2021/07/Independent-Assessment-of-UK-Climate-Risk-Advice-to-Govt-for-CCRA3-CCC.pdf</w:t>
              </w:r>
            </w:p>
            <w:p w14:paraId="3EC9CB94" w14:textId="77777777" w:rsidR="004A6961" w:rsidRDefault="004A6961" w:rsidP="004A6961">
              <w:pPr>
                <w:pStyle w:val="Bibliography"/>
                <w:ind w:left="720" w:hanging="720"/>
                <w:rPr>
                  <w:noProof/>
                </w:rPr>
              </w:pPr>
              <w:r>
                <w:rPr>
                  <w:noProof/>
                </w:rPr>
                <w:t xml:space="preserve">Dept for Business, Energy &amp; Industrial Strategy. (2020). </w:t>
              </w:r>
              <w:r>
                <w:rPr>
                  <w:i/>
                  <w:iCs/>
                  <w:noProof/>
                </w:rPr>
                <w:t>Greenhouse gas reporting: conversion factors 2019.</w:t>
              </w:r>
              <w:r>
                <w:rPr>
                  <w:noProof/>
                </w:rPr>
                <w:t xml:space="preserve"> Retrieved 11 15, 2021, from https://www.gov.uk/government/publications/greenhouse-gas-reporting-conversion-factors-2019</w:t>
              </w:r>
            </w:p>
            <w:p w14:paraId="5E93C913" w14:textId="078ED3D4" w:rsidR="004A6961" w:rsidRDefault="000233AB" w:rsidP="004A6961">
              <w:pPr>
                <w:pStyle w:val="Bibliography"/>
                <w:ind w:left="720" w:hanging="720"/>
                <w:rPr>
                  <w:noProof/>
                </w:rPr>
              </w:pPr>
              <w:r>
                <w:rPr>
                  <w:noProof/>
                </w:rPr>
                <w:t>EcoAct</w:t>
              </w:r>
              <w:r w:rsidR="004A6961">
                <w:rPr>
                  <w:noProof/>
                </w:rPr>
                <w:t xml:space="preserve">. (2020). </w:t>
              </w:r>
              <w:r w:rsidR="004A6961">
                <w:rPr>
                  <w:i/>
                  <w:iCs/>
                  <w:noProof/>
                </w:rPr>
                <w:t>Homeworking Emissions Whitepaper.</w:t>
              </w:r>
              <w:r w:rsidR="004A6961">
                <w:rPr>
                  <w:noProof/>
                </w:rPr>
                <w:t xml:space="preserve"> Retrieved 11 16, 2021, from https://info.eco-act.com/en/homeworking-emissions-whitepaper-2020</w:t>
              </w:r>
            </w:p>
            <w:p w14:paraId="6695D5B6" w14:textId="77777777" w:rsidR="004A6961" w:rsidRDefault="004A6961" w:rsidP="004A6961">
              <w:pPr>
                <w:pStyle w:val="Bibliography"/>
                <w:ind w:left="720" w:hanging="720"/>
                <w:rPr>
                  <w:noProof/>
                </w:rPr>
              </w:pPr>
              <w:r>
                <w:rPr>
                  <w:noProof/>
                </w:rPr>
                <w:t xml:space="preserve">Environment Agency. (2008). </w:t>
              </w:r>
              <w:r>
                <w:rPr>
                  <w:i/>
                  <w:iCs/>
                  <w:noProof/>
                </w:rPr>
                <w:t>Greenhouse gas emissions of water supply and demand management options.</w:t>
              </w:r>
              <w:r>
                <w:rPr>
                  <w:noProof/>
                </w:rPr>
                <w:t xml:space="preserve"> Retrieved 11 12, 2021, from https://assets.publishing.service.gov.uk/government/uploads/system/uploads/attachment_data/file/291728/scho0708bofv-e-e.pdf</w:t>
              </w:r>
            </w:p>
            <w:p w14:paraId="1D3491F8" w14:textId="77777777" w:rsidR="004A6961" w:rsidRDefault="004A6961" w:rsidP="004A6961">
              <w:pPr>
                <w:pStyle w:val="Bibliography"/>
                <w:ind w:left="720" w:hanging="720"/>
                <w:rPr>
                  <w:noProof/>
                </w:rPr>
              </w:pPr>
              <w:r>
                <w:rPr>
                  <w:noProof/>
                </w:rPr>
                <w:t xml:space="preserve">GHG Protocol. (2004). </w:t>
              </w:r>
              <w:r>
                <w:rPr>
                  <w:i/>
                  <w:iCs/>
                  <w:noProof/>
                </w:rPr>
                <w:t>Corporate Accounting and Reporting Standard (Revised Edition).</w:t>
              </w:r>
              <w:r>
                <w:rPr>
                  <w:noProof/>
                </w:rPr>
                <w:t xml:space="preserve"> Retrieved 11 08, 2021, from https://ghgprotocol.org/sites/default/files/standards/ghg-protocol-revised.pdf</w:t>
              </w:r>
            </w:p>
            <w:p w14:paraId="04D08B53" w14:textId="77777777" w:rsidR="004A6961" w:rsidRDefault="004A6961" w:rsidP="004A6961">
              <w:pPr>
                <w:pStyle w:val="Bibliography"/>
                <w:ind w:left="720" w:hanging="720"/>
                <w:rPr>
                  <w:noProof/>
                </w:rPr>
              </w:pPr>
              <w:r>
                <w:rPr>
                  <w:noProof/>
                </w:rPr>
                <w:t xml:space="preserve">HM Government. (2019). </w:t>
              </w:r>
              <w:r>
                <w:rPr>
                  <w:i/>
                  <w:iCs/>
                  <w:noProof/>
                </w:rPr>
                <w:t>Environmental Reporting Guidelines: Including streamlined energy and carbon reporting guidance.</w:t>
              </w:r>
              <w:r>
                <w:rPr>
                  <w:noProof/>
                </w:rPr>
                <w:t xml:space="preserve"> Retrieved 11 15, 2021, from https://assets.publishing.service.gov.uk/government/uploads/system/uploads/attachment_data/file/850130/Env-reporting-guidance_inc_SECR_31March.pdf</w:t>
              </w:r>
            </w:p>
            <w:p w14:paraId="4F7D936B" w14:textId="77777777" w:rsidR="004A6961" w:rsidRDefault="004A6961" w:rsidP="004A6961">
              <w:pPr>
                <w:pStyle w:val="Bibliography"/>
                <w:ind w:left="720" w:hanging="720"/>
                <w:rPr>
                  <w:noProof/>
                </w:rPr>
              </w:pPr>
              <w:r>
                <w:rPr>
                  <w:noProof/>
                </w:rPr>
                <w:t xml:space="preserve">IPCC. (2021). </w:t>
              </w:r>
              <w:r>
                <w:rPr>
                  <w:i/>
                  <w:iCs/>
                  <w:noProof/>
                </w:rPr>
                <w:t>The Physical Sciences Basis, Sixth Assessment Report.</w:t>
              </w:r>
              <w:r>
                <w:rPr>
                  <w:noProof/>
                </w:rPr>
                <w:t xml:space="preserve"> Intergovernmental Panel on Cllimate Change.</w:t>
              </w:r>
            </w:p>
            <w:p w14:paraId="1F8D466A" w14:textId="77777777" w:rsidR="004A6961" w:rsidRDefault="004A6961" w:rsidP="004A6961">
              <w:pPr>
                <w:pStyle w:val="Bibliography"/>
                <w:ind w:left="720" w:hanging="720"/>
                <w:rPr>
                  <w:noProof/>
                </w:rPr>
              </w:pPr>
              <w:r>
                <w:rPr>
                  <w:noProof/>
                </w:rPr>
                <w:t xml:space="preserve">National Grid ESO. (2020). </w:t>
              </w:r>
              <w:r>
                <w:rPr>
                  <w:i/>
                  <w:iCs/>
                  <w:noProof/>
                </w:rPr>
                <w:t>Future Energy Scenarios.</w:t>
              </w:r>
              <w:r>
                <w:rPr>
                  <w:noProof/>
                </w:rPr>
                <w:t xml:space="preserve"> Retrieved 11 18, 2021, from https://www.nationalgrideso.com/document/173821/download</w:t>
              </w:r>
            </w:p>
            <w:p w14:paraId="09D3227C" w14:textId="77777777" w:rsidR="004A6961" w:rsidRDefault="004A6961" w:rsidP="004A6961">
              <w:pPr>
                <w:pStyle w:val="Bibliography"/>
                <w:ind w:left="720" w:hanging="720"/>
                <w:rPr>
                  <w:noProof/>
                </w:rPr>
              </w:pPr>
              <w:r>
                <w:rPr>
                  <w:noProof/>
                </w:rPr>
                <w:t xml:space="preserve">RAC Foundation. (2013). </w:t>
              </w:r>
              <w:r>
                <w:rPr>
                  <w:i/>
                  <w:iCs/>
                  <w:noProof/>
                </w:rPr>
                <w:t>The Car and the Commute: The Journey to Work in England and Wales.</w:t>
              </w:r>
              <w:r>
                <w:rPr>
                  <w:noProof/>
                </w:rPr>
                <w:t xml:space="preserve"> Retrieved 11 16, 2021, from https://www.racfoundation.org/assets/rac_foundation/content/downloadables/car-and-the-commute-web-version.pdf</w:t>
              </w:r>
            </w:p>
            <w:p w14:paraId="03DE9796" w14:textId="77777777" w:rsidR="004A6961" w:rsidRDefault="004A6961" w:rsidP="004A6961">
              <w:pPr>
                <w:pStyle w:val="Bibliography"/>
                <w:ind w:left="720" w:hanging="720"/>
                <w:rPr>
                  <w:noProof/>
                </w:rPr>
              </w:pPr>
              <w:r>
                <w:rPr>
                  <w:noProof/>
                </w:rPr>
                <w:t xml:space="preserve">Welsh Government. (2017). </w:t>
              </w:r>
              <w:r>
                <w:rPr>
                  <w:i/>
                  <w:iCs/>
                  <w:noProof/>
                </w:rPr>
                <w:t>Welsh public sector to be carbon neutral by 2030.</w:t>
              </w:r>
              <w:r>
                <w:rPr>
                  <w:noProof/>
                </w:rPr>
                <w:t xml:space="preserve"> Retrieved 11 08, 2021, from https://gov.wales/welsh-public-sector-be-carbon-neutral-2030</w:t>
              </w:r>
            </w:p>
            <w:p w14:paraId="0D6A133D" w14:textId="77777777" w:rsidR="004A6961" w:rsidRDefault="004A6961" w:rsidP="004A6961">
              <w:pPr>
                <w:pStyle w:val="Bibliography"/>
                <w:ind w:left="720" w:hanging="720"/>
                <w:rPr>
                  <w:noProof/>
                </w:rPr>
              </w:pPr>
              <w:r>
                <w:rPr>
                  <w:noProof/>
                </w:rPr>
                <w:t xml:space="preserve">Welsh Government. (2019). </w:t>
              </w:r>
              <w:r>
                <w:rPr>
                  <w:i/>
                  <w:iCs/>
                  <w:noProof/>
                </w:rPr>
                <w:t>Prosperity for All: A Low Carbon Wales.</w:t>
              </w:r>
              <w:r>
                <w:rPr>
                  <w:noProof/>
                </w:rPr>
                <w:t xml:space="preserve"> Retrieved November 26, 2021, from https://gov.wales/sites/default/files/publications/2019-06/low-carbon-delivery-plan_1.pdf</w:t>
              </w:r>
            </w:p>
            <w:p w14:paraId="3970B20C" w14:textId="77777777" w:rsidR="004A6961" w:rsidRDefault="004A6961" w:rsidP="004A6961">
              <w:pPr>
                <w:pStyle w:val="Bibliography"/>
                <w:ind w:left="720" w:hanging="720"/>
                <w:rPr>
                  <w:noProof/>
                </w:rPr>
              </w:pPr>
              <w:r>
                <w:rPr>
                  <w:noProof/>
                </w:rPr>
                <w:t xml:space="preserve">Welsh Government. (2021). </w:t>
              </w:r>
              <w:r>
                <w:rPr>
                  <w:i/>
                  <w:iCs/>
                  <w:noProof/>
                </w:rPr>
                <w:t>All Wales Plan 2021-25: Working Together to Reach Net Zero.</w:t>
              </w:r>
              <w:r>
                <w:rPr>
                  <w:noProof/>
                </w:rPr>
                <w:t xml:space="preserve"> Retrieved 11 22, 2021, from https://gov.wales/working-together-reach-net-zero-all-wales-plan</w:t>
              </w:r>
            </w:p>
            <w:p w14:paraId="336B5A9D" w14:textId="77777777" w:rsidR="004A6961" w:rsidRDefault="004A6961" w:rsidP="004A6961">
              <w:pPr>
                <w:pStyle w:val="Bibliography"/>
                <w:ind w:left="720" w:hanging="720"/>
                <w:rPr>
                  <w:noProof/>
                </w:rPr>
              </w:pPr>
              <w:r>
                <w:rPr>
                  <w:noProof/>
                </w:rPr>
                <w:lastRenderedPageBreak/>
                <w:t xml:space="preserve">Welsh Government. (2021). </w:t>
              </w:r>
              <w:r>
                <w:rPr>
                  <w:i/>
                  <w:iCs/>
                  <w:noProof/>
                </w:rPr>
                <w:t>Net zero carbon status by 2030: A route map for decarbonisation across the Welsh public sector.</w:t>
              </w:r>
              <w:r>
                <w:rPr>
                  <w:noProof/>
                </w:rPr>
                <w:t xml:space="preserve"> Retrieved 11 22, 2021, from https://gov.wales/sites/default/files/publications/2021-07/a-route-map-for-decarbonisation-across-the-welsh-public-sector.pdf</w:t>
              </w:r>
            </w:p>
            <w:p w14:paraId="38801439" w14:textId="77777777" w:rsidR="004A6961" w:rsidRDefault="004A6961" w:rsidP="004A6961">
              <w:pPr>
                <w:pStyle w:val="Bibliography"/>
                <w:ind w:left="720" w:hanging="720"/>
                <w:rPr>
                  <w:noProof/>
                </w:rPr>
              </w:pPr>
              <w:r>
                <w:rPr>
                  <w:noProof/>
                </w:rPr>
                <w:t xml:space="preserve">Welsh Government. (2021). </w:t>
              </w:r>
              <w:r>
                <w:rPr>
                  <w:i/>
                  <w:iCs/>
                  <w:noProof/>
                </w:rPr>
                <w:t>Welsh Public Sector Net Zero Carbon Reporting Guide.</w:t>
              </w:r>
              <w:r>
                <w:rPr>
                  <w:noProof/>
                </w:rPr>
                <w:t xml:space="preserve"> Retrieved 11 12, 2021, from https://gov.wales/public-sector-net-zero-reporting-guide</w:t>
              </w:r>
            </w:p>
            <w:p w14:paraId="31CB6119" w14:textId="5B131736" w:rsidR="00DC36EC" w:rsidRDefault="00611085" w:rsidP="004A6961">
              <w:pPr>
                <w:ind w:right="-87"/>
                <w:sectPr w:rsidR="00DC36EC" w:rsidSect="004A6961">
                  <w:headerReference w:type="first" r:id="rId40"/>
                  <w:pgSz w:w="11906" w:h="16838"/>
                  <w:pgMar w:top="1440" w:right="964" w:bottom="1440" w:left="964" w:header="709" w:footer="170" w:gutter="0"/>
                  <w:cols w:space="708"/>
                  <w:docGrid w:linePitch="360"/>
                </w:sectPr>
              </w:pPr>
              <w:r>
                <w:rPr>
                  <w:b/>
                  <w:bCs/>
                  <w:noProof/>
                </w:rPr>
                <w:fldChar w:fldCharType="end"/>
              </w:r>
            </w:p>
          </w:sdtContent>
        </w:sdt>
      </w:sdtContent>
    </w:sdt>
    <w:p w14:paraId="4987A497" w14:textId="6A494267" w:rsidR="00676858" w:rsidRPr="00156D81" w:rsidRDefault="00676858" w:rsidP="00A85452"/>
    <w:sectPr w:rsidR="00676858" w:rsidRPr="00156D81" w:rsidSect="004A6961">
      <w:headerReference w:type="first" r:id="rId41"/>
      <w:type w:val="continuous"/>
      <w:pgSz w:w="11906" w:h="16838" w:code="9"/>
      <w:pgMar w:top="1440" w:right="964" w:bottom="1440" w:left="964" w:header="709" w:footer="170"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EFDABA" w14:textId="77777777" w:rsidR="0005769A" w:rsidRDefault="0005769A" w:rsidP="00130107">
      <w:r>
        <w:separator/>
      </w:r>
    </w:p>
  </w:endnote>
  <w:endnote w:type="continuationSeparator" w:id="0">
    <w:p w14:paraId="3943939D" w14:textId="77777777" w:rsidR="0005769A" w:rsidRDefault="0005769A" w:rsidP="001301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45 Light">
    <w:altName w:val="MS Gothic"/>
    <w:panose1 w:val="00000000000000000000"/>
    <w:charset w:val="80"/>
    <w:family w:val="swiss"/>
    <w:notTrueType/>
    <w:pitch w:val="default"/>
    <w:sig w:usb0="00000000" w:usb1="08070000" w:usb2="00000010" w:usb3="00000000" w:csb0="0002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Franklin Gothic">
    <w:altName w:val="Cambria"/>
    <w:panose1 w:val="00000000000000000000"/>
    <w:charset w:val="00"/>
    <w:family w:val="roman"/>
    <w:notTrueType/>
    <w:pitch w:val="default"/>
  </w:font>
  <w:font w:name="FranklinGothicURWLig">
    <w:altName w:val="Calibri"/>
    <w:panose1 w:val="00000000000000000000"/>
    <w:charset w:val="00"/>
    <w:family w:val="swiss"/>
    <w:notTrueType/>
    <w:pitch w:val="default"/>
    <w:sig w:usb0="00000003" w:usb1="00000000" w:usb2="00000000" w:usb3="00000000" w:csb0="00000001" w:csb1="00000000"/>
  </w:font>
  <w:font w:name="Roboto">
    <w:altName w:val="Roboto"/>
    <w:charset w:val="00"/>
    <w:family w:val="auto"/>
    <w:pitch w:val="variable"/>
    <w:sig w:usb0="E00002FF" w:usb1="5000205B" w:usb2="0000002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46824365"/>
      <w:docPartObj>
        <w:docPartGallery w:val="Page Numbers (Bottom of Page)"/>
        <w:docPartUnique/>
      </w:docPartObj>
    </w:sdtPr>
    <w:sdtEndPr>
      <w:rPr>
        <w:b/>
        <w:bCs/>
        <w:i/>
        <w:noProof/>
        <w:color w:val="13A3C9"/>
      </w:rPr>
    </w:sdtEndPr>
    <w:sdtContent>
      <w:p w14:paraId="7A6E8090" w14:textId="34694CE5" w:rsidR="00317094" w:rsidRPr="00705354" w:rsidRDefault="00317094">
        <w:pPr>
          <w:pStyle w:val="Footer"/>
          <w:jc w:val="right"/>
          <w:rPr>
            <w:b/>
            <w:bCs/>
            <w:i/>
            <w:noProof/>
            <w:color w:val="13A3C9"/>
          </w:rPr>
        </w:pPr>
        <w:r w:rsidRPr="00705354">
          <w:rPr>
            <w:b/>
            <w:bCs/>
            <w:i/>
            <w:noProof/>
            <w:color w:val="13A3C9"/>
            <w:lang w:eastAsia="en-GB"/>
          </w:rPr>
          <w:drawing>
            <wp:anchor distT="0" distB="0" distL="114300" distR="114300" simplePos="0" relativeHeight="251655168" behindDoc="1" locked="0" layoutInCell="1" allowOverlap="1" wp14:anchorId="6552D1A3" wp14:editId="70EE91CE">
              <wp:simplePos x="0" y="0"/>
              <wp:positionH relativeFrom="page">
                <wp:posOffset>0</wp:posOffset>
              </wp:positionH>
              <wp:positionV relativeFrom="paragraph">
                <wp:posOffset>-213995</wp:posOffset>
              </wp:positionV>
              <wp:extent cx="5648325" cy="650875"/>
              <wp:effectExtent l="0" t="0" r="9525" b="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rotWithShape="1">
                      <a:blip r:embed="rId1">
                        <a:extLst>
                          <a:ext uri="{28A0092B-C50C-407E-A947-70E740481C1C}">
                            <a14:useLocalDpi xmlns:a14="http://schemas.microsoft.com/office/drawing/2010/main" val="0"/>
                          </a:ext>
                        </a:extLst>
                      </a:blip>
                      <a:srcRect r="26790"/>
                      <a:stretch/>
                    </pic:blipFill>
                    <pic:spPr bwMode="auto">
                      <a:xfrm>
                        <a:off x="0" y="0"/>
                        <a:ext cx="5648325" cy="6508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705354">
          <w:rPr>
            <w:b/>
            <w:bCs/>
            <w:i/>
            <w:noProof/>
            <w:color w:val="13A3C9"/>
          </w:rPr>
          <w:fldChar w:fldCharType="begin"/>
        </w:r>
        <w:r w:rsidRPr="00705354">
          <w:rPr>
            <w:b/>
            <w:bCs/>
            <w:i/>
            <w:noProof/>
            <w:color w:val="13A3C9"/>
          </w:rPr>
          <w:instrText xml:space="preserve"> PAGE   \* MERGEFORMAT </w:instrText>
        </w:r>
        <w:r w:rsidRPr="00705354">
          <w:rPr>
            <w:b/>
            <w:bCs/>
            <w:i/>
            <w:noProof/>
            <w:color w:val="13A3C9"/>
          </w:rPr>
          <w:fldChar w:fldCharType="separate"/>
        </w:r>
        <w:r w:rsidR="004E65BF">
          <w:rPr>
            <w:b/>
            <w:bCs/>
            <w:i/>
            <w:noProof/>
            <w:color w:val="13A3C9"/>
          </w:rPr>
          <w:t>40</w:t>
        </w:r>
        <w:r w:rsidRPr="00705354">
          <w:rPr>
            <w:b/>
            <w:bCs/>
            <w:i/>
            <w:noProof/>
            <w:color w:val="13A3C9"/>
          </w:rPr>
          <w:fldChar w:fldCharType="end"/>
        </w:r>
      </w:p>
    </w:sdtContent>
  </w:sdt>
  <w:p w14:paraId="56768FCC" w14:textId="0FD85CD8" w:rsidR="00317094" w:rsidRDefault="00317094" w:rsidP="0013010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92151209"/>
      <w:docPartObj>
        <w:docPartGallery w:val="Page Numbers (Bottom of Page)"/>
        <w:docPartUnique/>
      </w:docPartObj>
    </w:sdtPr>
    <w:sdtEndPr>
      <w:rPr>
        <w:noProof/>
        <w:color w:val="FFFFFF"/>
      </w:rPr>
    </w:sdtEndPr>
    <w:sdtContent>
      <w:p w14:paraId="2D8D2D68" w14:textId="3C9D1C30" w:rsidR="00317094" w:rsidRPr="00E61BA8" w:rsidRDefault="00317094">
        <w:pPr>
          <w:pStyle w:val="Footer"/>
          <w:jc w:val="right"/>
          <w:rPr>
            <w:color w:val="FFFFFF"/>
          </w:rPr>
        </w:pPr>
        <w:r w:rsidRPr="00E61BA8">
          <w:rPr>
            <w:color w:val="FFFFFF"/>
          </w:rPr>
          <w:fldChar w:fldCharType="begin"/>
        </w:r>
        <w:r w:rsidRPr="00E61BA8">
          <w:rPr>
            <w:color w:val="FFFFFF"/>
          </w:rPr>
          <w:instrText xml:space="preserve"> PAGE   \* MERGEFORMAT </w:instrText>
        </w:r>
        <w:r w:rsidRPr="00E61BA8">
          <w:rPr>
            <w:color w:val="FFFFFF"/>
          </w:rPr>
          <w:fldChar w:fldCharType="separate"/>
        </w:r>
        <w:r w:rsidR="00734A0F">
          <w:rPr>
            <w:noProof/>
            <w:color w:val="FFFFFF"/>
          </w:rPr>
          <w:t>0</w:t>
        </w:r>
        <w:r w:rsidRPr="00E61BA8">
          <w:rPr>
            <w:noProof/>
            <w:color w:val="FFFFFF"/>
          </w:rPr>
          <w:fldChar w:fldCharType="end"/>
        </w:r>
      </w:p>
    </w:sdtContent>
  </w:sdt>
  <w:p w14:paraId="611B7F01" w14:textId="4EE886BB" w:rsidR="00317094" w:rsidRDefault="00317094">
    <w:pPr>
      <w:pStyle w:val="Footer"/>
    </w:pPr>
    <w:r w:rsidRPr="00BA535B">
      <w:rPr>
        <w:noProof/>
        <w:lang w:eastAsia="en-GB"/>
      </w:rPr>
      <w:drawing>
        <wp:anchor distT="0" distB="0" distL="114300" distR="114300" simplePos="0" relativeHeight="251657216" behindDoc="1" locked="0" layoutInCell="1" allowOverlap="1" wp14:anchorId="2B392E28" wp14:editId="19E22A68">
          <wp:simplePos x="0" y="0"/>
          <wp:positionH relativeFrom="page">
            <wp:posOffset>-85725</wp:posOffset>
          </wp:positionH>
          <wp:positionV relativeFrom="paragraph">
            <wp:posOffset>271780</wp:posOffset>
          </wp:positionV>
          <wp:extent cx="5648325" cy="650875"/>
          <wp:effectExtent l="0" t="0" r="9525" b="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rotWithShape="1">
                  <a:blip r:embed="rId1">
                    <a:extLst>
                      <a:ext uri="{28A0092B-C50C-407E-A947-70E740481C1C}">
                        <a14:useLocalDpi xmlns:a14="http://schemas.microsoft.com/office/drawing/2010/main" val="0"/>
                      </a:ext>
                    </a:extLst>
                  </a:blip>
                  <a:srcRect r="26790"/>
                  <a:stretch/>
                </pic:blipFill>
                <pic:spPr bwMode="auto">
                  <a:xfrm>
                    <a:off x="0" y="0"/>
                    <a:ext cx="5648325" cy="6508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27261210"/>
      <w:docPartObj>
        <w:docPartGallery w:val="Page Numbers (Bottom of Page)"/>
        <w:docPartUnique/>
      </w:docPartObj>
    </w:sdtPr>
    <w:sdtEndPr>
      <w:rPr>
        <w:noProof/>
        <w:color w:val="FFFFFF"/>
      </w:rPr>
    </w:sdtEndPr>
    <w:sdtContent>
      <w:p w14:paraId="42CDD31D" w14:textId="35399C20" w:rsidR="00317094" w:rsidRPr="00E61BA8" w:rsidRDefault="00317094">
        <w:pPr>
          <w:pStyle w:val="Footer"/>
          <w:jc w:val="right"/>
          <w:rPr>
            <w:color w:val="FFFFFF"/>
          </w:rPr>
        </w:pPr>
        <w:r w:rsidRPr="00E61BA8">
          <w:rPr>
            <w:color w:val="FFFFFF"/>
          </w:rPr>
          <w:fldChar w:fldCharType="begin"/>
        </w:r>
        <w:r w:rsidRPr="00E61BA8">
          <w:rPr>
            <w:color w:val="FFFFFF"/>
          </w:rPr>
          <w:instrText xml:space="preserve"> PAGE   \* MERGEFORMAT </w:instrText>
        </w:r>
        <w:r w:rsidRPr="00E61BA8">
          <w:rPr>
            <w:color w:val="FFFFFF"/>
          </w:rPr>
          <w:fldChar w:fldCharType="separate"/>
        </w:r>
        <w:r w:rsidR="004A6961">
          <w:rPr>
            <w:noProof/>
            <w:color w:val="FFFFFF"/>
          </w:rPr>
          <w:t>1</w:t>
        </w:r>
        <w:r w:rsidRPr="00E61BA8">
          <w:rPr>
            <w:noProof/>
            <w:color w:val="FFFFFF"/>
          </w:rPr>
          <w:fldChar w:fldCharType="end"/>
        </w:r>
      </w:p>
    </w:sdtContent>
  </w:sdt>
  <w:p w14:paraId="6D28CD29" w14:textId="77777777" w:rsidR="00317094" w:rsidRDefault="00317094">
    <w:pPr>
      <w:pStyle w:val="Footer"/>
    </w:pPr>
    <w:r w:rsidRPr="00BA535B">
      <w:rPr>
        <w:noProof/>
        <w:lang w:eastAsia="en-GB"/>
      </w:rPr>
      <w:drawing>
        <wp:anchor distT="0" distB="0" distL="114300" distR="114300" simplePos="0" relativeHeight="251659264" behindDoc="1" locked="0" layoutInCell="1" allowOverlap="1" wp14:anchorId="51538A17" wp14:editId="0CE5794A">
          <wp:simplePos x="0" y="0"/>
          <wp:positionH relativeFrom="page">
            <wp:posOffset>-85725</wp:posOffset>
          </wp:positionH>
          <wp:positionV relativeFrom="paragraph">
            <wp:posOffset>271780</wp:posOffset>
          </wp:positionV>
          <wp:extent cx="5648325" cy="650875"/>
          <wp:effectExtent l="0" t="0" r="9525" b="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rotWithShape="1">
                  <a:blip r:embed="rId1">
                    <a:extLst>
                      <a:ext uri="{28A0092B-C50C-407E-A947-70E740481C1C}">
                        <a14:useLocalDpi xmlns:a14="http://schemas.microsoft.com/office/drawing/2010/main" val="0"/>
                      </a:ext>
                    </a:extLst>
                  </a:blip>
                  <a:srcRect r="26790"/>
                  <a:stretch/>
                </pic:blipFill>
                <pic:spPr bwMode="auto">
                  <a:xfrm>
                    <a:off x="0" y="0"/>
                    <a:ext cx="5648325" cy="6508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6EC59B" w14:textId="77777777" w:rsidR="0005769A" w:rsidRDefault="0005769A" w:rsidP="00130107">
      <w:r>
        <w:separator/>
      </w:r>
    </w:p>
  </w:footnote>
  <w:footnote w:type="continuationSeparator" w:id="0">
    <w:p w14:paraId="3B6DA412" w14:textId="77777777" w:rsidR="0005769A" w:rsidRDefault="0005769A" w:rsidP="0013010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A2E874" w14:textId="2ACB3C26" w:rsidR="00317094" w:rsidRPr="00F7735A" w:rsidRDefault="00317094" w:rsidP="00130107">
    <w:pPr>
      <w:pStyle w:val="Header"/>
      <w:rPr>
        <w:i/>
      </w:rPr>
    </w:pPr>
    <w:bookmarkStart w:id="164" w:name="_Hlk88727753"/>
    <w:r w:rsidRPr="00711DD7">
      <w:rPr>
        <w:rFonts w:ascii="Calibri Light" w:eastAsia="Calibri Light" w:hAnsi="Calibri Light" w:cs="Times New Roman"/>
        <w:b/>
        <w:bCs/>
        <w:iCs/>
        <w:color w:val="2C3E72"/>
      </w:rPr>
      <w:t>DHCW</w:t>
    </w:r>
    <w:r w:rsidRPr="00711DD7">
      <w:rPr>
        <w:rFonts w:ascii="Calibri Light" w:eastAsia="Calibri Light" w:hAnsi="Calibri Light" w:cs="Times New Roman"/>
        <w:iCs/>
        <w:color w:val="2C3E72"/>
      </w:rPr>
      <w:t xml:space="preserve"> Decarbonisation Strategic Delivery Plan                                                                                                  </w:t>
    </w:r>
    <w:r>
      <w:tab/>
    </w:r>
    <w:r w:rsidRPr="00AC613E">
      <w:rPr>
        <w:rFonts w:ascii="Calibri Light" w:eastAsia="Calibri Light" w:hAnsi="Calibri Light" w:cs="Times New Roman"/>
        <w:b/>
        <w:bCs/>
        <w:iCs/>
        <w:color w:val="2C3E72"/>
      </w:rPr>
      <w:t>2021</w:t>
    </w:r>
    <w:r w:rsidRPr="00AC613E">
      <w:rPr>
        <w:rFonts w:ascii="Calibri Light" w:eastAsia="Calibri Light" w:hAnsi="Calibri Light" w:cs="Times New Roman"/>
        <w:b/>
        <w:bCs/>
        <w:iCs/>
        <w:color w:val="13A3C9"/>
      </w:rPr>
      <w:t>-20</w:t>
    </w:r>
    <w:bookmarkEnd w:id="164"/>
    <w:r w:rsidR="002C6C04">
      <w:rPr>
        <w:rFonts w:ascii="Calibri Light" w:eastAsia="Calibri Light" w:hAnsi="Calibri Light" w:cs="Times New Roman"/>
        <w:b/>
        <w:bCs/>
        <w:iCs/>
        <w:color w:val="13A3C9"/>
      </w:rPr>
      <w:t>30</w:t>
    </w:r>
    <w:r w:rsidRPr="00F7735A">
      <w:rPr>
        <w:i/>
      </w:rPr>
      <w:tab/>
    </w:r>
    <w:r w:rsidRPr="00F7735A">
      <w:rPr>
        <w:i/>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2B4465" w14:textId="1B389308" w:rsidR="00317094" w:rsidRPr="00470F8D" w:rsidRDefault="00317094" w:rsidP="00AE20EB">
    <w:pPr>
      <w:pStyle w:val="Header"/>
      <w:rPr>
        <w:color w:val="FFFFFF"/>
      </w:rPr>
    </w:pPr>
    <w:r w:rsidRPr="00470F8D">
      <w:rPr>
        <w:b/>
        <w:bCs/>
        <w:color w:val="FFFFFF"/>
      </w:rPr>
      <w:t>DHCW</w:t>
    </w:r>
    <w:r w:rsidRPr="00470F8D">
      <w:rPr>
        <w:color w:val="FFFFFF"/>
      </w:rPr>
      <w:t xml:space="preserve"> De</w:t>
    </w:r>
    <w:r w:rsidRPr="00842941">
      <w:rPr>
        <w:rFonts w:ascii="Calibri Light" w:eastAsia="Calibri Light" w:hAnsi="Calibri Light" w:cs="Times New Roman"/>
        <w:b/>
        <w:bCs/>
        <w:iCs/>
        <w:color w:val="2C3E72"/>
      </w:rPr>
      <w:t xml:space="preserve"> </w:t>
    </w:r>
    <w:r w:rsidRPr="00842941">
      <w:rPr>
        <w:b/>
        <w:bCs/>
        <w:iCs/>
        <w:color w:val="FFFFFF"/>
      </w:rPr>
      <w:t>DHCW</w:t>
    </w:r>
    <w:r w:rsidRPr="00842941">
      <w:rPr>
        <w:iCs/>
        <w:color w:val="FFFFFF"/>
      </w:rPr>
      <w:t xml:space="preserve"> Decarbonisation Strategic Delivery Plan                                                                                                  </w:t>
    </w:r>
    <w:r w:rsidRPr="00842941">
      <w:rPr>
        <w:color w:val="FFFFFF"/>
      </w:rPr>
      <w:tab/>
    </w:r>
    <w:r w:rsidRPr="00842941">
      <w:rPr>
        <w:b/>
        <w:bCs/>
        <w:iCs/>
        <w:color w:val="FFFFFF"/>
      </w:rPr>
      <w:t>2021-20</w:t>
    </w:r>
    <w:r w:rsidRPr="00470F8D">
      <w:rPr>
        <w:color w:val="FFFFFF"/>
      </w:rPr>
      <w:t xml:space="preserve">carbonisation Strategic Delivery Plan                                                                                                  </w:t>
    </w:r>
    <w:r w:rsidRPr="00470F8D">
      <w:rPr>
        <w:color w:val="FFFFFF"/>
      </w:rPr>
      <w:tab/>
    </w:r>
    <w:r w:rsidRPr="00470F8D">
      <w:rPr>
        <w:b/>
        <w:bCs/>
        <w:color w:val="FFFFFF"/>
      </w:rPr>
      <w:t>2021-2030</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A52DB3" w14:textId="77777777" w:rsidR="00317094" w:rsidRPr="00470F8D" w:rsidRDefault="00317094" w:rsidP="00AE20EB">
    <w:pPr>
      <w:pStyle w:val="Header"/>
      <w:rPr>
        <w:color w:val="FFFFFF"/>
      </w:rPr>
    </w:pPr>
    <w:r w:rsidRPr="00470F8D">
      <w:rPr>
        <w:b/>
        <w:bCs/>
        <w:color w:val="FFFFFF"/>
      </w:rPr>
      <w:t>DHCW</w:t>
    </w:r>
    <w:r w:rsidRPr="00470F8D">
      <w:rPr>
        <w:color w:val="FFFFFF"/>
      </w:rPr>
      <w:t xml:space="preserve"> De</w:t>
    </w:r>
    <w:r w:rsidRPr="00842941">
      <w:rPr>
        <w:rFonts w:ascii="Calibri Light" w:eastAsia="Calibri Light" w:hAnsi="Calibri Light" w:cs="Times New Roman"/>
        <w:b/>
        <w:bCs/>
        <w:iCs/>
        <w:color w:val="2C3E72"/>
      </w:rPr>
      <w:t xml:space="preserve"> </w:t>
    </w:r>
    <w:r w:rsidRPr="00842941">
      <w:rPr>
        <w:b/>
        <w:bCs/>
        <w:iCs/>
        <w:color w:val="FFFFFF"/>
      </w:rPr>
      <w:t>DHCW</w:t>
    </w:r>
    <w:r w:rsidRPr="00842941">
      <w:rPr>
        <w:iCs/>
        <w:color w:val="FFFFFF"/>
      </w:rPr>
      <w:t xml:space="preserve"> Decarbonisation Strategic Delivery Plan                                                                                                  </w:t>
    </w:r>
    <w:r w:rsidRPr="00842941">
      <w:rPr>
        <w:color w:val="FFFFFF"/>
      </w:rPr>
      <w:tab/>
    </w:r>
    <w:r w:rsidRPr="00842941">
      <w:rPr>
        <w:b/>
        <w:bCs/>
        <w:iCs/>
        <w:color w:val="FFFFFF"/>
      </w:rPr>
      <w:t>2021-20</w:t>
    </w:r>
    <w:r w:rsidRPr="00470F8D">
      <w:rPr>
        <w:color w:val="FFFFFF"/>
      </w:rPr>
      <w:t xml:space="preserve">carbonisation Strategic Delivery Plan                                                                                                  </w:t>
    </w:r>
    <w:r w:rsidRPr="00470F8D">
      <w:rPr>
        <w:color w:val="FFFFFF"/>
      </w:rPr>
      <w:tab/>
    </w:r>
    <w:r w:rsidRPr="00470F8D">
      <w:rPr>
        <w:b/>
        <w:bCs/>
        <w:color w:val="FFFFFF"/>
      </w:rPr>
      <w:t>2021-2030</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B476F8" w14:textId="77777777" w:rsidR="00317094" w:rsidRPr="00470F8D" w:rsidRDefault="00317094" w:rsidP="00AE20EB">
    <w:pPr>
      <w:pStyle w:val="Header"/>
      <w:rPr>
        <w:color w:val="FFFFFF"/>
      </w:rPr>
    </w:pPr>
    <w:r w:rsidRPr="00470F8D">
      <w:rPr>
        <w:b/>
        <w:bCs/>
        <w:color w:val="FFFFFF"/>
      </w:rPr>
      <w:t>DHCW</w:t>
    </w:r>
    <w:r w:rsidRPr="00470F8D">
      <w:rPr>
        <w:color w:val="FFFFFF"/>
      </w:rPr>
      <w:t xml:space="preserve"> De</w:t>
    </w:r>
    <w:r w:rsidRPr="00842941">
      <w:rPr>
        <w:rFonts w:ascii="Calibri Light" w:eastAsia="Calibri Light" w:hAnsi="Calibri Light" w:cs="Times New Roman"/>
        <w:b/>
        <w:bCs/>
        <w:iCs/>
        <w:color w:val="2C3E72"/>
      </w:rPr>
      <w:t xml:space="preserve"> </w:t>
    </w:r>
    <w:r w:rsidRPr="00842941">
      <w:rPr>
        <w:b/>
        <w:bCs/>
        <w:iCs/>
        <w:color w:val="FFFFFF"/>
      </w:rPr>
      <w:t>DHCW</w:t>
    </w:r>
    <w:r w:rsidRPr="00842941">
      <w:rPr>
        <w:iCs/>
        <w:color w:val="FFFFFF"/>
      </w:rPr>
      <w:t xml:space="preserve"> Decarbonisation Strategic Delivery Plan                                                                                                  </w:t>
    </w:r>
    <w:r w:rsidRPr="00842941">
      <w:rPr>
        <w:color w:val="FFFFFF"/>
      </w:rPr>
      <w:tab/>
    </w:r>
    <w:r w:rsidRPr="00842941">
      <w:rPr>
        <w:b/>
        <w:bCs/>
        <w:iCs/>
        <w:color w:val="FFFFFF"/>
      </w:rPr>
      <w:t>2021-20</w:t>
    </w:r>
    <w:r w:rsidRPr="00470F8D">
      <w:rPr>
        <w:color w:val="FFFFFF"/>
      </w:rPr>
      <w:t xml:space="preserve">carbonisation Strategic Delivery Plan                                                                                                  </w:t>
    </w:r>
    <w:r w:rsidRPr="00470F8D">
      <w:rPr>
        <w:color w:val="FFFFFF"/>
      </w:rPr>
      <w:tab/>
    </w:r>
    <w:r w:rsidRPr="00470F8D">
      <w:rPr>
        <w:b/>
        <w:bCs/>
        <w:color w:val="FFFFFF"/>
      </w:rPr>
      <w:t>2021-2030</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FE8558" w14:textId="0263DCAF" w:rsidR="00317094" w:rsidRPr="00470F8D" w:rsidRDefault="00317094" w:rsidP="00AE20EB">
    <w:pPr>
      <w:pStyle w:val="Header"/>
      <w:rPr>
        <w:color w:val="FFFFFF"/>
      </w:rPr>
    </w:pPr>
    <w:r w:rsidRPr="00470F8D">
      <w:rPr>
        <w:b/>
        <w:bCs/>
        <w:color w:val="FFFFFF"/>
      </w:rPr>
      <w:t>2021-2030</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D2CE4"/>
    <w:multiLevelType w:val="hybridMultilevel"/>
    <w:tmpl w:val="E2B4B6E8"/>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 w15:restartNumberingAfterBreak="0">
    <w:nsid w:val="01C3399C"/>
    <w:multiLevelType w:val="hybridMultilevel"/>
    <w:tmpl w:val="A03236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B23DA0"/>
    <w:multiLevelType w:val="hybridMultilevel"/>
    <w:tmpl w:val="D7D0CC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67F691D"/>
    <w:multiLevelType w:val="hybridMultilevel"/>
    <w:tmpl w:val="F962DA46"/>
    <w:lvl w:ilvl="0" w:tplc="FFFFFFFF">
      <w:start w:val="1"/>
      <w:numFmt w:val="bullet"/>
      <w:lvlText w:val=""/>
      <w:lvlJc w:val="left"/>
      <w:pPr>
        <w:ind w:left="720" w:hanging="360"/>
      </w:pPr>
      <w:rPr>
        <w:rFonts w:ascii="Symbol" w:hAnsi="Symbol" w:hint="default"/>
      </w:rPr>
    </w:lvl>
    <w:lvl w:ilvl="1" w:tplc="08090017">
      <w:start w:val="1"/>
      <w:numFmt w:val="lowerLetter"/>
      <w:lvlText w:val="%2)"/>
      <w:lvlJc w:val="left"/>
      <w:pPr>
        <w:ind w:left="1440" w:hanging="360"/>
      </w:pPr>
      <w:rPr>
        <w:rFonts w:hint="default"/>
      </w:rPr>
    </w:lvl>
    <w:lvl w:ilvl="2" w:tplc="4136094A">
      <w:start w:val="1"/>
      <w:numFmt w:val="upperLetter"/>
      <w:lvlText w:val="%3."/>
      <w:lvlJc w:val="left"/>
      <w:pPr>
        <w:ind w:left="1070" w:hanging="360"/>
      </w:pPr>
      <w:rPr>
        <w:rFont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0AB62737"/>
    <w:multiLevelType w:val="hybridMultilevel"/>
    <w:tmpl w:val="DAB4CC84"/>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26A13E7"/>
    <w:multiLevelType w:val="hybridMultilevel"/>
    <w:tmpl w:val="84C61C8A"/>
    <w:lvl w:ilvl="0" w:tplc="8D707B02">
      <w:numFmt w:val="bullet"/>
      <w:lvlText w:val="•"/>
      <w:lvlJc w:val="left"/>
      <w:pPr>
        <w:ind w:left="720" w:hanging="360"/>
      </w:pPr>
      <w:rPr>
        <w:rFonts w:ascii="Calibri Light" w:eastAsiaTheme="minorHAnsi" w:hAnsi="Calibri Light" w:cs="Calibri Light"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60D3722"/>
    <w:multiLevelType w:val="hybridMultilevel"/>
    <w:tmpl w:val="82C42C32"/>
    <w:lvl w:ilvl="0" w:tplc="FFFFFFFF">
      <w:start w:val="1"/>
      <w:numFmt w:val="ideographDigital"/>
      <w:lvlText w:val=""/>
      <w:lvlJc w:val="left"/>
    </w:lvl>
    <w:lvl w:ilvl="1" w:tplc="08090001">
      <w:start w:val="1"/>
      <w:numFmt w:val="bullet"/>
      <w:lvlText w:val=""/>
      <w:lvlJc w:val="left"/>
      <w:rPr>
        <w:rFonts w:ascii="Symbol" w:hAnsi="Symbol" w:hint="default"/>
      </w:r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16BB2D85"/>
    <w:multiLevelType w:val="hybridMultilevel"/>
    <w:tmpl w:val="F546FEBC"/>
    <w:lvl w:ilvl="0" w:tplc="FFFFFFFF">
      <w:start w:val="1"/>
      <w:numFmt w:val="bullet"/>
      <w:lvlText w:val="•"/>
      <w:lvlJc w:val="left"/>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7222C3D"/>
    <w:multiLevelType w:val="hybridMultilevel"/>
    <w:tmpl w:val="9B685E48"/>
    <w:lvl w:ilvl="0" w:tplc="08090003">
      <w:start w:val="1"/>
      <w:numFmt w:val="bullet"/>
      <w:lvlText w:val="o"/>
      <w:lvlJc w:val="left"/>
      <w:pPr>
        <w:ind w:left="1080" w:hanging="360"/>
      </w:pPr>
      <w:rPr>
        <w:rFonts w:ascii="Courier New" w:hAnsi="Courier New" w:cs="Courier New"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1AD62C63"/>
    <w:multiLevelType w:val="hybridMultilevel"/>
    <w:tmpl w:val="36A00C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EDB7104"/>
    <w:multiLevelType w:val="hybridMultilevel"/>
    <w:tmpl w:val="0CDC9C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4243B72"/>
    <w:multiLevelType w:val="multilevel"/>
    <w:tmpl w:val="980811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83C4F8D"/>
    <w:multiLevelType w:val="hybridMultilevel"/>
    <w:tmpl w:val="469A10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E761DC5"/>
    <w:multiLevelType w:val="hybridMultilevel"/>
    <w:tmpl w:val="43BCE796"/>
    <w:lvl w:ilvl="0" w:tplc="0E320002">
      <w:start w:val="1"/>
      <w:numFmt w:val="bullet"/>
      <w:pStyle w:val="bullets"/>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FF61CE1"/>
    <w:multiLevelType w:val="hybridMultilevel"/>
    <w:tmpl w:val="1C3481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1F96A68"/>
    <w:multiLevelType w:val="multilevel"/>
    <w:tmpl w:val="C882A7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2063DA6"/>
    <w:multiLevelType w:val="hybridMultilevel"/>
    <w:tmpl w:val="73D2C7DE"/>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D4A0B09"/>
    <w:multiLevelType w:val="hybridMultilevel"/>
    <w:tmpl w:val="268C39F2"/>
    <w:lvl w:ilvl="0" w:tplc="FFFFFFFF">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4136094A">
      <w:start w:val="1"/>
      <w:numFmt w:val="upperLetter"/>
      <w:lvlText w:val="%3."/>
      <w:lvlJc w:val="left"/>
      <w:pPr>
        <w:ind w:left="1070" w:hanging="360"/>
      </w:pPr>
      <w:rPr>
        <w:rFont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413E9516"/>
    <w:multiLevelType w:val="hybridMultilevel"/>
    <w:tmpl w:val="8694816E"/>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9" w15:restartNumberingAfterBreak="0">
    <w:nsid w:val="438454F0"/>
    <w:multiLevelType w:val="hybridMultilevel"/>
    <w:tmpl w:val="7B0850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7E56344"/>
    <w:multiLevelType w:val="hybridMultilevel"/>
    <w:tmpl w:val="DC84320A"/>
    <w:lvl w:ilvl="0" w:tplc="08090003">
      <w:start w:val="1"/>
      <w:numFmt w:val="bullet"/>
      <w:lvlText w:val="o"/>
      <w:lvlJc w:val="left"/>
      <w:pPr>
        <w:ind w:left="1080" w:hanging="360"/>
      </w:pPr>
      <w:rPr>
        <w:rFonts w:ascii="Courier New" w:hAnsi="Courier New" w:cs="Courier New"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1" w15:restartNumberingAfterBreak="0">
    <w:nsid w:val="4BB810B8"/>
    <w:multiLevelType w:val="hybridMultilevel"/>
    <w:tmpl w:val="229068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DFE520E"/>
    <w:multiLevelType w:val="multilevel"/>
    <w:tmpl w:val="176A8D5C"/>
    <w:lvl w:ilvl="0">
      <w:start w:val="1"/>
      <w:numFmt w:val="decimal"/>
      <w:pStyle w:val="Heading1"/>
      <w:lvlText w:val="%1."/>
      <w:lvlJc w:val="left"/>
      <w:pPr>
        <w:ind w:left="3337" w:hanging="360"/>
      </w:pPr>
    </w:lvl>
    <w:lvl w:ilvl="1">
      <w:start w:val="1"/>
      <w:numFmt w:val="decimal"/>
      <w:isLgl/>
      <w:lvlText w:val="%1.%2"/>
      <w:lvlJc w:val="left"/>
      <w:pPr>
        <w:ind w:left="3397" w:hanging="420"/>
      </w:pPr>
      <w:rPr>
        <w:rFonts w:hint="default"/>
      </w:rPr>
    </w:lvl>
    <w:lvl w:ilvl="2">
      <w:start w:val="1"/>
      <w:numFmt w:val="decimal"/>
      <w:isLgl/>
      <w:lvlText w:val="%1.%2.%3"/>
      <w:lvlJc w:val="left"/>
      <w:pPr>
        <w:ind w:left="3697" w:hanging="720"/>
      </w:pPr>
      <w:rPr>
        <w:rFonts w:hint="default"/>
      </w:rPr>
    </w:lvl>
    <w:lvl w:ilvl="3">
      <w:start w:val="1"/>
      <w:numFmt w:val="decimal"/>
      <w:isLgl/>
      <w:lvlText w:val="%1.%2.%3.%4"/>
      <w:lvlJc w:val="left"/>
      <w:pPr>
        <w:ind w:left="3697" w:hanging="720"/>
      </w:pPr>
      <w:rPr>
        <w:rFonts w:hint="default"/>
      </w:rPr>
    </w:lvl>
    <w:lvl w:ilvl="4">
      <w:start w:val="1"/>
      <w:numFmt w:val="decimal"/>
      <w:isLgl/>
      <w:lvlText w:val="%1.%2.%3.%4.%5"/>
      <w:lvlJc w:val="left"/>
      <w:pPr>
        <w:ind w:left="4057" w:hanging="1080"/>
      </w:pPr>
      <w:rPr>
        <w:rFonts w:hint="default"/>
      </w:rPr>
    </w:lvl>
    <w:lvl w:ilvl="5">
      <w:start w:val="1"/>
      <w:numFmt w:val="decimal"/>
      <w:isLgl/>
      <w:lvlText w:val="%1.%2.%3.%4.%5.%6"/>
      <w:lvlJc w:val="left"/>
      <w:pPr>
        <w:ind w:left="4057" w:hanging="1080"/>
      </w:pPr>
      <w:rPr>
        <w:rFonts w:hint="default"/>
      </w:rPr>
    </w:lvl>
    <w:lvl w:ilvl="6">
      <w:start w:val="1"/>
      <w:numFmt w:val="decimal"/>
      <w:isLgl/>
      <w:lvlText w:val="%1.%2.%3.%4.%5.%6.%7"/>
      <w:lvlJc w:val="left"/>
      <w:pPr>
        <w:ind w:left="4417" w:hanging="1440"/>
      </w:pPr>
      <w:rPr>
        <w:rFonts w:hint="default"/>
      </w:rPr>
    </w:lvl>
    <w:lvl w:ilvl="7">
      <w:start w:val="1"/>
      <w:numFmt w:val="decimal"/>
      <w:isLgl/>
      <w:lvlText w:val="%1.%2.%3.%4.%5.%6.%7.%8"/>
      <w:lvlJc w:val="left"/>
      <w:pPr>
        <w:ind w:left="4417" w:hanging="1440"/>
      </w:pPr>
      <w:rPr>
        <w:rFonts w:hint="default"/>
      </w:rPr>
    </w:lvl>
    <w:lvl w:ilvl="8">
      <w:start w:val="1"/>
      <w:numFmt w:val="decimal"/>
      <w:isLgl/>
      <w:lvlText w:val="%1.%2.%3.%4.%5.%6.%7.%8.%9"/>
      <w:lvlJc w:val="left"/>
      <w:pPr>
        <w:ind w:left="4417" w:hanging="1440"/>
      </w:pPr>
      <w:rPr>
        <w:rFonts w:hint="default"/>
      </w:rPr>
    </w:lvl>
  </w:abstractNum>
  <w:abstractNum w:abstractNumId="23" w15:restartNumberingAfterBreak="0">
    <w:nsid w:val="53DD17DD"/>
    <w:multiLevelType w:val="hybridMultilevel"/>
    <w:tmpl w:val="441A2F68"/>
    <w:lvl w:ilvl="0" w:tplc="08090003">
      <w:start w:val="1"/>
      <w:numFmt w:val="bullet"/>
      <w:lvlText w:val="o"/>
      <w:lvlJc w:val="left"/>
      <w:pPr>
        <w:ind w:left="1080" w:hanging="360"/>
      </w:pPr>
      <w:rPr>
        <w:rFonts w:ascii="Courier New" w:hAnsi="Courier New" w:cs="Courier New"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4" w15:restartNumberingAfterBreak="0">
    <w:nsid w:val="56B764D2"/>
    <w:multiLevelType w:val="hybridMultilevel"/>
    <w:tmpl w:val="350EB3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5DC04E7C"/>
    <w:multiLevelType w:val="hybridMultilevel"/>
    <w:tmpl w:val="56E62DA8"/>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61C46A7D"/>
    <w:multiLevelType w:val="hybridMultilevel"/>
    <w:tmpl w:val="FF6C68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1E273EE"/>
    <w:multiLevelType w:val="hybridMultilevel"/>
    <w:tmpl w:val="6A4655B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1FA0F89"/>
    <w:multiLevelType w:val="hybridMultilevel"/>
    <w:tmpl w:val="7D76A042"/>
    <w:lvl w:ilvl="0" w:tplc="8D707B02">
      <w:numFmt w:val="bullet"/>
      <w:lvlText w:val="•"/>
      <w:lvlJc w:val="left"/>
      <w:pPr>
        <w:ind w:left="720" w:hanging="360"/>
      </w:pPr>
      <w:rPr>
        <w:rFonts w:ascii="Calibri Light" w:eastAsiaTheme="minorHAnsi" w:hAnsi="Calibri Light" w:cs="Calibri Light"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82B0CED"/>
    <w:multiLevelType w:val="hybridMultilevel"/>
    <w:tmpl w:val="377C06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DDE392F"/>
    <w:multiLevelType w:val="multilevel"/>
    <w:tmpl w:val="F4A6357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1" w15:restartNumberingAfterBreak="0">
    <w:nsid w:val="6E662123"/>
    <w:multiLevelType w:val="hybridMultilevel"/>
    <w:tmpl w:val="8FCE5F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E771A5C"/>
    <w:multiLevelType w:val="hybridMultilevel"/>
    <w:tmpl w:val="07CC8A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01119C5"/>
    <w:multiLevelType w:val="hybridMultilevel"/>
    <w:tmpl w:val="AB6CF4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28B0AD3"/>
    <w:multiLevelType w:val="hybridMultilevel"/>
    <w:tmpl w:val="FEE2BF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4D84B03"/>
    <w:multiLevelType w:val="hybridMultilevel"/>
    <w:tmpl w:val="91EEEA08"/>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79E36B9"/>
    <w:multiLevelType w:val="hybridMultilevel"/>
    <w:tmpl w:val="1592D2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87566E8"/>
    <w:multiLevelType w:val="hybridMultilevel"/>
    <w:tmpl w:val="209C88C6"/>
    <w:lvl w:ilvl="0" w:tplc="8D707B02">
      <w:numFmt w:val="bullet"/>
      <w:lvlText w:val="•"/>
      <w:lvlJc w:val="left"/>
      <w:pPr>
        <w:ind w:left="720" w:hanging="360"/>
      </w:pPr>
      <w:rPr>
        <w:rFonts w:ascii="Calibri Light" w:eastAsiaTheme="minorHAnsi" w:hAnsi="Calibri Light" w:cs="Calibri Light"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E8C0812"/>
    <w:multiLevelType w:val="hybridMultilevel"/>
    <w:tmpl w:val="A38A6F14"/>
    <w:lvl w:ilvl="0" w:tplc="08090009">
      <w:start w:val="1"/>
      <w:numFmt w:val="bullet"/>
      <w:lvlText w:val=""/>
      <w:lvlJc w:val="left"/>
      <w:pPr>
        <w:ind w:left="720" w:hanging="360"/>
      </w:pPr>
      <w:rPr>
        <w:rFonts w:ascii="Wingdings" w:hAnsi="Wingdings" w:hint="default"/>
      </w:rPr>
    </w:lvl>
    <w:lvl w:ilvl="1" w:tplc="C736E102">
      <w:numFmt w:val="bullet"/>
      <w:lvlText w:val="-"/>
      <w:lvlJc w:val="left"/>
      <w:pPr>
        <w:ind w:left="1440" w:hanging="360"/>
      </w:pPr>
      <w:rPr>
        <w:rFonts w:ascii="Calibri Light" w:eastAsiaTheme="minorEastAsia" w:hAnsi="Calibri Light" w:cs="Calibri Light"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9" w15:restartNumberingAfterBreak="0">
    <w:nsid w:val="7FB63B5D"/>
    <w:multiLevelType w:val="hybridMultilevel"/>
    <w:tmpl w:val="507070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FCD21DB"/>
    <w:multiLevelType w:val="hybridMultilevel"/>
    <w:tmpl w:val="2D383F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2"/>
  </w:num>
  <w:num w:numId="2">
    <w:abstractNumId w:val="13"/>
  </w:num>
  <w:num w:numId="3">
    <w:abstractNumId w:val="2"/>
  </w:num>
  <w:num w:numId="4">
    <w:abstractNumId w:val="10"/>
  </w:num>
  <w:num w:numId="5">
    <w:abstractNumId w:val="12"/>
  </w:num>
  <w:num w:numId="6">
    <w:abstractNumId w:val="33"/>
  </w:num>
  <w:num w:numId="7">
    <w:abstractNumId w:val="6"/>
  </w:num>
  <w:num w:numId="8">
    <w:abstractNumId w:val="21"/>
  </w:num>
  <w:num w:numId="9">
    <w:abstractNumId w:val="34"/>
  </w:num>
  <w:num w:numId="10">
    <w:abstractNumId w:val="28"/>
  </w:num>
  <w:num w:numId="11">
    <w:abstractNumId w:val="35"/>
  </w:num>
  <w:num w:numId="12">
    <w:abstractNumId w:val="19"/>
  </w:num>
  <w:num w:numId="13">
    <w:abstractNumId w:val="27"/>
  </w:num>
  <w:num w:numId="14">
    <w:abstractNumId w:val="23"/>
  </w:num>
  <w:num w:numId="15">
    <w:abstractNumId w:val="25"/>
  </w:num>
  <w:num w:numId="16">
    <w:abstractNumId w:val="4"/>
  </w:num>
  <w:num w:numId="17">
    <w:abstractNumId w:val="9"/>
  </w:num>
  <w:num w:numId="18">
    <w:abstractNumId w:val="31"/>
  </w:num>
  <w:num w:numId="19">
    <w:abstractNumId w:val="37"/>
  </w:num>
  <w:num w:numId="20">
    <w:abstractNumId w:val="11"/>
  </w:num>
  <w:num w:numId="21">
    <w:abstractNumId w:val="15"/>
  </w:num>
  <w:num w:numId="22">
    <w:abstractNumId w:val="1"/>
  </w:num>
  <w:num w:numId="23">
    <w:abstractNumId w:val="32"/>
  </w:num>
  <w:num w:numId="24">
    <w:abstractNumId w:val="36"/>
  </w:num>
  <w:num w:numId="25">
    <w:abstractNumId w:val="24"/>
  </w:num>
  <w:num w:numId="26">
    <w:abstractNumId w:val="39"/>
  </w:num>
  <w:num w:numId="27">
    <w:abstractNumId w:val="29"/>
  </w:num>
  <w:num w:numId="28">
    <w:abstractNumId w:val="14"/>
  </w:num>
  <w:num w:numId="29">
    <w:abstractNumId w:val="38"/>
  </w:num>
  <w:num w:numId="30">
    <w:abstractNumId w:val="16"/>
  </w:num>
  <w:num w:numId="31">
    <w:abstractNumId w:val="3"/>
  </w:num>
  <w:num w:numId="32">
    <w:abstractNumId w:val="18"/>
  </w:num>
  <w:num w:numId="33">
    <w:abstractNumId w:val="26"/>
  </w:num>
  <w:num w:numId="34">
    <w:abstractNumId w:val="30"/>
  </w:num>
  <w:num w:numId="35">
    <w:abstractNumId w:val="5"/>
  </w:num>
  <w:num w:numId="36">
    <w:abstractNumId w:val="7"/>
  </w:num>
  <w:num w:numId="37">
    <w:abstractNumId w:val="17"/>
  </w:num>
  <w:num w:numId="38">
    <w:abstractNumId w:val="40"/>
  </w:num>
  <w:num w:numId="39">
    <w:abstractNumId w:val="20"/>
  </w:num>
  <w:num w:numId="40">
    <w:abstractNumId w:val="0"/>
  </w:num>
  <w:num w:numId="41">
    <w:abstractNumId w:val="8"/>
  </w:num>
  <w:num w:numId="42">
    <w:abstractNumId w:val="13"/>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linkStyles/>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520D"/>
    <w:rsid w:val="00002670"/>
    <w:rsid w:val="000028EC"/>
    <w:rsid w:val="00002CF7"/>
    <w:rsid w:val="000055E5"/>
    <w:rsid w:val="00006C58"/>
    <w:rsid w:val="0000769B"/>
    <w:rsid w:val="000076B8"/>
    <w:rsid w:val="0000778D"/>
    <w:rsid w:val="00010E67"/>
    <w:rsid w:val="00013EAE"/>
    <w:rsid w:val="00014209"/>
    <w:rsid w:val="00015405"/>
    <w:rsid w:val="00015E3F"/>
    <w:rsid w:val="00017326"/>
    <w:rsid w:val="000219BD"/>
    <w:rsid w:val="000224FF"/>
    <w:rsid w:val="000233AB"/>
    <w:rsid w:val="00026FD1"/>
    <w:rsid w:val="00027E73"/>
    <w:rsid w:val="00032173"/>
    <w:rsid w:val="0003300D"/>
    <w:rsid w:val="0003351B"/>
    <w:rsid w:val="00035593"/>
    <w:rsid w:val="000401CD"/>
    <w:rsid w:val="00040515"/>
    <w:rsid w:val="00044D73"/>
    <w:rsid w:val="00046B70"/>
    <w:rsid w:val="00051530"/>
    <w:rsid w:val="00054AF8"/>
    <w:rsid w:val="00056579"/>
    <w:rsid w:val="0005769A"/>
    <w:rsid w:val="00057A3E"/>
    <w:rsid w:val="00060CA9"/>
    <w:rsid w:val="00062834"/>
    <w:rsid w:val="00062FCF"/>
    <w:rsid w:val="00063E6C"/>
    <w:rsid w:val="0006701F"/>
    <w:rsid w:val="0006702A"/>
    <w:rsid w:val="0007316F"/>
    <w:rsid w:val="00073822"/>
    <w:rsid w:val="00073A84"/>
    <w:rsid w:val="00073C71"/>
    <w:rsid w:val="000765C5"/>
    <w:rsid w:val="00076D95"/>
    <w:rsid w:val="00077D93"/>
    <w:rsid w:val="000801A1"/>
    <w:rsid w:val="00081A9C"/>
    <w:rsid w:val="00081C87"/>
    <w:rsid w:val="00085A32"/>
    <w:rsid w:val="00085AD8"/>
    <w:rsid w:val="00085CFB"/>
    <w:rsid w:val="0008617E"/>
    <w:rsid w:val="000862F8"/>
    <w:rsid w:val="00086C89"/>
    <w:rsid w:val="00091497"/>
    <w:rsid w:val="000927C2"/>
    <w:rsid w:val="00093101"/>
    <w:rsid w:val="00093132"/>
    <w:rsid w:val="00093353"/>
    <w:rsid w:val="00097EA7"/>
    <w:rsid w:val="000A0366"/>
    <w:rsid w:val="000A2AEF"/>
    <w:rsid w:val="000A3A60"/>
    <w:rsid w:val="000A3F05"/>
    <w:rsid w:val="000B0242"/>
    <w:rsid w:val="000B0759"/>
    <w:rsid w:val="000B395A"/>
    <w:rsid w:val="000B5548"/>
    <w:rsid w:val="000B67F6"/>
    <w:rsid w:val="000B6A75"/>
    <w:rsid w:val="000C30F1"/>
    <w:rsid w:val="000C3EDC"/>
    <w:rsid w:val="000C41AC"/>
    <w:rsid w:val="000C60DD"/>
    <w:rsid w:val="000C64E4"/>
    <w:rsid w:val="000C7BF9"/>
    <w:rsid w:val="000C7C8C"/>
    <w:rsid w:val="000D1DE1"/>
    <w:rsid w:val="000D27BB"/>
    <w:rsid w:val="000D55AF"/>
    <w:rsid w:val="000D5B5D"/>
    <w:rsid w:val="000D5D6C"/>
    <w:rsid w:val="000D6209"/>
    <w:rsid w:val="000D66C2"/>
    <w:rsid w:val="000E098C"/>
    <w:rsid w:val="000E2DA4"/>
    <w:rsid w:val="000E34E3"/>
    <w:rsid w:val="000E3504"/>
    <w:rsid w:val="000E4C8B"/>
    <w:rsid w:val="000E5999"/>
    <w:rsid w:val="000E71A3"/>
    <w:rsid w:val="000E7891"/>
    <w:rsid w:val="000E7C8E"/>
    <w:rsid w:val="000F14CD"/>
    <w:rsid w:val="000F383A"/>
    <w:rsid w:val="00100023"/>
    <w:rsid w:val="00100427"/>
    <w:rsid w:val="00101228"/>
    <w:rsid w:val="001015B6"/>
    <w:rsid w:val="00101888"/>
    <w:rsid w:val="00101D18"/>
    <w:rsid w:val="001020EB"/>
    <w:rsid w:val="00102A30"/>
    <w:rsid w:val="00102A81"/>
    <w:rsid w:val="0010401D"/>
    <w:rsid w:val="00104A77"/>
    <w:rsid w:val="00104AB3"/>
    <w:rsid w:val="00104E88"/>
    <w:rsid w:val="00105F8B"/>
    <w:rsid w:val="001069C8"/>
    <w:rsid w:val="00107C05"/>
    <w:rsid w:val="00111477"/>
    <w:rsid w:val="001126BE"/>
    <w:rsid w:val="00114985"/>
    <w:rsid w:val="001158D1"/>
    <w:rsid w:val="00115DFD"/>
    <w:rsid w:val="00116931"/>
    <w:rsid w:val="00116C17"/>
    <w:rsid w:val="00117AA3"/>
    <w:rsid w:val="0012284B"/>
    <w:rsid w:val="00123280"/>
    <w:rsid w:val="00123496"/>
    <w:rsid w:val="00123C7D"/>
    <w:rsid w:val="00124E2A"/>
    <w:rsid w:val="00124EAD"/>
    <w:rsid w:val="00130107"/>
    <w:rsid w:val="0013166A"/>
    <w:rsid w:val="00131955"/>
    <w:rsid w:val="0013297C"/>
    <w:rsid w:val="00133B85"/>
    <w:rsid w:val="0013487B"/>
    <w:rsid w:val="00135429"/>
    <w:rsid w:val="00136FEE"/>
    <w:rsid w:val="00137521"/>
    <w:rsid w:val="001379D8"/>
    <w:rsid w:val="001408A5"/>
    <w:rsid w:val="0014090B"/>
    <w:rsid w:val="0014122F"/>
    <w:rsid w:val="00142C63"/>
    <w:rsid w:val="00142DA1"/>
    <w:rsid w:val="001440B8"/>
    <w:rsid w:val="00145406"/>
    <w:rsid w:val="00147974"/>
    <w:rsid w:val="00147AAB"/>
    <w:rsid w:val="00147E7F"/>
    <w:rsid w:val="00150B52"/>
    <w:rsid w:val="00151B77"/>
    <w:rsid w:val="00152D18"/>
    <w:rsid w:val="00153E46"/>
    <w:rsid w:val="0015443E"/>
    <w:rsid w:val="001552CF"/>
    <w:rsid w:val="00156D81"/>
    <w:rsid w:val="00157F32"/>
    <w:rsid w:val="00157F57"/>
    <w:rsid w:val="00161256"/>
    <w:rsid w:val="0016163E"/>
    <w:rsid w:val="00162123"/>
    <w:rsid w:val="00162487"/>
    <w:rsid w:val="00163BCA"/>
    <w:rsid w:val="00163EAF"/>
    <w:rsid w:val="00164EEF"/>
    <w:rsid w:val="00165C82"/>
    <w:rsid w:val="001734AC"/>
    <w:rsid w:val="00174A1B"/>
    <w:rsid w:val="00174D34"/>
    <w:rsid w:val="00174D5A"/>
    <w:rsid w:val="00175056"/>
    <w:rsid w:val="0017558B"/>
    <w:rsid w:val="00176BC1"/>
    <w:rsid w:val="00180283"/>
    <w:rsid w:val="00182D65"/>
    <w:rsid w:val="00182D7C"/>
    <w:rsid w:val="00183B17"/>
    <w:rsid w:val="00186F2B"/>
    <w:rsid w:val="00187641"/>
    <w:rsid w:val="00190651"/>
    <w:rsid w:val="00192DBB"/>
    <w:rsid w:val="001950EB"/>
    <w:rsid w:val="001953D3"/>
    <w:rsid w:val="00196B2D"/>
    <w:rsid w:val="001978C3"/>
    <w:rsid w:val="00197F9C"/>
    <w:rsid w:val="001A02C8"/>
    <w:rsid w:val="001A0EA9"/>
    <w:rsid w:val="001A3C13"/>
    <w:rsid w:val="001A3FB9"/>
    <w:rsid w:val="001A4FFD"/>
    <w:rsid w:val="001A7312"/>
    <w:rsid w:val="001B0782"/>
    <w:rsid w:val="001B2CCF"/>
    <w:rsid w:val="001B3BC8"/>
    <w:rsid w:val="001B40B5"/>
    <w:rsid w:val="001B5084"/>
    <w:rsid w:val="001B6254"/>
    <w:rsid w:val="001B67AD"/>
    <w:rsid w:val="001B6A3E"/>
    <w:rsid w:val="001B7CF8"/>
    <w:rsid w:val="001C5D99"/>
    <w:rsid w:val="001C5FA4"/>
    <w:rsid w:val="001C750E"/>
    <w:rsid w:val="001D082A"/>
    <w:rsid w:val="001D0CAC"/>
    <w:rsid w:val="001D159A"/>
    <w:rsid w:val="001D297D"/>
    <w:rsid w:val="001D2DDD"/>
    <w:rsid w:val="001D2FC3"/>
    <w:rsid w:val="001D3C52"/>
    <w:rsid w:val="001D3F7C"/>
    <w:rsid w:val="001D4BE2"/>
    <w:rsid w:val="001D4CBB"/>
    <w:rsid w:val="001D51ED"/>
    <w:rsid w:val="001D56BC"/>
    <w:rsid w:val="001D6302"/>
    <w:rsid w:val="001D6360"/>
    <w:rsid w:val="001D6E84"/>
    <w:rsid w:val="001D708A"/>
    <w:rsid w:val="001D72A9"/>
    <w:rsid w:val="001E04EF"/>
    <w:rsid w:val="001E068B"/>
    <w:rsid w:val="001E0834"/>
    <w:rsid w:val="001E0E13"/>
    <w:rsid w:val="001E2894"/>
    <w:rsid w:val="001E29B9"/>
    <w:rsid w:val="001E57E6"/>
    <w:rsid w:val="001E57F1"/>
    <w:rsid w:val="001E5D55"/>
    <w:rsid w:val="001E676A"/>
    <w:rsid w:val="001E7178"/>
    <w:rsid w:val="001F05CF"/>
    <w:rsid w:val="001F2387"/>
    <w:rsid w:val="001F32FC"/>
    <w:rsid w:val="001F3E15"/>
    <w:rsid w:val="001F67F6"/>
    <w:rsid w:val="001F7A99"/>
    <w:rsid w:val="0020153E"/>
    <w:rsid w:val="00204D51"/>
    <w:rsid w:val="00206710"/>
    <w:rsid w:val="00206894"/>
    <w:rsid w:val="00207EB9"/>
    <w:rsid w:val="00212863"/>
    <w:rsid w:val="00213304"/>
    <w:rsid w:val="002142EC"/>
    <w:rsid w:val="0021544D"/>
    <w:rsid w:val="002156FC"/>
    <w:rsid w:val="00217398"/>
    <w:rsid w:val="00220367"/>
    <w:rsid w:val="00222930"/>
    <w:rsid w:val="00224FBE"/>
    <w:rsid w:val="00226A9C"/>
    <w:rsid w:val="00226D60"/>
    <w:rsid w:val="00227BF7"/>
    <w:rsid w:val="002312C4"/>
    <w:rsid w:val="002316C5"/>
    <w:rsid w:val="00231F71"/>
    <w:rsid w:val="0023309C"/>
    <w:rsid w:val="00235E38"/>
    <w:rsid w:val="0023610A"/>
    <w:rsid w:val="00237A9C"/>
    <w:rsid w:val="0024068F"/>
    <w:rsid w:val="00240EAE"/>
    <w:rsid w:val="00242D8E"/>
    <w:rsid w:val="00243069"/>
    <w:rsid w:val="00246FD6"/>
    <w:rsid w:val="00247F5D"/>
    <w:rsid w:val="00252BC7"/>
    <w:rsid w:val="00252E3C"/>
    <w:rsid w:val="00253997"/>
    <w:rsid w:val="00256A29"/>
    <w:rsid w:val="00257642"/>
    <w:rsid w:val="002623B9"/>
    <w:rsid w:val="002637C0"/>
    <w:rsid w:val="00266171"/>
    <w:rsid w:val="002670C9"/>
    <w:rsid w:val="002673BD"/>
    <w:rsid w:val="00267C78"/>
    <w:rsid w:val="00267E06"/>
    <w:rsid w:val="00270B20"/>
    <w:rsid w:val="0027166F"/>
    <w:rsid w:val="00273116"/>
    <w:rsid w:val="002732EE"/>
    <w:rsid w:val="002759F7"/>
    <w:rsid w:val="0027657C"/>
    <w:rsid w:val="002771A3"/>
    <w:rsid w:val="00281D8A"/>
    <w:rsid w:val="0028251D"/>
    <w:rsid w:val="00283011"/>
    <w:rsid w:val="002847A2"/>
    <w:rsid w:val="00285C13"/>
    <w:rsid w:val="002872DB"/>
    <w:rsid w:val="00290F6B"/>
    <w:rsid w:val="0029189A"/>
    <w:rsid w:val="002939B2"/>
    <w:rsid w:val="00293DA1"/>
    <w:rsid w:val="00296B40"/>
    <w:rsid w:val="00296DE9"/>
    <w:rsid w:val="00297315"/>
    <w:rsid w:val="00297410"/>
    <w:rsid w:val="002976F4"/>
    <w:rsid w:val="002A14F5"/>
    <w:rsid w:val="002A26D3"/>
    <w:rsid w:val="002A6CEF"/>
    <w:rsid w:val="002B1507"/>
    <w:rsid w:val="002B4784"/>
    <w:rsid w:val="002B5245"/>
    <w:rsid w:val="002B5BE8"/>
    <w:rsid w:val="002B67B8"/>
    <w:rsid w:val="002B750D"/>
    <w:rsid w:val="002B7712"/>
    <w:rsid w:val="002C1793"/>
    <w:rsid w:val="002C1812"/>
    <w:rsid w:val="002C6C04"/>
    <w:rsid w:val="002C78AF"/>
    <w:rsid w:val="002D37B9"/>
    <w:rsid w:val="002D6347"/>
    <w:rsid w:val="002D6FB5"/>
    <w:rsid w:val="002D7962"/>
    <w:rsid w:val="002E1588"/>
    <w:rsid w:val="002E2BEB"/>
    <w:rsid w:val="002E6032"/>
    <w:rsid w:val="002E6189"/>
    <w:rsid w:val="002E7009"/>
    <w:rsid w:val="002E7091"/>
    <w:rsid w:val="002F0C2E"/>
    <w:rsid w:val="002F1E21"/>
    <w:rsid w:val="002F1F0F"/>
    <w:rsid w:val="002F3D4C"/>
    <w:rsid w:val="002F5628"/>
    <w:rsid w:val="002F60B3"/>
    <w:rsid w:val="002F7EC1"/>
    <w:rsid w:val="0030037A"/>
    <w:rsid w:val="00300835"/>
    <w:rsid w:val="00301A9A"/>
    <w:rsid w:val="003021E3"/>
    <w:rsid w:val="00302336"/>
    <w:rsid w:val="00302691"/>
    <w:rsid w:val="003029F5"/>
    <w:rsid w:val="00303C51"/>
    <w:rsid w:val="003047E4"/>
    <w:rsid w:val="00306209"/>
    <w:rsid w:val="003068C1"/>
    <w:rsid w:val="00306DFB"/>
    <w:rsid w:val="00310059"/>
    <w:rsid w:val="00310F1C"/>
    <w:rsid w:val="0031325B"/>
    <w:rsid w:val="003139C3"/>
    <w:rsid w:val="0031429B"/>
    <w:rsid w:val="00315171"/>
    <w:rsid w:val="0031703E"/>
    <w:rsid w:val="00317094"/>
    <w:rsid w:val="00322117"/>
    <w:rsid w:val="00323724"/>
    <w:rsid w:val="0032487B"/>
    <w:rsid w:val="00325977"/>
    <w:rsid w:val="0032767F"/>
    <w:rsid w:val="00330FD7"/>
    <w:rsid w:val="00331234"/>
    <w:rsid w:val="00332299"/>
    <w:rsid w:val="0033394F"/>
    <w:rsid w:val="00334ED0"/>
    <w:rsid w:val="0033567F"/>
    <w:rsid w:val="0033599C"/>
    <w:rsid w:val="003363CF"/>
    <w:rsid w:val="003370F6"/>
    <w:rsid w:val="00337534"/>
    <w:rsid w:val="00337C3F"/>
    <w:rsid w:val="00340618"/>
    <w:rsid w:val="00340F6F"/>
    <w:rsid w:val="003416D0"/>
    <w:rsid w:val="00341F88"/>
    <w:rsid w:val="00342B62"/>
    <w:rsid w:val="003431EA"/>
    <w:rsid w:val="0034464D"/>
    <w:rsid w:val="003453EC"/>
    <w:rsid w:val="0034569C"/>
    <w:rsid w:val="003458AF"/>
    <w:rsid w:val="003470AA"/>
    <w:rsid w:val="00354972"/>
    <w:rsid w:val="00354CA8"/>
    <w:rsid w:val="0035655C"/>
    <w:rsid w:val="003571F3"/>
    <w:rsid w:val="00362192"/>
    <w:rsid w:val="003625A1"/>
    <w:rsid w:val="00363D92"/>
    <w:rsid w:val="00364591"/>
    <w:rsid w:val="00365B58"/>
    <w:rsid w:val="00366F13"/>
    <w:rsid w:val="003679A4"/>
    <w:rsid w:val="00371E8E"/>
    <w:rsid w:val="00372EA9"/>
    <w:rsid w:val="0037320C"/>
    <w:rsid w:val="003732B9"/>
    <w:rsid w:val="00382AFF"/>
    <w:rsid w:val="00382BBB"/>
    <w:rsid w:val="0038371A"/>
    <w:rsid w:val="003841BC"/>
    <w:rsid w:val="00384ABD"/>
    <w:rsid w:val="00384B6E"/>
    <w:rsid w:val="003851BB"/>
    <w:rsid w:val="003860CD"/>
    <w:rsid w:val="00387101"/>
    <w:rsid w:val="00390F00"/>
    <w:rsid w:val="00391D6C"/>
    <w:rsid w:val="00391E36"/>
    <w:rsid w:val="003940A6"/>
    <w:rsid w:val="003942B7"/>
    <w:rsid w:val="003A03F7"/>
    <w:rsid w:val="003A04CD"/>
    <w:rsid w:val="003A0552"/>
    <w:rsid w:val="003A0B8C"/>
    <w:rsid w:val="003A157A"/>
    <w:rsid w:val="003A1609"/>
    <w:rsid w:val="003A264C"/>
    <w:rsid w:val="003A2C68"/>
    <w:rsid w:val="003A3F1B"/>
    <w:rsid w:val="003A683A"/>
    <w:rsid w:val="003A704D"/>
    <w:rsid w:val="003A7EAE"/>
    <w:rsid w:val="003B023E"/>
    <w:rsid w:val="003B2946"/>
    <w:rsid w:val="003B2EDD"/>
    <w:rsid w:val="003B4476"/>
    <w:rsid w:val="003B526C"/>
    <w:rsid w:val="003B745C"/>
    <w:rsid w:val="003C0459"/>
    <w:rsid w:val="003C1146"/>
    <w:rsid w:val="003C2F57"/>
    <w:rsid w:val="003C347A"/>
    <w:rsid w:val="003C4390"/>
    <w:rsid w:val="003C6070"/>
    <w:rsid w:val="003C6484"/>
    <w:rsid w:val="003C6F74"/>
    <w:rsid w:val="003D0887"/>
    <w:rsid w:val="003D141F"/>
    <w:rsid w:val="003D1556"/>
    <w:rsid w:val="003D1F23"/>
    <w:rsid w:val="003D4535"/>
    <w:rsid w:val="003D669F"/>
    <w:rsid w:val="003E0B00"/>
    <w:rsid w:val="003E0B18"/>
    <w:rsid w:val="003E1818"/>
    <w:rsid w:val="003E413E"/>
    <w:rsid w:val="003E436A"/>
    <w:rsid w:val="003E4701"/>
    <w:rsid w:val="003E4F28"/>
    <w:rsid w:val="003E549E"/>
    <w:rsid w:val="003E69F9"/>
    <w:rsid w:val="003F0D62"/>
    <w:rsid w:val="003F1BB4"/>
    <w:rsid w:val="003F225C"/>
    <w:rsid w:val="003F44BC"/>
    <w:rsid w:val="003F6D50"/>
    <w:rsid w:val="004002AB"/>
    <w:rsid w:val="00400808"/>
    <w:rsid w:val="00401A3D"/>
    <w:rsid w:val="00402491"/>
    <w:rsid w:val="00404150"/>
    <w:rsid w:val="004044CE"/>
    <w:rsid w:val="004049DF"/>
    <w:rsid w:val="004060FA"/>
    <w:rsid w:val="00406807"/>
    <w:rsid w:val="00406C71"/>
    <w:rsid w:val="0040749E"/>
    <w:rsid w:val="0041116C"/>
    <w:rsid w:val="004122BE"/>
    <w:rsid w:val="004132E0"/>
    <w:rsid w:val="00413EEF"/>
    <w:rsid w:val="0041717D"/>
    <w:rsid w:val="00417709"/>
    <w:rsid w:val="0042142A"/>
    <w:rsid w:val="00421EA0"/>
    <w:rsid w:val="0042317B"/>
    <w:rsid w:val="004258C4"/>
    <w:rsid w:val="00433539"/>
    <w:rsid w:val="00435BD6"/>
    <w:rsid w:val="004376E2"/>
    <w:rsid w:val="004433C0"/>
    <w:rsid w:val="00444D12"/>
    <w:rsid w:val="00444D87"/>
    <w:rsid w:val="00445FAD"/>
    <w:rsid w:val="00446237"/>
    <w:rsid w:val="00447711"/>
    <w:rsid w:val="00447DFA"/>
    <w:rsid w:val="004507C0"/>
    <w:rsid w:val="00451102"/>
    <w:rsid w:val="00451379"/>
    <w:rsid w:val="00452EA8"/>
    <w:rsid w:val="0045478B"/>
    <w:rsid w:val="004549F3"/>
    <w:rsid w:val="00454BFD"/>
    <w:rsid w:val="00454DC1"/>
    <w:rsid w:val="004568C6"/>
    <w:rsid w:val="00460EA8"/>
    <w:rsid w:val="004619B7"/>
    <w:rsid w:val="00461B9D"/>
    <w:rsid w:val="004632CF"/>
    <w:rsid w:val="00463BC3"/>
    <w:rsid w:val="00463C11"/>
    <w:rsid w:val="00464BCC"/>
    <w:rsid w:val="00465018"/>
    <w:rsid w:val="00465AC5"/>
    <w:rsid w:val="00467883"/>
    <w:rsid w:val="00467F74"/>
    <w:rsid w:val="00470F8D"/>
    <w:rsid w:val="00471C63"/>
    <w:rsid w:val="00471DB8"/>
    <w:rsid w:val="0047319F"/>
    <w:rsid w:val="004735C2"/>
    <w:rsid w:val="004740F7"/>
    <w:rsid w:val="00476D5B"/>
    <w:rsid w:val="00476F75"/>
    <w:rsid w:val="00477A60"/>
    <w:rsid w:val="00480299"/>
    <w:rsid w:val="00481EA2"/>
    <w:rsid w:val="0048253B"/>
    <w:rsid w:val="0048641D"/>
    <w:rsid w:val="004902E9"/>
    <w:rsid w:val="004919C8"/>
    <w:rsid w:val="00492CC3"/>
    <w:rsid w:val="00493272"/>
    <w:rsid w:val="0049374A"/>
    <w:rsid w:val="00493BEB"/>
    <w:rsid w:val="004943D4"/>
    <w:rsid w:val="00494C34"/>
    <w:rsid w:val="00495760"/>
    <w:rsid w:val="00495EDB"/>
    <w:rsid w:val="00496838"/>
    <w:rsid w:val="00496BAB"/>
    <w:rsid w:val="004A1B9D"/>
    <w:rsid w:val="004A2C99"/>
    <w:rsid w:val="004A3658"/>
    <w:rsid w:val="004A5B92"/>
    <w:rsid w:val="004A6465"/>
    <w:rsid w:val="004A6961"/>
    <w:rsid w:val="004A71FA"/>
    <w:rsid w:val="004B1853"/>
    <w:rsid w:val="004B24E4"/>
    <w:rsid w:val="004B25E6"/>
    <w:rsid w:val="004B302F"/>
    <w:rsid w:val="004B3602"/>
    <w:rsid w:val="004B4AD5"/>
    <w:rsid w:val="004B743B"/>
    <w:rsid w:val="004B75E0"/>
    <w:rsid w:val="004C1E85"/>
    <w:rsid w:val="004C2CC2"/>
    <w:rsid w:val="004C4917"/>
    <w:rsid w:val="004C78EC"/>
    <w:rsid w:val="004D0C08"/>
    <w:rsid w:val="004D242B"/>
    <w:rsid w:val="004D447C"/>
    <w:rsid w:val="004D50D8"/>
    <w:rsid w:val="004D6605"/>
    <w:rsid w:val="004D68C2"/>
    <w:rsid w:val="004D79A1"/>
    <w:rsid w:val="004D7C43"/>
    <w:rsid w:val="004E11E7"/>
    <w:rsid w:val="004E154A"/>
    <w:rsid w:val="004E1BAE"/>
    <w:rsid w:val="004E3533"/>
    <w:rsid w:val="004E3A9B"/>
    <w:rsid w:val="004E4134"/>
    <w:rsid w:val="004E4608"/>
    <w:rsid w:val="004E5080"/>
    <w:rsid w:val="004E65BF"/>
    <w:rsid w:val="004E739A"/>
    <w:rsid w:val="004F0487"/>
    <w:rsid w:val="004F0EF3"/>
    <w:rsid w:val="004F26A6"/>
    <w:rsid w:val="004F2D54"/>
    <w:rsid w:val="004F5A7E"/>
    <w:rsid w:val="004F7950"/>
    <w:rsid w:val="004F7A6E"/>
    <w:rsid w:val="005008E3"/>
    <w:rsid w:val="00501879"/>
    <w:rsid w:val="00502B73"/>
    <w:rsid w:val="00503548"/>
    <w:rsid w:val="00504E96"/>
    <w:rsid w:val="00504EB3"/>
    <w:rsid w:val="00505810"/>
    <w:rsid w:val="00507BE0"/>
    <w:rsid w:val="005154F8"/>
    <w:rsid w:val="00520F99"/>
    <w:rsid w:val="005211AD"/>
    <w:rsid w:val="00522616"/>
    <w:rsid w:val="005265FA"/>
    <w:rsid w:val="00526629"/>
    <w:rsid w:val="00527543"/>
    <w:rsid w:val="0052768C"/>
    <w:rsid w:val="00527DBA"/>
    <w:rsid w:val="00530D67"/>
    <w:rsid w:val="0053113C"/>
    <w:rsid w:val="00532C8C"/>
    <w:rsid w:val="00533E5F"/>
    <w:rsid w:val="005347B4"/>
    <w:rsid w:val="00537A01"/>
    <w:rsid w:val="0054046D"/>
    <w:rsid w:val="005404F7"/>
    <w:rsid w:val="00540A17"/>
    <w:rsid w:val="00540B5B"/>
    <w:rsid w:val="00541EE1"/>
    <w:rsid w:val="0054424F"/>
    <w:rsid w:val="00544B59"/>
    <w:rsid w:val="00544C30"/>
    <w:rsid w:val="00545D54"/>
    <w:rsid w:val="0054766B"/>
    <w:rsid w:val="00547AF7"/>
    <w:rsid w:val="005507B4"/>
    <w:rsid w:val="00552CF5"/>
    <w:rsid w:val="00553197"/>
    <w:rsid w:val="0055679D"/>
    <w:rsid w:val="005568E9"/>
    <w:rsid w:val="00557224"/>
    <w:rsid w:val="005575A4"/>
    <w:rsid w:val="00557E1B"/>
    <w:rsid w:val="005606F9"/>
    <w:rsid w:val="00564103"/>
    <w:rsid w:val="0056581F"/>
    <w:rsid w:val="005658CF"/>
    <w:rsid w:val="00570310"/>
    <w:rsid w:val="00573845"/>
    <w:rsid w:val="00573A1E"/>
    <w:rsid w:val="00580A74"/>
    <w:rsid w:val="0058210D"/>
    <w:rsid w:val="00583E37"/>
    <w:rsid w:val="00585A68"/>
    <w:rsid w:val="005860FE"/>
    <w:rsid w:val="005861A1"/>
    <w:rsid w:val="0058714B"/>
    <w:rsid w:val="005900AA"/>
    <w:rsid w:val="00592209"/>
    <w:rsid w:val="00594876"/>
    <w:rsid w:val="00594E23"/>
    <w:rsid w:val="00595B26"/>
    <w:rsid w:val="005960BA"/>
    <w:rsid w:val="005A1185"/>
    <w:rsid w:val="005A1216"/>
    <w:rsid w:val="005A144D"/>
    <w:rsid w:val="005A37BB"/>
    <w:rsid w:val="005A3AC6"/>
    <w:rsid w:val="005A45B3"/>
    <w:rsid w:val="005A4A68"/>
    <w:rsid w:val="005B0060"/>
    <w:rsid w:val="005B09A1"/>
    <w:rsid w:val="005B0ACE"/>
    <w:rsid w:val="005B0DC2"/>
    <w:rsid w:val="005B20EF"/>
    <w:rsid w:val="005B2420"/>
    <w:rsid w:val="005B5377"/>
    <w:rsid w:val="005B691E"/>
    <w:rsid w:val="005C3DCA"/>
    <w:rsid w:val="005C3DF1"/>
    <w:rsid w:val="005C46BD"/>
    <w:rsid w:val="005C5C64"/>
    <w:rsid w:val="005C5F6C"/>
    <w:rsid w:val="005C704B"/>
    <w:rsid w:val="005C745A"/>
    <w:rsid w:val="005C7DF7"/>
    <w:rsid w:val="005D16F3"/>
    <w:rsid w:val="005D1F06"/>
    <w:rsid w:val="005D2D14"/>
    <w:rsid w:val="005D4506"/>
    <w:rsid w:val="005D5315"/>
    <w:rsid w:val="005D54A0"/>
    <w:rsid w:val="005D7D59"/>
    <w:rsid w:val="005E274B"/>
    <w:rsid w:val="005E4841"/>
    <w:rsid w:val="005E61AC"/>
    <w:rsid w:val="005F0154"/>
    <w:rsid w:val="005F2621"/>
    <w:rsid w:val="005F3D3A"/>
    <w:rsid w:val="005F4761"/>
    <w:rsid w:val="005F4DFF"/>
    <w:rsid w:val="005F55AA"/>
    <w:rsid w:val="005F6080"/>
    <w:rsid w:val="005F6934"/>
    <w:rsid w:val="005F6BCA"/>
    <w:rsid w:val="005F6DF5"/>
    <w:rsid w:val="005F70CA"/>
    <w:rsid w:val="00601E19"/>
    <w:rsid w:val="006032F6"/>
    <w:rsid w:val="00604ADE"/>
    <w:rsid w:val="00604C4D"/>
    <w:rsid w:val="00605334"/>
    <w:rsid w:val="00606505"/>
    <w:rsid w:val="006107B4"/>
    <w:rsid w:val="00611085"/>
    <w:rsid w:val="006142B6"/>
    <w:rsid w:val="0061521E"/>
    <w:rsid w:val="00616CD2"/>
    <w:rsid w:val="0061750A"/>
    <w:rsid w:val="00621334"/>
    <w:rsid w:val="006215EC"/>
    <w:rsid w:val="00621954"/>
    <w:rsid w:val="00621CB6"/>
    <w:rsid w:val="006221BC"/>
    <w:rsid w:val="0062282B"/>
    <w:rsid w:val="00626B7A"/>
    <w:rsid w:val="00626D78"/>
    <w:rsid w:val="00627417"/>
    <w:rsid w:val="0063010A"/>
    <w:rsid w:val="006305AE"/>
    <w:rsid w:val="00630EE4"/>
    <w:rsid w:val="00631737"/>
    <w:rsid w:val="00632657"/>
    <w:rsid w:val="006358BB"/>
    <w:rsid w:val="00636736"/>
    <w:rsid w:val="00637AAE"/>
    <w:rsid w:val="006408C8"/>
    <w:rsid w:val="00641CB5"/>
    <w:rsid w:val="006421BD"/>
    <w:rsid w:val="00643380"/>
    <w:rsid w:val="00644E90"/>
    <w:rsid w:val="00645E15"/>
    <w:rsid w:val="00646189"/>
    <w:rsid w:val="00650CB9"/>
    <w:rsid w:val="00652462"/>
    <w:rsid w:val="0065305F"/>
    <w:rsid w:val="0065580B"/>
    <w:rsid w:val="006559FC"/>
    <w:rsid w:val="00657379"/>
    <w:rsid w:val="00657E7E"/>
    <w:rsid w:val="0066085F"/>
    <w:rsid w:val="00660A38"/>
    <w:rsid w:val="00661058"/>
    <w:rsid w:val="00661A9F"/>
    <w:rsid w:val="00662F5E"/>
    <w:rsid w:val="0066365E"/>
    <w:rsid w:val="00663DAC"/>
    <w:rsid w:val="00663E67"/>
    <w:rsid w:val="006640AD"/>
    <w:rsid w:val="00664436"/>
    <w:rsid w:val="00664E8E"/>
    <w:rsid w:val="00665F57"/>
    <w:rsid w:val="0066627B"/>
    <w:rsid w:val="00670C87"/>
    <w:rsid w:val="00670CF4"/>
    <w:rsid w:val="00673074"/>
    <w:rsid w:val="006750BB"/>
    <w:rsid w:val="00675780"/>
    <w:rsid w:val="006762DA"/>
    <w:rsid w:val="00676858"/>
    <w:rsid w:val="00677769"/>
    <w:rsid w:val="006777B3"/>
    <w:rsid w:val="00677BAC"/>
    <w:rsid w:val="00680F31"/>
    <w:rsid w:val="0068137C"/>
    <w:rsid w:val="006837BE"/>
    <w:rsid w:val="006844D5"/>
    <w:rsid w:val="0068581C"/>
    <w:rsid w:val="00685BFE"/>
    <w:rsid w:val="00686453"/>
    <w:rsid w:val="0068764B"/>
    <w:rsid w:val="00687CCF"/>
    <w:rsid w:val="00687EA1"/>
    <w:rsid w:val="00692357"/>
    <w:rsid w:val="006928C6"/>
    <w:rsid w:val="00692E6E"/>
    <w:rsid w:val="00692F9E"/>
    <w:rsid w:val="006937FA"/>
    <w:rsid w:val="00693B74"/>
    <w:rsid w:val="006955FB"/>
    <w:rsid w:val="00695D57"/>
    <w:rsid w:val="006972A9"/>
    <w:rsid w:val="006A0037"/>
    <w:rsid w:val="006A14BB"/>
    <w:rsid w:val="006A198D"/>
    <w:rsid w:val="006A37AD"/>
    <w:rsid w:val="006A4304"/>
    <w:rsid w:val="006A46C3"/>
    <w:rsid w:val="006A5EA6"/>
    <w:rsid w:val="006A6045"/>
    <w:rsid w:val="006A7868"/>
    <w:rsid w:val="006B01AA"/>
    <w:rsid w:val="006B1034"/>
    <w:rsid w:val="006B15D0"/>
    <w:rsid w:val="006B18E7"/>
    <w:rsid w:val="006B1EBD"/>
    <w:rsid w:val="006B5308"/>
    <w:rsid w:val="006B7685"/>
    <w:rsid w:val="006C1C1D"/>
    <w:rsid w:val="006C1C9C"/>
    <w:rsid w:val="006C25C7"/>
    <w:rsid w:val="006C4107"/>
    <w:rsid w:val="006C56E2"/>
    <w:rsid w:val="006C6AE0"/>
    <w:rsid w:val="006C70E0"/>
    <w:rsid w:val="006C7F9B"/>
    <w:rsid w:val="006D014D"/>
    <w:rsid w:val="006D08D0"/>
    <w:rsid w:val="006D1DB5"/>
    <w:rsid w:val="006D3543"/>
    <w:rsid w:val="006D626C"/>
    <w:rsid w:val="006D68C8"/>
    <w:rsid w:val="006D6EBE"/>
    <w:rsid w:val="006D72F0"/>
    <w:rsid w:val="006D7F43"/>
    <w:rsid w:val="006E045E"/>
    <w:rsid w:val="006E5A7F"/>
    <w:rsid w:val="006E6F5B"/>
    <w:rsid w:val="006E6F7C"/>
    <w:rsid w:val="006E6FDD"/>
    <w:rsid w:val="006F2EE6"/>
    <w:rsid w:val="006F3252"/>
    <w:rsid w:val="006F3C9B"/>
    <w:rsid w:val="006F47EC"/>
    <w:rsid w:val="006F6F0E"/>
    <w:rsid w:val="006F76A4"/>
    <w:rsid w:val="00700369"/>
    <w:rsid w:val="00700C5E"/>
    <w:rsid w:val="007014A6"/>
    <w:rsid w:val="00703056"/>
    <w:rsid w:val="0070436C"/>
    <w:rsid w:val="00704FFE"/>
    <w:rsid w:val="00705354"/>
    <w:rsid w:val="007054CD"/>
    <w:rsid w:val="00705679"/>
    <w:rsid w:val="00705B31"/>
    <w:rsid w:val="00705FCA"/>
    <w:rsid w:val="00706543"/>
    <w:rsid w:val="00706F64"/>
    <w:rsid w:val="00707D03"/>
    <w:rsid w:val="00707D58"/>
    <w:rsid w:val="00707E50"/>
    <w:rsid w:val="00711BBD"/>
    <w:rsid w:val="00711DD7"/>
    <w:rsid w:val="0071226D"/>
    <w:rsid w:val="007125D3"/>
    <w:rsid w:val="00714287"/>
    <w:rsid w:val="00714D91"/>
    <w:rsid w:val="007168FE"/>
    <w:rsid w:val="00716A1A"/>
    <w:rsid w:val="00716E4C"/>
    <w:rsid w:val="00717CEA"/>
    <w:rsid w:val="00720341"/>
    <w:rsid w:val="007215A3"/>
    <w:rsid w:val="007227CB"/>
    <w:rsid w:val="00722B8B"/>
    <w:rsid w:val="007257FD"/>
    <w:rsid w:val="00725D22"/>
    <w:rsid w:val="00725E5C"/>
    <w:rsid w:val="00726C98"/>
    <w:rsid w:val="00726FD6"/>
    <w:rsid w:val="007277AA"/>
    <w:rsid w:val="00732625"/>
    <w:rsid w:val="007339AD"/>
    <w:rsid w:val="00733C95"/>
    <w:rsid w:val="007340AB"/>
    <w:rsid w:val="00734A0F"/>
    <w:rsid w:val="007351AB"/>
    <w:rsid w:val="00735850"/>
    <w:rsid w:val="007359F7"/>
    <w:rsid w:val="00736470"/>
    <w:rsid w:val="00736798"/>
    <w:rsid w:val="00742CD6"/>
    <w:rsid w:val="00743C3A"/>
    <w:rsid w:val="00746C60"/>
    <w:rsid w:val="00747394"/>
    <w:rsid w:val="007474C8"/>
    <w:rsid w:val="0074766E"/>
    <w:rsid w:val="00747916"/>
    <w:rsid w:val="00747995"/>
    <w:rsid w:val="00750812"/>
    <w:rsid w:val="0075214B"/>
    <w:rsid w:val="007560C4"/>
    <w:rsid w:val="007571DE"/>
    <w:rsid w:val="0076052F"/>
    <w:rsid w:val="00760696"/>
    <w:rsid w:val="0076151F"/>
    <w:rsid w:val="007624F8"/>
    <w:rsid w:val="00763404"/>
    <w:rsid w:val="007642A4"/>
    <w:rsid w:val="00765562"/>
    <w:rsid w:val="00766096"/>
    <w:rsid w:val="00767F96"/>
    <w:rsid w:val="007708FA"/>
    <w:rsid w:val="00772322"/>
    <w:rsid w:val="00772B04"/>
    <w:rsid w:val="007735A1"/>
    <w:rsid w:val="00773BF8"/>
    <w:rsid w:val="00773F90"/>
    <w:rsid w:val="00774F60"/>
    <w:rsid w:val="00775900"/>
    <w:rsid w:val="00780011"/>
    <w:rsid w:val="0078059B"/>
    <w:rsid w:val="00782C49"/>
    <w:rsid w:val="0078753C"/>
    <w:rsid w:val="00787D32"/>
    <w:rsid w:val="00794916"/>
    <w:rsid w:val="00795AA9"/>
    <w:rsid w:val="00795F4C"/>
    <w:rsid w:val="007968D5"/>
    <w:rsid w:val="00796FA1"/>
    <w:rsid w:val="00796FA2"/>
    <w:rsid w:val="007A1161"/>
    <w:rsid w:val="007A3769"/>
    <w:rsid w:val="007A5231"/>
    <w:rsid w:val="007A560F"/>
    <w:rsid w:val="007A5B24"/>
    <w:rsid w:val="007A6137"/>
    <w:rsid w:val="007A6C78"/>
    <w:rsid w:val="007A6FAE"/>
    <w:rsid w:val="007A761D"/>
    <w:rsid w:val="007A7EC9"/>
    <w:rsid w:val="007A7FA8"/>
    <w:rsid w:val="007B1276"/>
    <w:rsid w:val="007B1A62"/>
    <w:rsid w:val="007B21C7"/>
    <w:rsid w:val="007B434F"/>
    <w:rsid w:val="007B4508"/>
    <w:rsid w:val="007B515B"/>
    <w:rsid w:val="007B7648"/>
    <w:rsid w:val="007C0EF5"/>
    <w:rsid w:val="007C1E1F"/>
    <w:rsid w:val="007C2167"/>
    <w:rsid w:val="007C4317"/>
    <w:rsid w:val="007C4BB8"/>
    <w:rsid w:val="007C58CF"/>
    <w:rsid w:val="007C6002"/>
    <w:rsid w:val="007D10DB"/>
    <w:rsid w:val="007D114D"/>
    <w:rsid w:val="007D225C"/>
    <w:rsid w:val="007D34F2"/>
    <w:rsid w:val="007D3B14"/>
    <w:rsid w:val="007D3B6C"/>
    <w:rsid w:val="007D4DD5"/>
    <w:rsid w:val="007D5080"/>
    <w:rsid w:val="007D646C"/>
    <w:rsid w:val="007D7819"/>
    <w:rsid w:val="007E06F4"/>
    <w:rsid w:val="007E197F"/>
    <w:rsid w:val="007E23C5"/>
    <w:rsid w:val="007E2626"/>
    <w:rsid w:val="007E46B5"/>
    <w:rsid w:val="007E4F3B"/>
    <w:rsid w:val="007E5CF2"/>
    <w:rsid w:val="007E61F8"/>
    <w:rsid w:val="007E665D"/>
    <w:rsid w:val="007E6BCC"/>
    <w:rsid w:val="007E734B"/>
    <w:rsid w:val="007F188B"/>
    <w:rsid w:val="007F19B3"/>
    <w:rsid w:val="007F32F5"/>
    <w:rsid w:val="007F6885"/>
    <w:rsid w:val="008014E5"/>
    <w:rsid w:val="00801E86"/>
    <w:rsid w:val="008033A5"/>
    <w:rsid w:val="00803719"/>
    <w:rsid w:val="008055B9"/>
    <w:rsid w:val="008062DB"/>
    <w:rsid w:val="00807A75"/>
    <w:rsid w:val="00812509"/>
    <w:rsid w:val="00812975"/>
    <w:rsid w:val="00813A1A"/>
    <w:rsid w:val="008155EC"/>
    <w:rsid w:val="00816D2D"/>
    <w:rsid w:val="008203CA"/>
    <w:rsid w:val="00820DB3"/>
    <w:rsid w:val="008210BE"/>
    <w:rsid w:val="008250D9"/>
    <w:rsid w:val="00826A70"/>
    <w:rsid w:val="0082716A"/>
    <w:rsid w:val="00831BDE"/>
    <w:rsid w:val="0083276F"/>
    <w:rsid w:val="008337D0"/>
    <w:rsid w:val="00835036"/>
    <w:rsid w:val="00837901"/>
    <w:rsid w:val="00837997"/>
    <w:rsid w:val="00837E99"/>
    <w:rsid w:val="008401BD"/>
    <w:rsid w:val="00842941"/>
    <w:rsid w:val="00842B67"/>
    <w:rsid w:val="00843153"/>
    <w:rsid w:val="00843515"/>
    <w:rsid w:val="00845F40"/>
    <w:rsid w:val="0084649F"/>
    <w:rsid w:val="008469E5"/>
    <w:rsid w:val="00847610"/>
    <w:rsid w:val="00850102"/>
    <w:rsid w:val="00851FB7"/>
    <w:rsid w:val="00852C86"/>
    <w:rsid w:val="00852F2D"/>
    <w:rsid w:val="008534D1"/>
    <w:rsid w:val="00853AF6"/>
    <w:rsid w:val="0085403A"/>
    <w:rsid w:val="00854800"/>
    <w:rsid w:val="0085534E"/>
    <w:rsid w:val="00855E3E"/>
    <w:rsid w:val="008569D4"/>
    <w:rsid w:val="00856AB9"/>
    <w:rsid w:val="00856FC2"/>
    <w:rsid w:val="008572DD"/>
    <w:rsid w:val="008605C7"/>
    <w:rsid w:val="00861067"/>
    <w:rsid w:val="008612F1"/>
    <w:rsid w:val="00861823"/>
    <w:rsid w:val="008641D6"/>
    <w:rsid w:val="0087166E"/>
    <w:rsid w:val="00873DCA"/>
    <w:rsid w:val="00875C6B"/>
    <w:rsid w:val="00881658"/>
    <w:rsid w:val="00881D0A"/>
    <w:rsid w:val="00883213"/>
    <w:rsid w:val="00883A3A"/>
    <w:rsid w:val="008842EB"/>
    <w:rsid w:val="008845ED"/>
    <w:rsid w:val="008858D6"/>
    <w:rsid w:val="00885E32"/>
    <w:rsid w:val="00890309"/>
    <w:rsid w:val="00890814"/>
    <w:rsid w:val="008915F8"/>
    <w:rsid w:val="00892367"/>
    <w:rsid w:val="00893372"/>
    <w:rsid w:val="00893BEA"/>
    <w:rsid w:val="0089445C"/>
    <w:rsid w:val="008946C4"/>
    <w:rsid w:val="00895C42"/>
    <w:rsid w:val="0089601E"/>
    <w:rsid w:val="008A03AC"/>
    <w:rsid w:val="008A03E8"/>
    <w:rsid w:val="008A0874"/>
    <w:rsid w:val="008A2DBB"/>
    <w:rsid w:val="008A3134"/>
    <w:rsid w:val="008A3C11"/>
    <w:rsid w:val="008A3EC1"/>
    <w:rsid w:val="008A4F73"/>
    <w:rsid w:val="008A5317"/>
    <w:rsid w:val="008A5671"/>
    <w:rsid w:val="008A5770"/>
    <w:rsid w:val="008A6839"/>
    <w:rsid w:val="008A68B8"/>
    <w:rsid w:val="008A7C41"/>
    <w:rsid w:val="008B1C87"/>
    <w:rsid w:val="008B1E19"/>
    <w:rsid w:val="008B472B"/>
    <w:rsid w:val="008C024B"/>
    <w:rsid w:val="008C1EF4"/>
    <w:rsid w:val="008D00FF"/>
    <w:rsid w:val="008D131B"/>
    <w:rsid w:val="008D1CFB"/>
    <w:rsid w:val="008D32DF"/>
    <w:rsid w:val="008D39E1"/>
    <w:rsid w:val="008D4B75"/>
    <w:rsid w:val="008D4EC9"/>
    <w:rsid w:val="008E1C82"/>
    <w:rsid w:val="008E2E5A"/>
    <w:rsid w:val="008E3676"/>
    <w:rsid w:val="008E5CFA"/>
    <w:rsid w:val="008E79F9"/>
    <w:rsid w:val="008E7C5C"/>
    <w:rsid w:val="008F0E87"/>
    <w:rsid w:val="008F13CE"/>
    <w:rsid w:val="008F1D7D"/>
    <w:rsid w:val="008F2DEF"/>
    <w:rsid w:val="008F2E7E"/>
    <w:rsid w:val="008F7800"/>
    <w:rsid w:val="008F7819"/>
    <w:rsid w:val="00900A4E"/>
    <w:rsid w:val="00901679"/>
    <w:rsid w:val="00901AEF"/>
    <w:rsid w:val="009044D6"/>
    <w:rsid w:val="0090584E"/>
    <w:rsid w:val="00906BBF"/>
    <w:rsid w:val="00907F84"/>
    <w:rsid w:val="00910B90"/>
    <w:rsid w:val="00910D89"/>
    <w:rsid w:val="00911E0D"/>
    <w:rsid w:val="0091290E"/>
    <w:rsid w:val="00912A8B"/>
    <w:rsid w:val="009164F0"/>
    <w:rsid w:val="009173FE"/>
    <w:rsid w:val="00921F25"/>
    <w:rsid w:val="00924249"/>
    <w:rsid w:val="00924335"/>
    <w:rsid w:val="0092489C"/>
    <w:rsid w:val="009255BD"/>
    <w:rsid w:val="0092601A"/>
    <w:rsid w:val="00927086"/>
    <w:rsid w:val="00927ED9"/>
    <w:rsid w:val="009310C7"/>
    <w:rsid w:val="009311CF"/>
    <w:rsid w:val="009314AD"/>
    <w:rsid w:val="00931D2B"/>
    <w:rsid w:val="009329D0"/>
    <w:rsid w:val="00933B89"/>
    <w:rsid w:val="009358B2"/>
    <w:rsid w:val="009368D1"/>
    <w:rsid w:val="009400A6"/>
    <w:rsid w:val="00940928"/>
    <w:rsid w:val="009437B0"/>
    <w:rsid w:val="00943901"/>
    <w:rsid w:val="00945512"/>
    <w:rsid w:val="009517C6"/>
    <w:rsid w:val="009518F1"/>
    <w:rsid w:val="00952690"/>
    <w:rsid w:val="00952C47"/>
    <w:rsid w:val="00952F41"/>
    <w:rsid w:val="0095463E"/>
    <w:rsid w:val="009550D3"/>
    <w:rsid w:val="009561EB"/>
    <w:rsid w:val="00957540"/>
    <w:rsid w:val="00960973"/>
    <w:rsid w:val="00962AC0"/>
    <w:rsid w:val="009642CC"/>
    <w:rsid w:val="009654A2"/>
    <w:rsid w:val="009679F1"/>
    <w:rsid w:val="00972893"/>
    <w:rsid w:val="00975131"/>
    <w:rsid w:val="0097767C"/>
    <w:rsid w:val="0098112C"/>
    <w:rsid w:val="009811AA"/>
    <w:rsid w:val="009822B5"/>
    <w:rsid w:val="00982479"/>
    <w:rsid w:val="009829B3"/>
    <w:rsid w:val="00982F54"/>
    <w:rsid w:val="00987F49"/>
    <w:rsid w:val="00991771"/>
    <w:rsid w:val="00994D2E"/>
    <w:rsid w:val="0099547E"/>
    <w:rsid w:val="009A0FBF"/>
    <w:rsid w:val="009A16CD"/>
    <w:rsid w:val="009A1B5A"/>
    <w:rsid w:val="009A2118"/>
    <w:rsid w:val="009A3C17"/>
    <w:rsid w:val="009A57AC"/>
    <w:rsid w:val="009A5A23"/>
    <w:rsid w:val="009A5BC3"/>
    <w:rsid w:val="009A7A20"/>
    <w:rsid w:val="009B13CE"/>
    <w:rsid w:val="009B3806"/>
    <w:rsid w:val="009B40D8"/>
    <w:rsid w:val="009B4F1B"/>
    <w:rsid w:val="009C30D9"/>
    <w:rsid w:val="009C4678"/>
    <w:rsid w:val="009C520D"/>
    <w:rsid w:val="009C613B"/>
    <w:rsid w:val="009C77E3"/>
    <w:rsid w:val="009D220A"/>
    <w:rsid w:val="009D25CA"/>
    <w:rsid w:val="009D2BBD"/>
    <w:rsid w:val="009D2BFF"/>
    <w:rsid w:val="009D336A"/>
    <w:rsid w:val="009D3E27"/>
    <w:rsid w:val="009D54BE"/>
    <w:rsid w:val="009D55EC"/>
    <w:rsid w:val="009D561D"/>
    <w:rsid w:val="009D59DB"/>
    <w:rsid w:val="009D6084"/>
    <w:rsid w:val="009D7B1C"/>
    <w:rsid w:val="009E1178"/>
    <w:rsid w:val="009E2084"/>
    <w:rsid w:val="009E4796"/>
    <w:rsid w:val="009E5C07"/>
    <w:rsid w:val="009E7CBC"/>
    <w:rsid w:val="009F04AE"/>
    <w:rsid w:val="009F4107"/>
    <w:rsid w:val="009F4636"/>
    <w:rsid w:val="009F5904"/>
    <w:rsid w:val="009F6F83"/>
    <w:rsid w:val="00A00A4D"/>
    <w:rsid w:val="00A02011"/>
    <w:rsid w:val="00A02129"/>
    <w:rsid w:val="00A03063"/>
    <w:rsid w:val="00A05053"/>
    <w:rsid w:val="00A0646F"/>
    <w:rsid w:val="00A068CF"/>
    <w:rsid w:val="00A06AAE"/>
    <w:rsid w:val="00A1244E"/>
    <w:rsid w:val="00A12922"/>
    <w:rsid w:val="00A14936"/>
    <w:rsid w:val="00A1543A"/>
    <w:rsid w:val="00A165D5"/>
    <w:rsid w:val="00A17832"/>
    <w:rsid w:val="00A17907"/>
    <w:rsid w:val="00A17BBE"/>
    <w:rsid w:val="00A2004A"/>
    <w:rsid w:val="00A208F5"/>
    <w:rsid w:val="00A214B6"/>
    <w:rsid w:val="00A21C0F"/>
    <w:rsid w:val="00A2408B"/>
    <w:rsid w:val="00A24D3A"/>
    <w:rsid w:val="00A275A4"/>
    <w:rsid w:val="00A27858"/>
    <w:rsid w:val="00A27D4A"/>
    <w:rsid w:val="00A27EFF"/>
    <w:rsid w:val="00A32DBC"/>
    <w:rsid w:val="00A3390E"/>
    <w:rsid w:val="00A34249"/>
    <w:rsid w:val="00A35002"/>
    <w:rsid w:val="00A3691F"/>
    <w:rsid w:val="00A423C1"/>
    <w:rsid w:val="00A4417A"/>
    <w:rsid w:val="00A455C7"/>
    <w:rsid w:val="00A46334"/>
    <w:rsid w:val="00A50228"/>
    <w:rsid w:val="00A50BBA"/>
    <w:rsid w:val="00A52739"/>
    <w:rsid w:val="00A52DAB"/>
    <w:rsid w:val="00A5422B"/>
    <w:rsid w:val="00A54E24"/>
    <w:rsid w:val="00A54E62"/>
    <w:rsid w:val="00A55305"/>
    <w:rsid w:val="00A5557D"/>
    <w:rsid w:val="00A5577E"/>
    <w:rsid w:val="00A56093"/>
    <w:rsid w:val="00A56504"/>
    <w:rsid w:val="00A601E2"/>
    <w:rsid w:val="00A61011"/>
    <w:rsid w:val="00A61152"/>
    <w:rsid w:val="00A64011"/>
    <w:rsid w:val="00A64FB7"/>
    <w:rsid w:val="00A6536A"/>
    <w:rsid w:val="00A653DA"/>
    <w:rsid w:val="00A66137"/>
    <w:rsid w:val="00A66441"/>
    <w:rsid w:val="00A666F4"/>
    <w:rsid w:val="00A668A0"/>
    <w:rsid w:val="00A72BAC"/>
    <w:rsid w:val="00A7402B"/>
    <w:rsid w:val="00A74224"/>
    <w:rsid w:val="00A750F2"/>
    <w:rsid w:val="00A7653A"/>
    <w:rsid w:val="00A76BEA"/>
    <w:rsid w:val="00A77466"/>
    <w:rsid w:val="00A8076A"/>
    <w:rsid w:val="00A81033"/>
    <w:rsid w:val="00A81729"/>
    <w:rsid w:val="00A82818"/>
    <w:rsid w:val="00A834A8"/>
    <w:rsid w:val="00A853E3"/>
    <w:rsid w:val="00A85452"/>
    <w:rsid w:val="00A85777"/>
    <w:rsid w:val="00A86FAD"/>
    <w:rsid w:val="00A904FD"/>
    <w:rsid w:val="00A90973"/>
    <w:rsid w:val="00A91F72"/>
    <w:rsid w:val="00A9206C"/>
    <w:rsid w:val="00A924D7"/>
    <w:rsid w:val="00A94307"/>
    <w:rsid w:val="00A94409"/>
    <w:rsid w:val="00A94914"/>
    <w:rsid w:val="00A953F1"/>
    <w:rsid w:val="00A9679C"/>
    <w:rsid w:val="00A975D4"/>
    <w:rsid w:val="00AA0A4F"/>
    <w:rsid w:val="00AA0D1D"/>
    <w:rsid w:val="00AA0F90"/>
    <w:rsid w:val="00AA26FA"/>
    <w:rsid w:val="00AA2E61"/>
    <w:rsid w:val="00AA3313"/>
    <w:rsid w:val="00AA5D71"/>
    <w:rsid w:val="00AA67FC"/>
    <w:rsid w:val="00AB1122"/>
    <w:rsid w:val="00AB1EC4"/>
    <w:rsid w:val="00AB2A36"/>
    <w:rsid w:val="00AB3F4A"/>
    <w:rsid w:val="00AB4885"/>
    <w:rsid w:val="00AB51B8"/>
    <w:rsid w:val="00AB5BD7"/>
    <w:rsid w:val="00AB6ABF"/>
    <w:rsid w:val="00AB7B28"/>
    <w:rsid w:val="00AB7FDC"/>
    <w:rsid w:val="00AC17C6"/>
    <w:rsid w:val="00AC1AE4"/>
    <w:rsid w:val="00AC1FC5"/>
    <w:rsid w:val="00AC613E"/>
    <w:rsid w:val="00AD3DD3"/>
    <w:rsid w:val="00AD55D4"/>
    <w:rsid w:val="00AD60A6"/>
    <w:rsid w:val="00AD6ACB"/>
    <w:rsid w:val="00AD6B3A"/>
    <w:rsid w:val="00AE1B29"/>
    <w:rsid w:val="00AE20EB"/>
    <w:rsid w:val="00AE2DD8"/>
    <w:rsid w:val="00AE2FE8"/>
    <w:rsid w:val="00AE41C3"/>
    <w:rsid w:val="00AE4330"/>
    <w:rsid w:val="00AE4745"/>
    <w:rsid w:val="00AE4F76"/>
    <w:rsid w:val="00AE6C47"/>
    <w:rsid w:val="00AE795F"/>
    <w:rsid w:val="00AE7D7F"/>
    <w:rsid w:val="00AF0324"/>
    <w:rsid w:val="00AF176C"/>
    <w:rsid w:val="00AF37C1"/>
    <w:rsid w:val="00AF3950"/>
    <w:rsid w:val="00AF3E97"/>
    <w:rsid w:val="00AF5058"/>
    <w:rsid w:val="00AF6338"/>
    <w:rsid w:val="00AF63F9"/>
    <w:rsid w:val="00AF714E"/>
    <w:rsid w:val="00AF7CB1"/>
    <w:rsid w:val="00B00ED4"/>
    <w:rsid w:val="00B04313"/>
    <w:rsid w:val="00B0468C"/>
    <w:rsid w:val="00B07839"/>
    <w:rsid w:val="00B10B0F"/>
    <w:rsid w:val="00B118EB"/>
    <w:rsid w:val="00B12843"/>
    <w:rsid w:val="00B165B6"/>
    <w:rsid w:val="00B202C5"/>
    <w:rsid w:val="00B20A58"/>
    <w:rsid w:val="00B21226"/>
    <w:rsid w:val="00B22369"/>
    <w:rsid w:val="00B22382"/>
    <w:rsid w:val="00B22B3D"/>
    <w:rsid w:val="00B248A4"/>
    <w:rsid w:val="00B24D49"/>
    <w:rsid w:val="00B24EAD"/>
    <w:rsid w:val="00B259D7"/>
    <w:rsid w:val="00B25BF1"/>
    <w:rsid w:val="00B27216"/>
    <w:rsid w:val="00B2728C"/>
    <w:rsid w:val="00B275ED"/>
    <w:rsid w:val="00B30D40"/>
    <w:rsid w:val="00B31086"/>
    <w:rsid w:val="00B31400"/>
    <w:rsid w:val="00B33E8E"/>
    <w:rsid w:val="00B34CB9"/>
    <w:rsid w:val="00B35250"/>
    <w:rsid w:val="00B3566B"/>
    <w:rsid w:val="00B3642B"/>
    <w:rsid w:val="00B3786B"/>
    <w:rsid w:val="00B40BF5"/>
    <w:rsid w:val="00B4224B"/>
    <w:rsid w:val="00B43256"/>
    <w:rsid w:val="00B43A54"/>
    <w:rsid w:val="00B44F54"/>
    <w:rsid w:val="00B45F61"/>
    <w:rsid w:val="00B46B14"/>
    <w:rsid w:val="00B46B52"/>
    <w:rsid w:val="00B473ED"/>
    <w:rsid w:val="00B50683"/>
    <w:rsid w:val="00B52D12"/>
    <w:rsid w:val="00B5316A"/>
    <w:rsid w:val="00B54A7C"/>
    <w:rsid w:val="00B56F1A"/>
    <w:rsid w:val="00B64940"/>
    <w:rsid w:val="00B64D8C"/>
    <w:rsid w:val="00B66DAC"/>
    <w:rsid w:val="00B70FBE"/>
    <w:rsid w:val="00B72241"/>
    <w:rsid w:val="00B72CFF"/>
    <w:rsid w:val="00B7305C"/>
    <w:rsid w:val="00B74B1E"/>
    <w:rsid w:val="00B7667F"/>
    <w:rsid w:val="00B76CF0"/>
    <w:rsid w:val="00B802C7"/>
    <w:rsid w:val="00B81148"/>
    <w:rsid w:val="00B8208D"/>
    <w:rsid w:val="00B84B09"/>
    <w:rsid w:val="00B852D1"/>
    <w:rsid w:val="00B859D5"/>
    <w:rsid w:val="00B90A73"/>
    <w:rsid w:val="00B91000"/>
    <w:rsid w:val="00B9351C"/>
    <w:rsid w:val="00B943B5"/>
    <w:rsid w:val="00B945B8"/>
    <w:rsid w:val="00B94C58"/>
    <w:rsid w:val="00B950E4"/>
    <w:rsid w:val="00B95FB9"/>
    <w:rsid w:val="00B967D5"/>
    <w:rsid w:val="00B975A1"/>
    <w:rsid w:val="00B977FD"/>
    <w:rsid w:val="00BA205E"/>
    <w:rsid w:val="00BA4BB6"/>
    <w:rsid w:val="00BA535B"/>
    <w:rsid w:val="00BA556A"/>
    <w:rsid w:val="00BA5788"/>
    <w:rsid w:val="00BA6B40"/>
    <w:rsid w:val="00BA6DC6"/>
    <w:rsid w:val="00BA769E"/>
    <w:rsid w:val="00BB1731"/>
    <w:rsid w:val="00BB3A37"/>
    <w:rsid w:val="00BB6364"/>
    <w:rsid w:val="00BC022F"/>
    <w:rsid w:val="00BC030B"/>
    <w:rsid w:val="00BC230F"/>
    <w:rsid w:val="00BC30E7"/>
    <w:rsid w:val="00BC3547"/>
    <w:rsid w:val="00BC3A23"/>
    <w:rsid w:val="00BC3CF2"/>
    <w:rsid w:val="00BC431E"/>
    <w:rsid w:val="00BC49D5"/>
    <w:rsid w:val="00BC4AB6"/>
    <w:rsid w:val="00BC5CFF"/>
    <w:rsid w:val="00BC6B58"/>
    <w:rsid w:val="00BC6EDA"/>
    <w:rsid w:val="00BC7909"/>
    <w:rsid w:val="00BC7D7E"/>
    <w:rsid w:val="00BD071D"/>
    <w:rsid w:val="00BD0898"/>
    <w:rsid w:val="00BD0A6B"/>
    <w:rsid w:val="00BD0EF0"/>
    <w:rsid w:val="00BD31BD"/>
    <w:rsid w:val="00BD31DF"/>
    <w:rsid w:val="00BD3521"/>
    <w:rsid w:val="00BD55F9"/>
    <w:rsid w:val="00BD5E2A"/>
    <w:rsid w:val="00BD6CD1"/>
    <w:rsid w:val="00BE0381"/>
    <w:rsid w:val="00BE2F02"/>
    <w:rsid w:val="00BE37FB"/>
    <w:rsid w:val="00BF11A6"/>
    <w:rsid w:val="00BF31EF"/>
    <w:rsid w:val="00BF6F0F"/>
    <w:rsid w:val="00BF7155"/>
    <w:rsid w:val="00BF7A66"/>
    <w:rsid w:val="00C00869"/>
    <w:rsid w:val="00C01AC6"/>
    <w:rsid w:val="00C01BD7"/>
    <w:rsid w:val="00C02304"/>
    <w:rsid w:val="00C0555A"/>
    <w:rsid w:val="00C07D3B"/>
    <w:rsid w:val="00C10871"/>
    <w:rsid w:val="00C116E6"/>
    <w:rsid w:val="00C11F72"/>
    <w:rsid w:val="00C127C1"/>
    <w:rsid w:val="00C12B01"/>
    <w:rsid w:val="00C1396A"/>
    <w:rsid w:val="00C13CC6"/>
    <w:rsid w:val="00C13FE7"/>
    <w:rsid w:val="00C14419"/>
    <w:rsid w:val="00C144BD"/>
    <w:rsid w:val="00C1546F"/>
    <w:rsid w:val="00C1742B"/>
    <w:rsid w:val="00C21A1A"/>
    <w:rsid w:val="00C22B33"/>
    <w:rsid w:val="00C24662"/>
    <w:rsid w:val="00C24C83"/>
    <w:rsid w:val="00C2754F"/>
    <w:rsid w:val="00C2782C"/>
    <w:rsid w:val="00C30355"/>
    <w:rsid w:val="00C320AA"/>
    <w:rsid w:val="00C3370A"/>
    <w:rsid w:val="00C35FD2"/>
    <w:rsid w:val="00C36875"/>
    <w:rsid w:val="00C371CA"/>
    <w:rsid w:val="00C37EC7"/>
    <w:rsid w:val="00C40496"/>
    <w:rsid w:val="00C412FA"/>
    <w:rsid w:val="00C41AF2"/>
    <w:rsid w:val="00C41EAB"/>
    <w:rsid w:val="00C4370B"/>
    <w:rsid w:val="00C4422D"/>
    <w:rsid w:val="00C444B7"/>
    <w:rsid w:val="00C452F6"/>
    <w:rsid w:val="00C45B61"/>
    <w:rsid w:val="00C46297"/>
    <w:rsid w:val="00C46511"/>
    <w:rsid w:val="00C46BCD"/>
    <w:rsid w:val="00C46D17"/>
    <w:rsid w:val="00C47635"/>
    <w:rsid w:val="00C47F92"/>
    <w:rsid w:val="00C50DA7"/>
    <w:rsid w:val="00C51267"/>
    <w:rsid w:val="00C51A71"/>
    <w:rsid w:val="00C5247A"/>
    <w:rsid w:val="00C5253A"/>
    <w:rsid w:val="00C60763"/>
    <w:rsid w:val="00C61141"/>
    <w:rsid w:val="00C61317"/>
    <w:rsid w:val="00C6232C"/>
    <w:rsid w:val="00C6236D"/>
    <w:rsid w:val="00C666C1"/>
    <w:rsid w:val="00C67A07"/>
    <w:rsid w:val="00C7226F"/>
    <w:rsid w:val="00C7297D"/>
    <w:rsid w:val="00C72DEF"/>
    <w:rsid w:val="00C74A34"/>
    <w:rsid w:val="00C74DE1"/>
    <w:rsid w:val="00C75448"/>
    <w:rsid w:val="00C76B3D"/>
    <w:rsid w:val="00C77BE7"/>
    <w:rsid w:val="00C77C6A"/>
    <w:rsid w:val="00C801A3"/>
    <w:rsid w:val="00C829F1"/>
    <w:rsid w:val="00C83227"/>
    <w:rsid w:val="00C83B43"/>
    <w:rsid w:val="00C84C26"/>
    <w:rsid w:val="00C85205"/>
    <w:rsid w:val="00C85850"/>
    <w:rsid w:val="00C86CE7"/>
    <w:rsid w:val="00C86FDF"/>
    <w:rsid w:val="00C871F5"/>
    <w:rsid w:val="00C87DB5"/>
    <w:rsid w:val="00C87E5C"/>
    <w:rsid w:val="00C92DA9"/>
    <w:rsid w:val="00C959E2"/>
    <w:rsid w:val="00CA076B"/>
    <w:rsid w:val="00CA40E7"/>
    <w:rsid w:val="00CA5C6A"/>
    <w:rsid w:val="00CA5E5F"/>
    <w:rsid w:val="00CB2998"/>
    <w:rsid w:val="00CB4602"/>
    <w:rsid w:val="00CB6D7E"/>
    <w:rsid w:val="00CB7354"/>
    <w:rsid w:val="00CC338A"/>
    <w:rsid w:val="00CC3DC1"/>
    <w:rsid w:val="00CC4549"/>
    <w:rsid w:val="00CC4D58"/>
    <w:rsid w:val="00CC4FEB"/>
    <w:rsid w:val="00CC5EA7"/>
    <w:rsid w:val="00CC7139"/>
    <w:rsid w:val="00CC786C"/>
    <w:rsid w:val="00CD0073"/>
    <w:rsid w:val="00CD056C"/>
    <w:rsid w:val="00CD066C"/>
    <w:rsid w:val="00CD109A"/>
    <w:rsid w:val="00CD1969"/>
    <w:rsid w:val="00CD2469"/>
    <w:rsid w:val="00CD2B05"/>
    <w:rsid w:val="00CD2D81"/>
    <w:rsid w:val="00CD323A"/>
    <w:rsid w:val="00CD4EA0"/>
    <w:rsid w:val="00CD4EE0"/>
    <w:rsid w:val="00CD67CA"/>
    <w:rsid w:val="00CD71CE"/>
    <w:rsid w:val="00CD7732"/>
    <w:rsid w:val="00CE0523"/>
    <w:rsid w:val="00CE13FD"/>
    <w:rsid w:val="00CE1B98"/>
    <w:rsid w:val="00CE2793"/>
    <w:rsid w:val="00CE39F4"/>
    <w:rsid w:val="00CE43A7"/>
    <w:rsid w:val="00CE579B"/>
    <w:rsid w:val="00CE6C93"/>
    <w:rsid w:val="00CE743E"/>
    <w:rsid w:val="00CF064C"/>
    <w:rsid w:val="00CF0927"/>
    <w:rsid w:val="00CF0B10"/>
    <w:rsid w:val="00CF0D38"/>
    <w:rsid w:val="00CF16E6"/>
    <w:rsid w:val="00CF1933"/>
    <w:rsid w:val="00CF2D7A"/>
    <w:rsid w:val="00CF2F48"/>
    <w:rsid w:val="00CF341E"/>
    <w:rsid w:val="00CF372B"/>
    <w:rsid w:val="00CF58C0"/>
    <w:rsid w:val="00D01110"/>
    <w:rsid w:val="00D03F83"/>
    <w:rsid w:val="00D06680"/>
    <w:rsid w:val="00D07ADE"/>
    <w:rsid w:val="00D100B1"/>
    <w:rsid w:val="00D10E48"/>
    <w:rsid w:val="00D110EA"/>
    <w:rsid w:val="00D1178A"/>
    <w:rsid w:val="00D12960"/>
    <w:rsid w:val="00D13A04"/>
    <w:rsid w:val="00D13D65"/>
    <w:rsid w:val="00D153B3"/>
    <w:rsid w:val="00D17344"/>
    <w:rsid w:val="00D20B2D"/>
    <w:rsid w:val="00D21762"/>
    <w:rsid w:val="00D21816"/>
    <w:rsid w:val="00D22C09"/>
    <w:rsid w:val="00D23AE1"/>
    <w:rsid w:val="00D254CB"/>
    <w:rsid w:val="00D31DC1"/>
    <w:rsid w:val="00D31E4E"/>
    <w:rsid w:val="00D32E05"/>
    <w:rsid w:val="00D33479"/>
    <w:rsid w:val="00D33521"/>
    <w:rsid w:val="00D34A38"/>
    <w:rsid w:val="00D34DDF"/>
    <w:rsid w:val="00D35127"/>
    <w:rsid w:val="00D35A21"/>
    <w:rsid w:val="00D36FB9"/>
    <w:rsid w:val="00D4206A"/>
    <w:rsid w:val="00D429FF"/>
    <w:rsid w:val="00D447DF"/>
    <w:rsid w:val="00D44A18"/>
    <w:rsid w:val="00D46EFF"/>
    <w:rsid w:val="00D5044C"/>
    <w:rsid w:val="00D50BE6"/>
    <w:rsid w:val="00D514EC"/>
    <w:rsid w:val="00D54DE1"/>
    <w:rsid w:val="00D55155"/>
    <w:rsid w:val="00D5560D"/>
    <w:rsid w:val="00D55E91"/>
    <w:rsid w:val="00D60636"/>
    <w:rsid w:val="00D60787"/>
    <w:rsid w:val="00D607A1"/>
    <w:rsid w:val="00D650AB"/>
    <w:rsid w:val="00D65E86"/>
    <w:rsid w:val="00D662BE"/>
    <w:rsid w:val="00D67FC7"/>
    <w:rsid w:val="00D701B0"/>
    <w:rsid w:val="00D71418"/>
    <w:rsid w:val="00D720A4"/>
    <w:rsid w:val="00D7223D"/>
    <w:rsid w:val="00D73FD4"/>
    <w:rsid w:val="00D75939"/>
    <w:rsid w:val="00D76BBE"/>
    <w:rsid w:val="00D7712D"/>
    <w:rsid w:val="00D8034C"/>
    <w:rsid w:val="00D81D58"/>
    <w:rsid w:val="00D82931"/>
    <w:rsid w:val="00D84105"/>
    <w:rsid w:val="00D84260"/>
    <w:rsid w:val="00D8454A"/>
    <w:rsid w:val="00D84D80"/>
    <w:rsid w:val="00D84DDB"/>
    <w:rsid w:val="00D85522"/>
    <w:rsid w:val="00D8563F"/>
    <w:rsid w:val="00D86826"/>
    <w:rsid w:val="00D949BB"/>
    <w:rsid w:val="00D96461"/>
    <w:rsid w:val="00D97069"/>
    <w:rsid w:val="00DA1A83"/>
    <w:rsid w:val="00DA1E75"/>
    <w:rsid w:val="00DA26AF"/>
    <w:rsid w:val="00DA3F3D"/>
    <w:rsid w:val="00DA4202"/>
    <w:rsid w:val="00DA43EB"/>
    <w:rsid w:val="00DA51F0"/>
    <w:rsid w:val="00DA65F4"/>
    <w:rsid w:val="00DA7CC1"/>
    <w:rsid w:val="00DA7FB0"/>
    <w:rsid w:val="00DB07E3"/>
    <w:rsid w:val="00DB14F6"/>
    <w:rsid w:val="00DB2C7B"/>
    <w:rsid w:val="00DB36EC"/>
    <w:rsid w:val="00DB39FC"/>
    <w:rsid w:val="00DB73DA"/>
    <w:rsid w:val="00DB76B1"/>
    <w:rsid w:val="00DB7B78"/>
    <w:rsid w:val="00DC04E9"/>
    <w:rsid w:val="00DC0BAD"/>
    <w:rsid w:val="00DC36EC"/>
    <w:rsid w:val="00DC3756"/>
    <w:rsid w:val="00DC4ECB"/>
    <w:rsid w:val="00DC6D04"/>
    <w:rsid w:val="00DD08C3"/>
    <w:rsid w:val="00DD0E76"/>
    <w:rsid w:val="00DD0F77"/>
    <w:rsid w:val="00DD2144"/>
    <w:rsid w:val="00DD373B"/>
    <w:rsid w:val="00DD39D6"/>
    <w:rsid w:val="00DD3AE4"/>
    <w:rsid w:val="00DD5A5A"/>
    <w:rsid w:val="00DD60E2"/>
    <w:rsid w:val="00DE067F"/>
    <w:rsid w:val="00DE0A47"/>
    <w:rsid w:val="00DE13EA"/>
    <w:rsid w:val="00DE1D70"/>
    <w:rsid w:val="00DE35A8"/>
    <w:rsid w:val="00DE6E01"/>
    <w:rsid w:val="00DE74B6"/>
    <w:rsid w:val="00DF03A0"/>
    <w:rsid w:val="00DF1CDD"/>
    <w:rsid w:val="00DF3406"/>
    <w:rsid w:val="00DF36C9"/>
    <w:rsid w:val="00DF3B45"/>
    <w:rsid w:val="00DF3DC3"/>
    <w:rsid w:val="00DF4678"/>
    <w:rsid w:val="00DF4F8A"/>
    <w:rsid w:val="00DF512B"/>
    <w:rsid w:val="00DF6E6B"/>
    <w:rsid w:val="00DF7624"/>
    <w:rsid w:val="00DF7909"/>
    <w:rsid w:val="00E01552"/>
    <w:rsid w:val="00E051E3"/>
    <w:rsid w:val="00E05D90"/>
    <w:rsid w:val="00E0638F"/>
    <w:rsid w:val="00E070B6"/>
    <w:rsid w:val="00E07DE2"/>
    <w:rsid w:val="00E11234"/>
    <w:rsid w:val="00E12660"/>
    <w:rsid w:val="00E1285D"/>
    <w:rsid w:val="00E13CC7"/>
    <w:rsid w:val="00E1408B"/>
    <w:rsid w:val="00E1658B"/>
    <w:rsid w:val="00E16F66"/>
    <w:rsid w:val="00E178CF"/>
    <w:rsid w:val="00E200AC"/>
    <w:rsid w:val="00E20BEF"/>
    <w:rsid w:val="00E20C38"/>
    <w:rsid w:val="00E2196F"/>
    <w:rsid w:val="00E21A88"/>
    <w:rsid w:val="00E22043"/>
    <w:rsid w:val="00E22A34"/>
    <w:rsid w:val="00E26D0B"/>
    <w:rsid w:val="00E27AEF"/>
    <w:rsid w:val="00E27FD0"/>
    <w:rsid w:val="00E3008A"/>
    <w:rsid w:val="00E30637"/>
    <w:rsid w:val="00E30E95"/>
    <w:rsid w:val="00E317D9"/>
    <w:rsid w:val="00E32931"/>
    <w:rsid w:val="00E34BE1"/>
    <w:rsid w:val="00E35E8F"/>
    <w:rsid w:val="00E419B8"/>
    <w:rsid w:val="00E45DD0"/>
    <w:rsid w:val="00E4629B"/>
    <w:rsid w:val="00E47473"/>
    <w:rsid w:val="00E505C3"/>
    <w:rsid w:val="00E53483"/>
    <w:rsid w:val="00E53A45"/>
    <w:rsid w:val="00E54A1F"/>
    <w:rsid w:val="00E5640D"/>
    <w:rsid w:val="00E5690D"/>
    <w:rsid w:val="00E576F9"/>
    <w:rsid w:val="00E6009D"/>
    <w:rsid w:val="00E6052A"/>
    <w:rsid w:val="00E61262"/>
    <w:rsid w:val="00E613C0"/>
    <w:rsid w:val="00E61BA8"/>
    <w:rsid w:val="00E634AE"/>
    <w:rsid w:val="00E63742"/>
    <w:rsid w:val="00E6389F"/>
    <w:rsid w:val="00E65E0F"/>
    <w:rsid w:val="00E674F8"/>
    <w:rsid w:val="00E712A3"/>
    <w:rsid w:val="00E713AB"/>
    <w:rsid w:val="00E71CD3"/>
    <w:rsid w:val="00E722F2"/>
    <w:rsid w:val="00E74C86"/>
    <w:rsid w:val="00E763E8"/>
    <w:rsid w:val="00E768E7"/>
    <w:rsid w:val="00E80FC5"/>
    <w:rsid w:val="00E8174E"/>
    <w:rsid w:val="00E817C6"/>
    <w:rsid w:val="00E844F2"/>
    <w:rsid w:val="00E86F35"/>
    <w:rsid w:val="00E87924"/>
    <w:rsid w:val="00E87C87"/>
    <w:rsid w:val="00E9114C"/>
    <w:rsid w:val="00E91595"/>
    <w:rsid w:val="00E91CF2"/>
    <w:rsid w:val="00E92EEA"/>
    <w:rsid w:val="00E946A3"/>
    <w:rsid w:val="00E96C60"/>
    <w:rsid w:val="00E96F04"/>
    <w:rsid w:val="00E9739D"/>
    <w:rsid w:val="00E97C26"/>
    <w:rsid w:val="00E97DC3"/>
    <w:rsid w:val="00EA0056"/>
    <w:rsid w:val="00EA00B3"/>
    <w:rsid w:val="00EA2E22"/>
    <w:rsid w:val="00EA483F"/>
    <w:rsid w:val="00EA60EF"/>
    <w:rsid w:val="00EA7DDC"/>
    <w:rsid w:val="00EB0188"/>
    <w:rsid w:val="00EB1780"/>
    <w:rsid w:val="00EB2030"/>
    <w:rsid w:val="00EB2730"/>
    <w:rsid w:val="00EB7485"/>
    <w:rsid w:val="00EB7A10"/>
    <w:rsid w:val="00EC17A6"/>
    <w:rsid w:val="00EC1C4B"/>
    <w:rsid w:val="00EC2E0A"/>
    <w:rsid w:val="00EC3D23"/>
    <w:rsid w:val="00EC7193"/>
    <w:rsid w:val="00ED0618"/>
    <w:rsid w:val="00ED2286"/>
    <w:rsid w:val="00ED2909"/>
    <w:rsid w:val="00ED2A67"/>
    <w:rsid w:val="00ED326E"/>
    <w:rsid w:val="00ED3FB9"/>
    <w:rsid w:val="00ED40C8"/>
    <w:rsid w:val="00ED4BE8"/>
    <w:rsid w:val="00ED5293"/>
    <w:rsid w:val="00ED688F"/>
    <w:rsid w:val="00ED78C9"/>
    <w:rsid w:val="00EE04F1"/>
    <w:rsid w:val="00EE23B2"/>
    <w:rsid w:val="00EE28C0"/>
    <w:rsid w:val="00EE48F2"/>
    <w:rsid w:val="00EE6386"/>
    <w:rsid w:val="00EE732C"/>
    <w:rsid w:val="00EF104C"/>
    <w:rsid w:val="00EF1AD7"/>
    <w:rsid w:val="00EF2945"/>
    <w:rsid w:val="00EF3047"/>
    <w:rsid w:val="00EF3096"/>
    <w:rsid w:val="00EF478E"/>
    <w:rsid w:val="00EF5485"/>
    <w:rsid w:val="00EF54CC"/>
    <w:rsid w:val="00EF60A7"/>
    <w:rsid w:val="00F0013F"/>
    <w:rsid w:val="00F017BA"/>
    <w:rsid w:val="00F027DB"/>
    <w:rsid w:val="00F039A7"/>
    <w:rsid w:val="00F040F9"/>
    <w:rsid w:val="00F04CFE"/>
    <w:rsid w:val="00F05190"/>
    <w:rsid w:val="00F06CBA"/>
    <w:rsid w:val="00F120DB"/>
    <w:rsid w:val="00F131B1"/>
    <w:rsid w:val="00F14B74"/>
    <w:rsid w:val="00F15B31"/>
    <w:rsid w:val="00F178C4"/>
    <w:rsid w:val="00F20A1F"/>
    <w:rsid w:val="00F222EA"/>
    <w:rsid w:val="00F23527"/>
    <w:rsid w:val="00F24DBB"/>
    <w:rsid w:val="00F24E35"/>
    <w:rsid w:val="00F251D9"/>
    <w:rsid w:val="00F25E66"/>
    <w:rsid w:val="00F260E8"/>
    <w:rsid w:val="00F26195"/>
    <w:rsid w:val="00F271F4"/>
    <w:rsid w:val="00F2768C"/>
    <w:rsid w:val="00F2783C"/>
    <w:rsid w:val="00F31E40"/>
    <w:rsid w:val="00F32057"/>
    <w:rsid w:val="00F32BE5"/>
    <w:rsid w:val="00F335D6"/>
    <w:rsid w:val="00F356B1"/>
    <w:rsid w:val="00F40267"/>
    <w:rsid w:val="00F40960"/>
    <w:rsid w:val="00F409F7"/>
    <w:rsid w:val="00F41D3D"/>
    <w:rsid w:val="00F42497"/>
    <w:rsid w:val="00F42DCE"/>
    <w:rsid w:val="00F44B20"/>
    <w:rsid w:val="00F45636"/>
    <w:rsid w:val="00F460F0"/>
    <w:rsid w:val="00F4671D"/>
    <w:rsid w:val="00F5095E"/>
    <w:rsid w:val="00F51CDF"/>
    <w:rsid w:val="00F52E0A"/>
    <w:rsid w:val="00F53626"/>
    <w:rsid w:val="00F546C4"/>
    <w:rsid w:val="00F55634"/>
    <w:rsid w:val="00F556AB"/>
    <w:rsid w:val="00F56384"/>
    <w:rsid w:val="00F56955"/>
    <w:rsid w:val="00F56CEA"/>
    <w:rsid w:val="00F5735E"/>
    <w:rsid w:val="00F60158"/>
    <w:rsid w:val="00F61AAE"/>
    <w:rsid w:val="00F61D68"/>
    <w:rsid w:val="00F63B61"/>
    <w:rsid w:val="00F64E7B"/>
    <w:rsid w:val="00F66038"/>
    <w:rsid w:val="00F66121"/>
    <w:rsid w:val="00F6733B"/>
    <w:rsid w:val="00F70B42"/>
    <w:rsid w:val="00F70BF3"/>
    <w:rsid w:val="00F71BF5"/>
    <w:rsid w:val="00F72E94"/>
    <w:rsid w:val="00F731A5"/>
    <w:rsid w:val="00F733B9"/>
    <w:rsid w:val="00F73434"/>
    <w:rsid w:val="00F7349B"/>
    <w:rsid w:val="00F74521"/>
    <w:rsid w:val="00F750F7"/>
    <w:rsid w:val="00F75540"/>
    <w:rsid w:val="00F76725"/>
    <w:rsid w:val="00F77016"/>
    <w:rsid w:val="00F7735A"/>
    <w:rsid w:val="00F80B6E"/>
    <w:rsid w:val="00F811F2"/>
    <w:rsid w:val="00F81F71"/>
    <w:rsid w:val="00F8440D"/>
    <w:rsid w:val="00F84BA7"/>
    <w:rsid w:val="00F85B9B"/>
    <w:rsid w:val="00F85E05"/>
    <w:rsid w:val="00F85EFA"/>
    <w:rsid w:val="00F85FF9"/>
    <w:rsid w:val="00F8642A"/>
    <w:rsid w:val="00F87164"/>
    <w:rsid w:val="00F874E5"/>
    <w:rsid w:val="00F874F2"/>
    <w:rsid w:val="00F87E76"/>
    <w:rsid w:val="00F87E8A"/>
    <w:rsid w:val="00F91284"/>
    <w:rsid w:val="00F931EA"/>
    <w:rsid w:val="00F9428D"/>
    <w:rsid w:val="00F9486A"/>
    <w:rsid w:val="00F95158"/>
    <w:rsid w:val="00F95D68"/>
    <w:rsid w:val="00F96981"/>
    <w:rsid w:val="00F97BCD"/>
    <w:rsid w:val="00FA0FDC"/>
    <w:rsid w:val="00FA1E36"/>
    <w:rsid w:val="00FA21A0"/>
    <w:rsid w:val="00FA227A"/>
    <w:rsid w:val="00FA3981"/>
    <w:rsid w:val="00FA4366"/>
    <w:rsid w:val="00FA48D8"/>
    <w:rsid w:val="00FA53AD"/>
    <w:rsid w:val="00FB193E"/>
    <w:rsid w:val="00FB2791"/>
    <w:rsid w:val="00FB4994"/>
    <w:rsid w:val="00FB534F"/>
    <w:rsid w:val="00FB5F27"/>
    <w:rsid w:val="00FB753C"/>
    <w:rsid w:val="00FB7E44"/>
    <w:rsid w:val="00FC003F"/>
    <w:rsid w:val="00FC08D3"/>
    <w:rsid w:val="00FC139C"/>
    <w:rsid w:val="00FC20D0"/>
    <w:rsid w:val="00FC2264"/>
    <w:rsid w:val="00FC53CB"/>
    <w:rsid w:val="00FD0984"/>
    <w:rsid w:val="00FD0EE3"/>
    <w:rsid w:val="00FD14E0"/>
    <w:rsid w:val="00FD19E6"/>
    <w:rsid w:val="00FD2E67"/>
    <w:rsid w:val="00FD340D"/>
    <w:rsid w:val="00FD4C27"/>
    <w:rsid w:val="00FD54A9"/>
    <w:rsid w:val="00FD5884"/>
    <w:rsid w:val="00FD5C7B"/>
    <w:rsid w:val="00FD6085"/>
    <w:rsid w:val="00FD6307"/>
    <w:rsid w:val="00FD6918"/>
    <w:rsid w:val="00FE04AE"/>
    <w:rsid w:val="00FE28EA"/>
    <w:rsid w:val="00FE468C"/>
    <w:rsid w:val="00FE4A8D"/>
    <w:rsid w:val="00FE6CDA"/>
    <w:rsid w:val="00FE6EAF"/>
    <w:rsid w:val="00FF036E"/>
    <w:rsid w:val="00FF169C"/>
    <w:rsid w:val="00FF2344"/>
    <w:rsid w:val="00FF243C"/>
    <w:rsid w:val="00FF47AC"/>
    <w:rsid w:val="00FF5D48"/>
    <w:rsid w:val="00FF62B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5779D5C"/>
  <w15:docId w15:val="{7D18CC14-BD74-4652-B063-873624EB7F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07DE2"/>
    <w:rPr>
      <w:rFonts w:eastAsiaTheme="minorHAnsi"/>
    </w:rPr>
  </w:style>
  <w:style w:type="paragraph" w:styleId="Heading1">
    <w:name w:val="heading 1"/>
    <w:basedOn w:val="Normal"/>
    <w:next w:val="Normal"/>
    <w:link w:val="Heading1Char"/>
    <w:uiPriority w:val="9"/>
    <w:qFormat/>
    <w:rsid w:val="006D1DB5"/>
    <w:pPr>
      <w:keepNext/>
      <w:keepLines/>
      <w:numPr>
        <w:numId w:val="1"/>
      </w:numPr>
      <w:spacing w:before="320" w:after="0"/>
      <w:ind w:left="360"/>
      <w:outlineLvl w:val="0"/>
    </w:pPr>
    <w:rPr>
      <w:rFonts w:asciiTheme="majorHAnsi" w:eastAsiaTheme="majorEastAsia" w:hAnsiTheme="majorHAnsi" w:cstheme="majorBidi"/>
      <w:b/>
      <w:color w:val="374C80" w:themeColor="accent1" w:themeShade="BF"/>
      <w:sz w:val="30"/>
      <w:szCs w:val="30"/>
    </w:rPr>
  </w:style>
  <w:style w:type="paragraph" w:styleId="Heading2">
    <w:name w:val="heading 2"/>
    <w:basedOn w:val="Normal"/>
    <w:next w:val="Normal"/>
    <w:link w:val="Heading2Char"/>
    <w:uiPriority w:val="9"/>
    <w:unhideWhenUsed/>
    <w:qFormat/>
    <w:rsid w:val="00705354"/>
    <w:pPr>
      <w:keepNext/>
      <w:keepLines/>
      <w:spacing w:before="40" w:after="0"/>
      <w:outlineLvl w:val="1"/>
    </w:pPr>
    <w:rPr>
      <w:rFonts w:asciiTheme="majorHAnsi" w:eastAsiaTheme="majorEastAsia" w:hAnsiTheme="majorHAnsi" w:cstheme="majorBidi"/>
      <w:color w:val="13A3C9"/>
      <w:sz w:val="28"/>
      <w:szCs w:val="28"/>
    </w:rPr>
  </w:style>
  <w:style w:type="paragraph" w:styleId="Heading3">
    <w:name w:val="heading 3"/>
    <w:basedOn w:val="Normal"/>
    <w:next w:val="Normal"/>
    <w:link w:val="Heading3Char"/>
    <w:autoRedefine/>
    <w:uiPriority w:val="9"/>
    <w:unhideWhenUsed/>
    <w:qFormat/>
    <w:rsid w:val="006421BD"/>
    <w:pPr>
      <w:keepNext/>
      <w:keepLines/>
      <w:spacing w:before="240" w:after="0"/>
      <w:outlineLvl w:val="2"/>
    </w:pPr>
    <w:rPr>
      <w:rFonts w:cstheme="majorBidi"/>
      <w:b/>
      <w:color w:val="77697A" w:themeColor="accent6" w:themeShade="BF"/>
      <w:sz w:val="24"/>
      <w:szCs w:val="26"/>
    </w:rPr>
  </w:style>
  <w:style w:type="paragraph" w:styleId="Heading4">
    <w:name w:val="heading 4"/>
    <w:basedOn w:val="Normal"/>
    <w:next w:val="Normal"/>
    <w:link w:val="Heading4Char"/>
    <w:uiPriority w:val="9"/>
    <w:unhideWhenUsed/>
    <w:qFormat/>
    <w:rsid w:val="005A1216"/>
    <w:pPr>
      <w:keepNext/>
      <w:keepLines/>
      <w:spacing w:before="40" w:after="0"/>
      <w:outlineLvl w:val="3"/>
    </w:pPr>
    <w:rPr>
      <w:rFonts w:asciiTheme="majorHAnsi" w:eastAsiaTheme="majorEastAsia" w:hAnsiTheme="majorHAnsi" w:cstheme="majorBidi"/>
      <w:i/>
      <w:iCs/>
      <w:color w:val="417A84" w:themeColor="accent5" w:themeShade="BF"/>
      <w:sz w:val="25"/>
      <w:szCs w:val="25"/>
    </w:rPr>
  </w:style>
  <w:style w:type="paragraph" w:styleId="Heading5">
    <w:name w:val="heading 5"/>
    <w:basedOn w:val="Normal"/>
    <w:next w:val="Normal"/>
    <w:link w:val="Heading5Char"/>
    <w:uiPriority w:val="9"/>
    <w:unhideWhenUsed/>
    <w:qFormat/>
    <w:rsid w:val="00D84D80"/>
    <w:pPr>
      <w:keepNext/>
      <w:keepLines/>
      <w:spacing w:before="40" w:after="0"/>
      <w:outlineLvl w:val="4"/>
    </w:pPr>
    <w:rPr>
      <w:rFonts w:asciiTheme="majorHAnsi" w:eastAsiaTheme="majorEastAsia" w:hAnsiTheme="majorHAnsi" w:cstheme="majorBidi"/>
      <w:i/>
      <w:iCs/>
      <w:color w:val="234F77" w:themeColor="accent2" w:themeShade="80"/>
      <w:sz w:val="24"/>
      <w:szCs w:val="24"/>
    </w:rPr>
  </w:style>
  <w:style w:type="paragraph" w:styleId="Heading6">
    <w:name w:val="heading 6"/>
    <w:basedOn w:val="Normal"/>
    <w:next w:val="Normal"/>
    <w:link w:val="Heading6Char"/>
    <w:uiPriority w:val="9"/>
    <w:unhideWhenUsed/>
    <w:qFormat/>
    <w:rsid w:val="00D84D80"/>
    <w:pPr>
      <w:keepNext/>
      <w:keepLines/>
      <w:spacing w:before="40" w:after="0"/>
      <w:outlineLvl w:val="5"/>
    </w:pPr>
    <w:rPr>
      <w:rFonts w:asciiTheme="majorHAnsi" w:eastAsiaTheme="majorEastAsia" w:hAnsiTheme="majorHAnsi" w:cstheme="majorBidi"/>
      <w:i/>
      <w:iCs/>
      <w:color w:val="4F4652" w:themeColor="accent6" w:themeShade="80"/>
      <w:sz w:val="23"/>
      <w:szCs w:val="23"/>
    </w:rPr>
  </w:style>
  <w:style w:type="paragraph" w:styleId="Heading7">
    <w:name w:val="heading 7"/>
    <w:basedOn w:val="Normal"/>
    <w:next w:val="Normal"/>
    <w:link w:val="Heading7Char"/>
    <w:uiPriority w:val="9"/>
    <w:unhideWhenUsed/>
    <w:qFormat/>
    <w:rsid w:val="00D84D80"/>
    <w:pPr>
      <w:keepNext/>
      <w:keepLines/>
      <w:spacing w:before="40" w:after="0"/>
      <w:outlineLvl w:val="6"/>
    </w:pPr>
    <w:rPr>
      <w:rFonts w:asciiTheme="majorHAnsi" w:eastAsiaTheme="majorEastAsia" w:hAnsiTheme="majorHAnsi" w:cstheme="majorBidi"/>
      <w:color w:val="253356" w:themeColor="accent1" w:themeShade="80"/>
    </w:rPr>
  </w:style>
  <w:style w:type="paragraph" w:styleId="Heading8">
    <w:name w:val="heading 8"/>
    <w:basedOn w:val="Normal"/>
    <w:next w:val="Normal"/>
    <w:link w:val="Heading8Char"/>
    <w:uiPriority w:val="9"/>
    <w:semiHidden/>
    <w:unhideWhenUsed/>
    <w:qFormat/>
    <w:rsid w:val="00D84D80"/>
    <w:pPr>
      <w:keepNext/>
      <w:keepLines/>
      <w:spacing w:before="40" w:after="0"/>
      <w:outlineLvl w:val="7"/>
    </w:pPr>
    <w:rPr>
      <w:rFonts w:asciiTheme="majorHAnsi" w:eastAsiaTheme="majorEastAsia" w:hAnsiTheme="majorHAnsi" w:cstheme="majorBidi"/>
      <w:color w:val="234F77" w:themeColor="accent2" w:themeShade="80"/>
      <w:sz w:val="21"/>
      <w:szCs w:val="21"/>
    </w:rPr>
  </w:style>
  <w:style w:type="paragraph" w:styleId="Heading9">
    <w:name w:val="heading 9"/>
    <w:basedOn w:val="Normal"/>
    <w:next w:val="Normal"/>
    <w:link w:val="Heading9Char"/>
    <w:uiPriority w:val="9"/>
    <w:semiHidden/>
    <w:unhideWhenUsed/>
    <w:qFormat/>
    <w:rsid w:val="00D84D80"/>
    <w:pPr>
      <w:keepNext/>
      <w:keepLines/>
      <w:spacing w:before="40" w:after="0"/>
      <w:outlineLvl w:val="8"/>
    </w:pPr>
    <w:rPr>
      <w:rFonts w:asciiTheme="majorHAnsi" w:eastAsiaTheme="majorEastAsia" w:hAnsiTheme="majorHAnsi" w:cstheme="majorBidi"/>
      <w:color w:val="4F4652" w:themeColor="accent6" w:themeShade="80"/>
    </w:rPr>
  </w:style>
  <w:style w:type="character" w:default="1" w:styleId="DefaultParagraphFont">
    <w:name w:val="Default Paragraph Font"/>
    <w:uiPriority w:val="1"/>
    <w:semiHidden/>
    <w:unhideWhenUsed/>
    <w:rsid w:val="00E07DE2"/>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E07DE2"/>
  </w:style>
  <w:style w:type="character" w:styleId="Strong">
    <w:name w:val="Strong"/>
    <w:basedOn w:val="DefaultParagraphFont"/>
    <w:uiPriority w:val="22"/>
    <w:qFormat/>
    <w:rsid w:val="00D84D80"/>
    <w:rPr>
      <w:b/>
      <w:bCs/>
    </w:rPr>
  </w:style>
  <w:style w:type="paragraph" w:styleId="NormalWeb">
    <w:name w:val="Normal (Web)"/>
    <w:basedOn w:val="Normal"/>
    <w:uiPriority w:val="99"/>
    <w:unhideWhenUsed/>
    <w:rsid w:val="00BA205E"/>
    <w:pPr>
      <w:spacing w:before="240" w:after="240" w:line="240" w:lineRule="auto"/>
    </w:pPr>
    <w:rPr>
      <w:rFonts w:ascii="Times New Roman" w:hAnsi="Times New Roman" w:cs="Times New Roman"/>
      <w:sz w:val="24"/>
      <w:szCs w:val="24"/>
    </w:rPr>
  </w:style>
  <w:style w:type="character" w:customStyle="1" w:styleId="Heading2Char">
    <w:name w:val="Heading 2 Char"/>
    <w:basedOn w:val="DefaultParagraphFont"/>
    <w:link w:val="Heading2"/>
    <w:uiPriority w:val="9"/>
    <w:rsid w:val="00705354"/>
    <w:rPr>
      <w:rFonts w:asciiTheme="majorHAnsi" w:eastAsiaTheme="majorEastAsia" w:hAnsiTheme="majorHAnsi" w:cstheme="majorBidi"/>
      <w:color w:val="13A3C9"/>
      <w:sz w:val="28"/>
      <w:szCs w:val="28"/>
    </w:rPr>
  </w:style>
  <w:style w:type="character" w:customStyle="1" w:styleId="tick-black">
    <w:name w:val="tick-black"/>
    <w:basedOn w:val="DefaultParagraphFont"/>
    <w:rsid w:val="003A3F1B"/>
  </w:style>
  <w:style w:type="character" w:customStyle="1" w:styleId="tick1">
    <w:name w:val="tick1"/>
    <w:basedOn w:val="DefaultParagraphFont"/>
    <w:rsid w:val="003A3F1B"/>
    <w:rPr>
      <w:vanish w:val="0"/>
      <w:webHidden w:val="0"/>
      <w:color w:val="6E6E6E"/>
      <w:specVanish w:val="0"/>
    </w:rPr>
  </w:style>
  <w:style w:type="paragraph" w:customStyle="1" w:styleId="Default">
    <w:name w:val="Default"/>
    <w:rsid w:val="00585A68"/>
    <w:pPr>
      <w:autoSpaceDE w:val="0"/>
      <w:autoSpaceDN w:val="0"/>
      <w:adjustRightInd w:val="0"/>
      <w:spacing w:after="0" w:line="240" w:lineRule="auto"/>
    </w:pPr>
    <w:rPr>
      <w:rFonts w:ascii="Helvetica 45 Light" w:eastAsia="Helvetica 45 Light" w:cs="Helvetica 45 Light"/>
      <w:color w:val="000000"/>
      <w:sz w:val="24"/>
      <w:szCs w:val="24"/>
    </w:rPr>
  </w:style>
  <w:style w:type="paragraph" w:customStyle="1" w:styleId="Pa1">
    <w:name w:val="Pa1"/>
    <w:basedOn w:val="Default"/>
    <w:next w:val="Default"/>
    <w:uiPriority w:val="99"/>
    <w:rsid w:val="00585A68"/>
    <w:pPr>
      <w:spacing w:line="181" w:lineRule="atLeast"/>
    </w:pPr>
    <w:rPr>
      <w:rFonts w:cstheme="minorBidi"/>
      <w:color w:val="auto"/>
    </w:rPr>
  </w:style>
  <w:style w:type="character" w:customStyle="1" w:styleId="A4">
    <w:name w:val="A4"/>
    <w:uiPriority w:val="99"/>
    <w:rsid w:val="00585A68"/>
    <w:rPr>
      <w:rFonts w:cs="Helvetica 45 Light"/>
      <w:color w:val="000000"/>
      <w:sz w:val="20"/>
      <w:szCs w:val="20"/>
    </w:rPr>
  </w:style>
  <w:style w:type="paragraph" w:customStyle="1" w:styleId="Pa3">
    <w:name w:val="Pa3"/>
    <w:basedOn w:val="Default"/>
    <w:next w:val="Default"/>
    <w:uiPriority w:val="99"/>
    <w:rsid w:val="00585A68"/>
    <w:pPr>
      <w:spacing w:line="181" w:lineRule="atLeast"/>
    </w:pPr>
    <w:rPr>
      <w:rFonts w:cstheme="minorBidi"/>
      <w:color w:val="auto"/>
    </w:rPr>
  </w:style>
  <w:style w:type="character" w:customStyle="1" w:styleId="A6">
    <w:name w:val="A6"/>
    <w:uiPriority w:val="99"/>
    <w:rsid w:val="00585A68"/>
    <w:rPr>
      <w:rFonts w:cs="Helvetica 45 Light"/>
      <w:color w:val="000000"/>
    </w:rPr>
  </w:style>
  <w:style w:type="character" w:styleId="Hyperlink">
    <w:name w:val="Hyperlink"/>
    <w:basedOn w:val="DefaultParagraphFont"/>
    <w:uiPriority w:val="99"/>
    <w:unhideWhenUsed/>
    <w:rsid w:val="00585A68"/>
    <w:rPr>
      <w:color w:val="0000FF"/>
      <w:u w:val="single"/>
    </w:rPr>
  </w:style>
  <w:style w:type="paragraph" w:styleId="BalloonText">
    <w:name w:val="Balloon Text"/>
    <w:basedOn w:val="Normal"/>
    <w:link w:val="BalloonTextChar"/>
    <w:uiPriority w:val="99"/>
    <w:semiHidden/>
    <w:unhideWhenUsed/>
    <w:rsid w:val="004B743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B743B"/>
    <w:rPr>
      <w:rFonts w:ascii="Tahoma" w:hAnsi="Tahoma" w:cs="Tahoma"/>
      <w:sz w:val="16"/>
      <w:szCs w:val="16"/>
    </w:rPr>
  </w:style>
  <w:style w:type="paragraph" w:customStyle="1" w:styleId="CM11">
    <w:name w:val="CM11"/>
    <w:basedOn w:val="Default"/>
    <w:next w:val="Default"/>
    <w:uiPriority w:val="99"/>
    <w:rsid w:val="004B743B"/>
    <w:rPr>
      <w:rFonts w:cstheme="minorBidi"/>
      <w:color w:val="auto"/>
    </w:rPr>
  </w:style>
  <w:style w:type="character" w:styleId="Emphasis">
    <w:name w:val="Emphasis"/>
    <w:basedOn w:val="DefaultParagraphFont"/>
    <w:uiPriority w:val="20"/>
    <w:qFormat/>
    <w:rsid w:val="00D84D80"/>
    <w:rPr>
      <w:i/>
      <w:iCs/>
    </w:rPr>
  </w:style>
  <w:style w:type="character" w:customStyle="1" w:styleId="Heading5Char">
    <w:name w:val="Heading 5 Char"/>
    <w:basedOn w:val="DefaultParagraphFont"/>
    <w:link w:val="Heading5"/>
    <w:uiPriority w:val="9"/>
    <w:rsid w:val="00D84D80"/>
    <w:rPr>
      <w:rFonts w:asciiTheme="majorHAnsi" w:eastAsiaTheme="majorEastAsia" w:hAnsiTheme="majorHAnsi" w:cstheme="majorBidi"/>
      <w:i/>
      <w:iCs/>
      <w:color w:val="234F77" w:themeColor="accent2" w:themeShade="80"/>
      <w:sz w:val="24"/>
      <w:szCs w:val="24"/>
    </w:rPr>
  </w:style>
  <w:style w:type="character" w:customStyle="1" w:styleId="st1">
    <w:name w:val="st1"/>
    <w:basedOn w:val="DefaultParagraphFont"/>
    <w:rsid w:val="00206894"/>
  </w:style>
  <w:style w:type="character" w:styleId="FollowedHyperlink">
    <w:name w:val="FollowedHyperlink"/>
    <w:basedOn w:val="DefaultParagraphFont"/>
    <w:uiPriority w:val="99"/>
    <w:semiHidden/>
    <w:unhideWhenUsed/>
    <w:rsid w:val="00DE067F"/>
    <w:rPr>
      <w:color w:val="3EBBF0" w:themeColor="followedHyperlink"/>
      <w:u w:val="single"/>
    </w:rPr>
  </w:style>
  <w:style w:type="paragraph" w:styleId="NoSpacing">
    <w:name w:val="No Spacing"/>
    <w:link w:val="NoSpacingChar"/>
    <w:uiPriority w:val="1"/>
    <w:qFormat/>
    <w:rsid w:val="00D84D80"/>
    <w:pPr>
      <w:spacing w:after="0" w:line="240" w:lineRule="auto"/>
    </w:pPr>
  </w:style>
  <w:style w:type="character" w:customStyle="1" w:styleId="NoSpacingChar">
    <w:name w:val="No Spacing Char"/>
    <w:basedOn w:val="DefaultParagraphFont"/>
    <w:link w:val="NoSpacing"/>
    <w:uiPriority w:val="1"/>
    <w:rsid w:val="00895C42"/>
  </w:style>
  <w:style w:type="paragraph" w:styleId="ListParagraph">
    <w:name w:val="List Paragraph"/>
    <w:basedOn w:val="Normal"/>
    <w:link w:val="ListParagraphChar"/>
    <w:uiPriority w:val="34"/>
    <w:qFormat/>
    <w:rsid w:val="00252BC7"/>
    <w:pPr>
      <w:ind w:left="720"/>
      <w:contextualSpacing/>
    </w:pPr>
  </w:style>
  <w:style w:type="paragraph" w:styleId="Header">
    <w:name w:val="header"/>
    <w:basedOn w:val="Normal"/>
    <w:link w:val="HeaderChar"/>
    <w:uiPriority w:val="99"/>
    <w:unhideWhenUsed/>
    <w:rsid w:val="004A71FA"/>
    <w:pPr>
      <w:tabs>
        <w:tab w:val="center" w:pos="4513"/>
        <w:tab w:val="right" w:pos="9026"/>
      </w:tabs>
      <w:spacing w:after="0" w:line="240" w:lineRule="auto"/>
    </w:pPr>
  </w:style>
  <w:style w:type="character" w:customStyle="1" w:styleId="HeaderChar">
    <w:name w:val="Header Char"/>
    <w:basedOn w:val="DefaultParagraphFont"/>
    <w:link w:val="Header"/>
    <w:uiPriority w:val="99"/>
    <w:rsid w:val="004A71FA"/>
  </w:style>
  <w:style w:type="paragraph" w:styleId="Footer">
    <w:name w:val="footer"/>
    <w:basedOn w:val="Normal"/>
    <w:link w:val="FooterChar"/>
    <w:uiPriority w:val="99"/>
    <w:unhideWhenUsed/>
    <w:rsid w:val="004A71FA"/>
    <w:pPr>
      <w:tabs>
        <w:tab w:val="center" w:pos="4513"/>
        <w:tab w:val="right" w:pos="9026"/>
      </w:tabs>
      <w:spacing w:after="0" w:line="240" w:lineRule="auto"/>
    </w:pPr>
  </w:style>
  <w:style w:type="character" w:customStyle="1" w:styleId="FooterChar">
    <w:name w:val="Footer Char"/>
    <w:basedOn w:val="DefaultParagraphFont"/>
    <w:link w:val="Footer"/>
    <w:uiPriority w:val="99"/>
    <w:rsid w:val="004A71FA"/>
  </w:style>
  <w:style w:type="character" w:styleId="CommentReference">
    <w:name w:val="annotation reference"/>
    <w:basedOn w:val="DefaultParagraphFont"/>
    <w:uiPriority w:val="99"/>
    <w:semiHidden/>
    <w:unhideWhenUsed/>
    <w:rsid w:val="007A5231"/>
    <w:rPr>
      <w:sz w:val="16"/>
      <w:szCs w:val="16"/>
    </w:rPr>
  </w:style>
  <w:style w:type="paragraph" w:styleId="CommentText">
    <w:name w:val="annotation text"/>
    <w:basedOn w:val="Normal"/>
    <w:link w:val="CommentTextChar"/>
    <w:uiPriority w:val="99"/>
    <w:semiHidden/>
    <w:unhideWhenUsed/>
    <w:rsid w:val="007A5231"/>
    <w:pPr>
      <w:spacing w:line="240" w:lineRule="auto"/>
    </w:pPr>
    <w:rPr>
      <w:sz w:val="20"/>
      <w:szCs w:val="20"/>
    </w:rPr>
  </w:style>
  <w:style w:type="character" w:customStyle="1" w:styleId="CommentTextChar">
    <w:name w:val="Comment Text Char"/>
    <w:basedOn w:val="DefaultParagraphFont"/>
    <w:link w:val="CommentText"/>
    <w:uiPriority w:val="99"/>
    <w:semiHidden/>
    <w:rsid w:val="007A5231"/>
    <w:rPr>
      <w:sz w:val="20"/>
      <w:szCs w:val="20"/>
    </w:rPr>
  </w:style>
  <w:style w:type="paragraph" w:styleId="CommentSubject">
    <w:name w:val="annotation subject"/>
    <w:basedOn w:val="CommentText"/>
    <w:next w:val="CommentText"/>
    <w:link w:val="CommentSubjectChar"/>
    <w:uiPriority w:val="99"/>
    <w:semiHidden/>
    <w:unhideWhenUsed/>
    <w:rsid w:val="007A5231"/>
    <w:rPr>
      <w:b/>
      <w:bCs/>
    </w:rPr>
  </w:style>
  <w:style w:type="character" w:customStyle="1" w:styleId="CommentSubjectChar">
    <w:name w:val="Comment Subject Char"/>
    <w:basedOn w:val="CommentTextChar"/>
    <w:link w:val="CommentSubject"/>
    <w:uiPriority w:val="99"/>
    <w:semiHidden/>
    <w:rsid w:val="007A5231"/>
    <w:rPr>
      <w:b/>
      <w:bCs/>
      <w:sz w:val="20"/>
      <w:szCs w:val="20"/>
    </w:rPr>
  </w:style>
  <w:style w:type="character" w:customStyle="1" w:styleId="Heading1Char">
    <w:name w:val="Heading 1 Char"/>
    <w:basedOn w:val="DefaultParagraphFont"/>
    <w:link w:val="Heading1"/>
    <w:uiPriority w:val="9"/>
    <w:rsid w:val="006D1DB5"/>
    <w:rPr>
      <w:rFonts w:asciiTheme="majorHAnsi" w:eastAsiaTheme="majorEastAsia" w:hAnsiTheme="majorHAnsi" w:cstheme="majorBidi"/>
      <w:b/>
      <w:color w:val="374C80" w:themeColor="accent1" w:themeShade="BF"/>
      <w:sz w:val="30"/>
      <w:szCs w:val="30"/>
    </w:rPr>
  </w:style>
  <w:style w:type="character" w:customStyle="1" w:styleId="Heading4Char">
    <w:name w:val="Heading 4 Char"/>
    <w:basedOn w:val="DefaultParagraphFont"/>
    <w:link w:val="Heading4"/>
    <w:uiPriority w:val="9"/>
    <w:rsid w:val="005A1216"/>
    <w:rPr>
      <w:rFonts w:asciiTheme="majorHAnsi" w:eastAsiaTheme="majorEastAsia" w:hAnsiTheme="majorHAnsi" w:cstheme="majorBidi"/>
      <w:i/>
      <w:iCs/>
      <w:color w:val="417A84" w:themeColor="accent5" w:themeShade="BF"/>
      <w:sz w:val="25"/>
      <w:szCs w:val="25"/>
    </w:rPr>
  </w:style>
  <w:style w:type="character" w:customStyle="1" w:styleId="Heading3Char">
    <w:name w:val="Heading 3 Char"/>
    <w:basedOn w:val="DefaultParagraphFont"/>
    <w:link w:val="Heading3"/>
    <w:uiPriority w:val="9"/>
    <w:rsid w:val="006421BD"/>
    <w:rPr>
      <w:rFonts w:eastAsiaTheme="minorHAnsi" w:cstheme="majorBidi"/>
      <w:b/>
      <w:color w:val="77697A" w:themeColor="accent6" w:themeShade="BF"/>
      <w:sz w:val="24"/>
      <w:szCs w:val="26"/>
    </w:rPr>
  </w:style>
  <w:style w:type="paragraph" w:customStyle="1" w:styleId="bodytext">
    <w:name w:val="bodytext"/>
    <w:basedOn w:val="Normal"/>
    <w:rsid w:val="00E6052A"/>
    <w:pPr>
      <w:spacing w:before="100" w:beforeAutospacing="1" w:after="100" w:afterAutospacing="1" w:line="240" w:lineRule="auto"/>
    </w:pPr>
    <w:rPr>
      <w:rFonts w:ascii="Times New Roman" w:hAnsi="Times New Roman" w:cs="Times New Roman"/>
      <w:sz w:val="24"/>
      <w:szCs w:val="24"/>
    </w:rPr>
  </w:style>
  <w:style w:type="character" w:customStyle="1" w:styleId="Heading6Char">
    <w:name w:val="Heading 6 Char"/>
    <w:basedOn w:val="DefaultParagraphFont"/>
    <w:link w:val="Heading6"/>
    <w:uiPriority w:val="9"/>
    <w:rsid w:val="00D84D80"/>
    <w:rPr>
      <w:rFonts w:asciiTheme="majorHAnsi" w:eastAsiaTheme="majorEastAsia" w:hAnsiTheme="majorHAnsi" w:cstheme="majorBidi"/>
      <w:i/>
      <w:iCs/>
      <w:color w:val="4F4652" w:themeColor="accent6" w:themeShade="80"/>
      <w:sz w:val="23"/>
      <w:szCs w:val="23"/>
    </w:rPr>
  </w:style>
  <w:style w:type="character" w:customStyle="1" w:styleId="Heading7Char">
    <w:name w:val="Heading 7 Char"/>
    <w:basedOn w:val="DefaultParagraphFont"/>
    <w:link w:val="Heading7"/>
    <w:uiPriority w:val="9"/>
    <w:rsid w:val="00D84D80"/>
    <w:rPr>
      <w:rFonts w:asciiTheme="majorHAnsi" w:eastAsiaTheme="majorEastAsia" w:hAnsiTheme="majorHAnsi" w:cstheme="majorBidi"/>
      <w:color w:val="253356" w:themeColor="accent1" w:themeShade="80"/>
    </w:rPr>
  </w:style>
  <w:style w:type="character" w:customStyle="1" w:styleId="Heading8Char">
    <w:name w:val="Heading 8 Char"/>
    <w:basedOn w:val="DefaultParagraphFont"/>
    <w:link w:val="Heading8"/>
    <w:uiPriority w:val="9"/>
    <w:semiHidden/>
    <w:rsid w:val="00D84D80"/>
    <w:rPr>
      <w:rFonts w:asciiTheme="majorHAnsi" w:eastAsiaTheme="majorEastAsia" w:hAnsiTheme="majorHAnsi" w:cstheme="majorBidi"/>
      <w:color w:val="234F77" w:themeColor="accent2" w:themeShade="80"/>
      <w:sz w:val="21"/>
      <w:szCs w:val="21"/>
    </w:rPr>
  </w:style>
  <w:style w:type="character" w:customStyle="1" w:styleId="Heading9Char">
    <w:name w:val="Heading 9 Char"/>
    <w:basedOn w:val="DefaultParagraphFont"/>
    <w:link w:val="Heading9"/>
    <w:uiPriority w:val="9"/>
    <w:semiHidden/>
    <w:rsid w:val="00D84D80"/>
    <w:rPr>
      <w:rFonts w:asciiTheme="majorHAnsi" w:eastAsiaTheme="majorEastAsia" w:hAnsiTheme="majorHAnsi" w:cstheme="majorBidi"/>
      <w:color w:val="4F4652" w:themeColor="accent6" w:themeShade="80"/>
    </w:rPr>
  </w:style>
  <w:style w:type="paragraph" w:styleId="Caption">
    <w:name w:val="caption"/>
    <w:basedOn w:val="Normal"/>
    <w:next w:val="Normal"/>
    <w:uiPriority w:val="35"/>
    <w:semiHidden/>
    <w:unhideWhenUsed/>
    <w:qFormat/>
    <w:rsid w:val="00D84D80"/>
    <w:pPr>
      <w:spacing w:line="240" w:lineRule="auto"/>
    </w:pPr>
    <w:rPr>
      <w:b/>
      <w:bCs/>
      <w:smallCaps/>
      <w:color w:val="4A66AC" w:themeColor="accent1"/>
      <w:spacing w:val="6"/>
    </w:rPr>
  </w:style>
  <w:style w:type="paragraph" w:styleId="Title">
    <w:name w:val="Title"/>
    <w:basedOn w:val="Normal"/>
    <w:next w:val="Normal"/>
    <w:link w:val="TitleChar"/>
    <w:uiPriority w:val="10"/>
    <w:qFormat/>
    <w:rsid w:val="00D84D80"/>
    <w:pPr>
      <w:spacing w:after="0" w:line="240" w:lineRule="auto"/>
      <w:contextualSpacing/>
    </w:pPr>
    <w:rPr>
      <w:rFonts w:asciiTheme="majorHAnsi" w:eastAsiaTheme="majorEastAsia" w:hAnsiTheme="majorHAnsi" w:cstheme="majorBidi"/>
      <w:color w:val="374C80" w:themeColor="accent1" w:themeShade="BF"/>
      <w:spacing w:val="-10"/>
      <w:sz w:val="52"/>
      <w:szCs w:val="52"/>
    </w:rPr>
  </w:style>
  <w:style w:type="character" w:customStyle="1" w:styleId="TitleChar">
    <w:name w:val="Title Char"/>
    <w:basedOn w:val="DefaultParagraphFont"/>
    <w:link w:val="Title"/>
    <w:uiPriority w:val="10"/>
    <w:rsid w:val="00D84D80"/>
    <w:rPr>
      <w:rFonts w:asciiTheme="majorHAnsi" w:eastAsiaTheme="majorEastAsia" w:hAnsiTheme="majorHAnsi" w:cstheme="majorBidi"/>
      <w:color w:val="374C80" w:themeColor="accent1" w:themeShade="BF"/>
      <w:spacing w:val="-10"/>
      <w:sz w:val="52"/>
      <w:szCs w:val="52"/>
    </w:rPr>
  </w:style>
  <w:style w:type="paragraph" w:styleId="Subtitle">
    <w:name w:val="Subtitle"/>
    <w:basedOn w:val="Normal"/>
    <w:next w:val="Normal"/>
    <w:link w:val="SubtitleChar"/>
    <w:uiPriority w:val="11"/>
    <w:qFormat/>
    <w:rsid w:val="00D84D80"/>
    <w:pPr>
      <w:numPr>
        <w:ilvl w:val="1"/>
      </w:numPr>
      <w:spacing w:line="240" w:lineRule="auto"/>
    </w:pPr>
    <w:rPr>
      <w:rFonts w:asciiTheme="majorHAnsi" w:eastAsiaTheme="majorEastAsia" w:hAnsiTheme="majorHAnsi" w:cstheme="majorBidi"/>
    </w:rPr>
  </w:style>
  <w:style w:type="character" w:customStyle="1" w:styleId="SubtitleChar">
    <w:name w:val="Subtitle Char"/>
    <w:basedOn w:val="DefaultParagraphFont"/>
    <w:link w:val="Subtitle"/>
    <w:uiPriority w:val="11"/>
    <w:rsid w:val="00D84D80"/>
    <w:rPr>
      <w:rFonts w:asciiTheme="majorHAnsi" w:eastAsiaTheme="majorEastAsia" w:hAnsiTheme="majorHAnsi" w:cstheme="majorBidi"/>
    </w:rPr>
  </w:style>
  <w:style w:type="paragraph" w:styleId="Quote">
    <w:name w:val="Quote"/>
    <w:basedOn w:val="Normal"/>
    <w:next w:val="Normal"/>
    <w:link w:val="QuoteChar"/>
    <w:uiPriority w:val="29"/>
    <w:qFormat/>
    <w:rsid w:val="00D84D80"/>
    <w:pPr>
      <w:ind w:left="720" w:right="720"/>
      <w:jc w:val="center"/>
    </w:pPr>
    <w:rPr>
      <w:i/>
      <w:iCs/>
    </w:rPr>
  </w:style>
  <w:style w:type="character" w:customStyle="1" w:styleId="QuoteChar">
    <w:name w:val="Quote Char"/>
    <w:basedOn w:val="DefaultParagraphFont"/>
    <w:link w:val="Quote"/>
    <w:uiPriority w:val="29"/>
    <w:rsid w:val="00D84D80"/>
    <w:rPr>
      <w:i/>
      <w:iCs/>
    </w:rPr>
  </w:style>
  <w:style w:type="paragraph" w:styleId="IntenseQuote">
    <w:name w:val="Intense Quote"/>
    <w:basedOn w:val="Normal"/>
    <w:next w:val="Normal"/>
    <w:link w:val="IntenseQuoteChar"/>
    <w:uiPriority w:val="30"/>
    <w:qFormat/>
    <w:rsid w:val="00D84D80"/>
    <w:pPr>
      <w:spacing w:line="300" w:lineRule="auto"/>
      <w:ind w:left="576" w:right="576"/>
      <w:jc w:val="center"/>
    </w:pPr>
    <w:rPr>
      <w:rFonts w:asciiTheme="majorHAnsi" w:eastAsiaTheme="majorEastAsia" w:hAnsiTheme="majorHAnsi" w:cstheme="majorBidi"/>
      <w:color w:val="4A66AC" w:themeColor="accent1"/>
      <w:sz w:val="24"/>
      <w:szCs w:val="24"/>
    </w:rPr>
  </w:style>
  <w:style w:type="character" w:customStyle="1" w:styleId="IntenseQuoteChar">
    <w:name w:val="Intense Quote Char"/>
    <w:basedOn w:val="DefaultParagraphFont"/>
    <w:link w:val="IntenseQuote"/>
    <w:uiPriority w:val="30"/>
    <w:rsid w:val="00D84D80"/>
    <w:rPr>
      <w:rFonts w:asciiTheme="majorHAnsi" w:eastAsiaTheme="majorEastAsia" w:hAnsiTheme="majorHAnsi" w:cstheme="majorBidi"/>
      <w:color w:val="4A66AC" w:themeColor="accent1"/>
      <w:sz w:val="24"/>
      <w:szCs w:val="24"/>
    </w:rPr>
  </w:style>
  <w:style w:type="character" w:styleId="SubtleEmphasis">
    <w:name w:val="Subtle Emphasis"/>
    <w:basedOn w:val="DefaultParagraphFont"/>
    <w:uiPriority w:val="19"/>
    <w:qFormat/>
    <w:rsid w:val="00D84D80"/>
    <w:rPr>
      <w:i/>
      <w:iCs/>
      <w:color w:val="404040" w:themeColor="text1" w:themeTint="BF"/>
    </w:rPr>
  </w:style>
  <w:style w:type="character" w:styleId="IntenseEmphasis">
    <w:name w:val="Intense Emphasis"/>
    <w:basedOn w:val="DefaultParagraphFont"/>
    <w:uiPriority w:val="21"/>
    <w:qFormat/>
    <w:rsid w:val="00D84D80"/>
    <w:rPr>
      <w:b w:val="0"/>
      <w:bCs w:val="0"/>
      <w:i/>
      <w:iCs/>
      <w:color w:val="4A66AC" w:themeColor="accent1"/>
    </w:rPr>
  </w:style>
  <w:style w:type="character" w:styleId="SubtleReference">
    <w:name w:val="Subtle Reference"/>
    <w:basedOn w:val="DefaultParagraphFont"/>
    <w:uiPriority w:val="31"/>
    <w:qFormat/>
    <w:rsid w:val="00D84D80"/>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D84D80"/>
    <w:rPr>
      <w:b/>
      <w:bCs/>
      <w:smallCaps/>
      <w:color w:val="4A66AC" w:themeColor="accent1"/>
      <w:spacing w:val="5"/>
      <w:u w:val="single"/>
    </w:rPr>
  </w:style>
  <w:style w:type="character" w:styleId="BookTitle">
    <w:name w:val="Book Title"/>
    <w:basedOn w:val="DefaultParagraphFont"/>
    <w:uiPriority w:val="33"/>
    <w:qFormat/>
    <w:rsid w:val="00D84D80"/>
    <w:rPr>
      <w:b/>
      <w:bCs/>
      <w:smallCaps/>
    </w:rPr>
  </w:style>
  <w:style w:type="paragraph" w:styleId="TOCHeading">
    <w:name w:val="TOC Heading"/>
    <w:basedOn w:val="Heading1"/>
    <w:next w:val="Normal"/>
    <w:uiPriority w:val="39"/>
    <w:unhideWhenUsed/>
    <w:qFormat/>
    <w:rsid w:val="00D84D80"/>
    <w:pPr>
      <w:outlineLvl w:val="9"/>
    </w:pPr>
  </w:style>
  <w:style w:type="paragraph" w:styleId="TOC2">
    <w:name w:val="toc 2"/>
    <w:basedOn w:val="Normal"/>
    <w:next w:val="Normal"/>
    <w:autoRedefine/>
    <w:uiPriority w:val="39"/>
    <w:unhideWhenUsed/>
    <w:rsid w:val="00EF5485"/>
    <w:pPr>
      <w:spacing w:after="100"/>
      <w:ind w:left="220"/>
    </w:pPr>
    <w:rPr>
      <w:rFonts w:cs="Times New Roman"/>
    </w:rPr>
  </w:style>
  <w:style w:type="paragraph" w:styleId="TOC1">
    <w:name w:val="toc 1"/>
    <w:basedOn w:val="Normal"/>
    <w:next w:val="Normal"/>
    <w:autoRedefine/>
    <w:uiPriority w:val="39"/>
    <w:unhideWhenUsed/>
    <w:rsid w:val="00540B5B"/>
    <w:pPr>
      <w:tabs>
        <w:tab w:val="left" w:pos="440"/>
        <w:tab w:val="right" w:leader="dot" w:pos="9968"/>
      </w:tabs>
      <w:spacing w:after="100"/>
    </w:pPr>
    <w:rPr>
      <w:rFonts w:cs="Times New Roman"/>
      <w:iCs/>
      <w:color w:val="242852" w:themeColor="text2"/>
    </w:rPr>
  </w:style>
  <w:style w:type="paragraph" w:styleId="TOC3">
    <w:name w:val="toc 3"/>
    <w:basedOn w:val="Normal"/>
    <w:next w:val="Normal"/>
    <w:autoRedefine/>
    <w:uiPriority w:val="39"/>
    <w:unhideWhenUsed/>
    <w:rsid w:val="00EF5485"/>
    <w:pPr>
      <w:spacing w:after="100"/>
      <w:ind w:left="440"/>
    </w:pPr>
    <w:rPr>
      <w:rFonts w:cs="Times New Roman"/>
    </w:rPr>
  </w:style>
  <w:style w:type="table" w:styleId="GridTable4-Accent6">
    <w:name w:val="Grid Table 4 Accent 6"/>
    <w:basedOn w:val="TableNormal"/>
    <w:uiPriority w:val="49"/>
    <w:rsid w:val="00EB7485"/>
    <w:pPr>
      <w:spacing w:after="0" w:line="240" w:lineRule="auto"/>
    </w:pPr>
    <w:tblPr>
      <w:tblStyleRowBandSize w:val="1"/>
      <w:tblStyleColBandSize w:val="1"/>
      <w:tblBorders>
        <w:top w:val="single" w:sz="4" w:space="0" w:color="C4BCC6" w:themeColor="accent6" w:themeTint="99"/>
        <w:left w:val="single" w:sz="4" w:space="0" w:color="C4BCC6" w:themeColor="accent6" w:themeTint="99"/>
        <w:bottom w:val="single" w:sz="4" w:space="0" w:color="C4BCC6" w:themeColor="accent6" w:themeTint="99"/>
        <w:right w:val="single" w:sz="4" w:space="0" w:color="C4BCC6" w:themeColor="accent6" w:themeTint="99"/>
        <w:insideH w:val="single" w:sz="4" w:space="0" w:color="C4BCC6" w:themeColor="accent6" w:themeTint="99"/>
        <w:insideV w:val="single" w:sz="4" w:space="0" w:color="C4BCC6" w:themeColor="accent6" w:themeTint="99"/>
      </w:tblBorders>
    </w:tblPr>
    <w:tblStylePr w:type="firstRow">
      <w:rPr>
        <w:b/>
        <w:bCs/>
        <w:color w:val="FFFFFF" w:themeColor="background1"/>
      </w:rPr>
      <w:tblPr/>
      <w:tcPr>
        <w:tcBorders>
          <w:top w:val="single" w:sz="4" w:space="0" w:color="9D90A0" w:themeColor="accent6"/>
          <w:left w:val="single" w:sz="4" w:space="0" w:color="9D90A0" w:themeColor="accent6"/>
          <w:bottom w:val="single" w:sz="4" w:space="0" w:color="9D90A0" w:themeColor="accent6"/>
          <w:right w:val="single" w:sz="4" w:space="0" w:color="9D90A0" w:themeColor="accent6"/>
          <w:insideH w:val="nil"/>
          <w:insideV w:val="nil"/>
        </w:tcBorders>
        <w:shd w:val="clear" w:color="auto" w:fill="9D90A0" w:themeFill="accent6"/>
      </w:tcPr>
    </w:tblStylePr>
    <w:tblStylePr w:type="lastRow">
      <w:rPr>
        <w:b/>
        <w:bCs/>
      </w:rPr>
      <w:tblPr/>
      <w:tcPr>
        <w:tcBorders>
          <w:top w:val="double" w:sz="4" w:space="0" w:color="9D90A0" w:themeColor="accent6"/>
        </w:tcBorders>
      </w:tcPr>
    </w:tblStylePr>
    <w:tblStylePr w:type="firstCol">
      <w:rPr>
        <w:b/>
        <w:bCs/>
      </w:rPr>
    </w:tblStylePr>
    <w:tblStylePr w:type="lastCol">
      <w:rPr>
        <w:b/>
        <w:bCs/>
      </w:rPr>
    </w:tblStylePr>
    <w:tblStylePr w:type="band1Vert">
      <w:tblPr/>
      <w:tcPr>
        <w:shd w:val="clear" w:color="auto" w:fill="EBE8EC" w:themeFill="accent6" w:themeFillTint="33"/>
      </w:tcPr>
    </w:tblStylePr>
    <w:tblStylePr w:type="band1Horz">
      <w:tblPr/>
      <w:tcPr>
        <w:shd w:val="clear" w:color="auto" w:fill="EBE8EC" w:themeFill="accent6" w:themeFillTint="33"/>
      </w:tcPr>
    </w:tblStylePr>
  </w:style>
  <w:style w:type="character" w:customStyle="1" w:styleId="UnresolvedMention1">
    <w:name w:val="Unresolved Mention1"/>
    <w:basedOn w:val="DefaultParagraphFont"/>
    <w:uiPriority w:val="99"/>
    <w:semiHidden/>
    <w:unhideWhenUsed/>
    <w:rsid w:val="00EB7485"/>
    <w:rPr>
      <w:color w:val="605E5C"/>
      <w:shd w:val="clear" w:color="auto" w:fill="E1DFDD"/>
    </w:rPr>
  </w:style>
  <w:style w:type="paragraph" w:customStyle="1" w:styleId="bullets">
    <w:name w:val="bullets"/>
    <w:basedOn w:val="ListParagraph"/>
    <w:link w:val="bulletsChar"/>
    <w:autoRedefine/>
    <w:qFormat/>
    <w:rsid w:val="00ED78C9"/>
    <w:pPr>
      <w:numPr>
        <w:numId w:val="2"/>
      </w:numPr>
      <w:spacing w:before="60" w:after="60"/>
    </w:pPr>
  </w:style>
  <w:style w:type="paragraph" w:customStyle="1" w:styleId="Hyperlink1">
    <w:name w:val="Hyperlink1"/>
    <w:basedOn w:val="Normal"/>
    <w:link w:val="hyperlinkChar"/>
    <w:qFormat/>
    <w:rsid w:val="005C704B"/>
    <w:pPr>
      <w:spacing w:before="240" w:after="240"/>
    </w:pPr>
    <w:rPr>
      <w:rFonts w:cs="Arial"/>
      <w:color w:val="4A66AC" w:themeColor="accent1"/>
      <w:u w:val="single"/>
    </w:rPr>
  </w:style>
  <w:style w:type="character" w:customStyle="1" w:styleId="ListParagraphChar">
    <w:name w:val="List Paragraph Char"/>
    <w:basedOn w:val="DefaultParagraphFont"/>
    <w:link w:val="ListParagraph"/>
    <w:uiPriority w:val="34"/>
    <w:rsid w:val="006D1DB5"/>
    <w:rPr>
      <w:color w:val="000000" w:themeColor="text1"/>
    </w:rPr>
  </w:style>
  <w:style w:type="character" w:customStyle="1" w:styleId="bulletsChar">
    <w:name w:val="bullets Char"/>
    <w:basedOn w:val="ListParagraphChar"/>
    <w:link w:val="bullets"/>
    <w:rsid w:val="00ED78C9"/>
    <w:rPr>
      <w:rFonts w:eastAsiaTheme="minorHAnsi"/>
      <w:color w:val="000000" w:themeColor="text1"/>
    </w:rPr>
  </w:style>
  <w:style w:type="paragraph" w:styleId="TOC4">
    <w:name w:val="toc 4"/>
    <w:basedOn w:val="Normal"/>
    <w:next w:val="Normal"/>
    <w:autoRedefine/>
    <w:uiPriority w:val="39"/>
    <w:unhideWhenUsed/>
    <w:rsid w:val="005C3DF1"/>
    <w:pPr>
      <w:spacing w:after="100"/>
      <w:ind w:left="660"/>
    </w:pPr>
  </w:style>
  <w:style w:type="character" w:customStyle="1" w:styleId="hyperlinkChar">
    <w:name w:val="hyperlink Char"/>
    <w:basedOn w:val="DefaultParagraphFont"/>
    <w:link w:val="Hyperlink1"/>
    <w:rsid w:val="005C704B"/>
    <w:rPr>
      <w:rFonts w:cs="Arial"/>
      <w:color w:val="4A66AC" w:themeColor="accent1"/>
      <w:u w:val="single"/>
    </w:rPr>
  </w:style>
  <w:style w:type="paragraph" w:styleId="TOC5">
    <w:name w:val="toc 5"/>
    <w:basedOn w:val="Normal"/>
    <w:next w:val="Normal"/>
    <w:autoRedefine/>
    <w:uiPriority w:val="39"/>
    <w:unhideWhenUsed/>
    <w:rsid w:val="005C3DF1"/>
    <w:pPr>
      <w:spacing w:after="100"/>
      <w:ind w:left="880"/>
    </w:pPr>
  </w:style>
  <w:style w:type="paragraph" w:styleId="TOC6">
    <w:name w:val="toc 6"/>
    <w:basedOn w:val="Normal"/>
    <w:next w:val="Normal"/>
    <w:autoRedefine/>
    <w:uiPriority w:val="39"/>
    <w:unhideWhenUsed/>
    <w:rsid w:val="005C3DF1"/>
    <w:pPr>
      <w:spacing w:after="100"/>
      <w:ind w:left="1100"/>
    </w:pPr>
  </w:style>
  <w:style w:type="paragraph" w:styleId="TOC7">
    <w:name w:val="toc 7"/>
    <w:basedOn w:val="Normal"/>
    <w:next w:val="Normal"/>
    <w:autoRedefine/>
    <w:uiPriority w:val="39"/>
    <w:unhideWhenUsed/>
    <w:rsid w:val="005C3DF1"/>
    <w:pPr>
      <w:spacing w:after="100"/>
      <w:ind w:left="1320"/>
    </w:pPr>
  </w:style>
  <w:style w:type="paragraph" w:styleId="TOC8">
    <w:name w:val="toc 8"/>
    <w:basedOn w:val="Normal"/>
    <w:next w:val="Normal"/>
    <w:autoRedefine/>
    <w:uiPriority w:val="39"/>
    <w:unhideWhenUsed/>
    <w:rsid w:val="005C3DF1"/>
    <w:pPr>
      <w:spacing w:after="100"/>
      <w:ind w:left="1540"/>
    </w:pPr>
  </w:style>
  <w:style w:type="paragraph" w:styleId="TOC9">
    <w:name w:val="toc 9"/>
    <w:basedOn w:val="Normal"/>
    <w:next w:val="Normal"/>
    <w:autoRedefine/>
    <w:uiPriority w:val="39"/>
    <w:unhideWhenUsed/>
    <w:rsid w:val="005C3DF1"/>
    <w:pPr>
      <w:spacing w:after="100"/>
      <w:ind w:left="1760"/>
    </w:pPr>
  </w:style>
  <w:style w:type="table" w:styleId="TableGrid">
    <w:name w:val="Table Grid"/>
    <w:basedOn w:val="TableNormal"/>
    <w:uiPriority w:val="39"/>
    <w:rsid w:val="0059487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QuoteNormal">
    <w:name w:val="Quote Normal"/>
    <w:basedOn w:val="Normal"/>
    <w:link w:val="QuoteNormalChar"/>
    <w:qFormat/>
    <w:rsid w:val="00B22382"/>
    <w:pPr>
      <w:ind w:left="284" w:right="339"/>
    </w:pPr>
    <w:rPr>
      <w:i/>
      <w:iCs/>
    </w:rPr>
  </w:style>
  <w:style w:type="paragraph" w:styleId="Bibliography">
    <w:name w:val="Bibliography"/>
    <w:basedOn w:val="Normal"/>
    <w:next w:val="Normal"/>
    <w:uiPriority w:val="37"/>
    <w:unhideWhenUsed/>
    <w:rsid w:val="006E5A7F"/>
  </w:style>
  <w:style w:type="character" w:customStyle="1" w:styleId="QuoteNormalChar">
    <w:name w:val="Quote Normal Char"/>
    <w:basedOn w:val="DefaultParagraphFont"/>
    <w:link w:val="QuoteNormal"/>
    <w:rsid w:val="00B22382"/>
    <w:rPr>
      <w:rFonts w:eastAsia="Times New Roman"/>
      <w:i/>
      <w:iCs/>
      <w:lang w:eastAsia="en-GB"/>
    </w:rPr>
  </w:style>
  <w:style w:type="character" w:customStyle="1" w:styleId="UnresolvedMention2">
    <w:name w:val="Unresolved Mention2"/>
    <w:basedOn w:val="DefaultParagraphFont"/>
    <w:uiPriority w:val="99"/>
    <w:semiHidden/>
    <w:unhideWhenUsed/>
    <w:rsid w:val="00CC3DC1"/>
    <w:rPr>
      <w:color w:val="605E5C"/>
      <w:shd w:val="clear" w:color="auto" w:fill="E1DFDD"/>
    </w:rPr>
  </w:style>
  <w:style w:type="table" w:styleId="PlainTable3">
    <w:name w:val="Plain Table 3"/>
    <w:basedOn w:val="TableNormal"/>
    <w:uiPriority w:val="43"/>
    <w:rsid w:val="00402491"/>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paragraph" w:styleId="FootnoteText">
    <w:name w:val="footnote text"/>
    <w:basedOn w:val="Normal"/>
    <w:link w:val="FootnoteTextChar"/>
    <w:uiPriority w:val="99"/>
    <w:unhideWhenUsed/>
    <w:rsid w:val="00BF7A66"/>
    <w:pPr>
      <w:spacing w:after="0" w:line="240" w:lineRule="auto"/>
    </w:pPr>
    <w:rPr>
      <w:sz w:val="20"/>
      <w:szCs w:val="20"/>
    </w:rPr>
  </w:style>
  <w:style w:type="character" w:customStyle="1" w:styleId="FootnoteTextChar">
    <w:name w:val="Footnote Text Char"/>
    <w:basedOn w:val="DefaultParagraphFont"/>
    <w:link w:val="FootnoteText"/>
    <w:uiPriority w:val="99"/>
    <w:rsid w:val="00BF7A66"/>
    <w:rPr>
      <w:rFonts w:eastAsiaTheme="minorHAnsi"/>
      <w:sz w:val="20"/>
      <w:szCs w:val="20"/>
    </w:rPr>
  </w:style>
  <w:style w:type="character" w:styleId="FootnoteReference">
    <w:name w:val="footnote reference"/>
    <w:basedOn w:val="DefaultParagraphFont"/>
    <w:uiPriority w:val="99"/>
    <w:semiHidden/>
    <w:unhideWhenUsed/>
    <w:rsid w:val="00BF7A66"/>
    <w:rPr>
      <w:vertAlign w:val="superscript"/>
    </w:rPr>
  </w:style>
  <w:style w:type="paragraph" w:styleId="Revision">
    <w:name w:val="Revision"/>
    <w:hidden/>
    <w:uiPriority w:val="99"/>
    <w:semiHidden/>
    <w:rsid w:val="00652462"/>
    <w:pPr>
      <w:spacing w:after="0" w:line="240" w:lineRule="auto"/>
    </w:pPr>
    <w:rPr>
      <w:rFonts w:eastAsiaTheme="minorHAnsi"/>
    </w:rPr>
  </w:style>
  <w:style w:type="table" w:customStyle="1" w:styleId="TableGrid0">
    <w:name w:val="TableGrid"/>
    <w:rsid w:val="00B3786B"/>
    <w:pPr>
      <w:spacing w:after="0" w:line="240" w:lineRule="auto"/>
    </w:pPr>
    <w:rPr>
      <w:lang w:eastAsia="en-GB"/>
    </w:rPr>
    <w:tblPr>
      <w:tblCellMar>
        <w:top w:w="0" w:type="dxa"/>
        <w:left w:w="0" w:type="dxa"/>
        <w:bottom w:w="0" w:type="dxa"/>
        <w:right w:w="0" w:type="dxa"/>
      </w:tblCellMar>
    </w:tblPr>
  </w:style>
  <w:style w:type="paragraph" w:customStyle="1" w:styleId="footnotedescription">
    <w:name w:val="footnote description"/>
    <w:next w:val="Normal"/>
    <w:link w:val="footnotedescriptionChar"/>
    <w:hidden/>
    <w:rsid w:val="00B3786B"/>
    <w:pPr>
      <w:spacing w:after="0"/>
      <w:ind w:left="18"/>
    </w:pPr>
    <w:rPr>
      <w:rFonts w:ascii="Franklin Gothic" w:eastAsia="Franklin Gothic" w:hAnsi="Franklin Gothic" w:cs="Franklin Gothic"/>
      <w:color w:val="00A69C"/>
      <w:sz w:val="14"/>
      <w:lang w:eastAsia="en-GB"/>
    </w:rPr>
  </w:style>
  <w:style w:type="character" w:customStyle="1" w:styleId="footnotedescriptionChar">
    <w:name w:val="footnote description Char"/>
    <w:link w:val="footnotedescription"/>
    <w:rsid w:val="00B3786B"/>
    <w:rPr>
      <w:rFonts w:ascii="Franklin Gothic" w:eastAsia="Franklin Gothic" w:hAnsi="Franklin Gothic" w:cs="Franklin Gothic"/>
      <w:color w:val="00A69C"/>
      <w:sz w:val="14"/>
      <w:lang w:eastAsia="en-GB"/>
    </w:rPr>
  </w:style>
  <w:style w:type="character" w:customStyle="1" w:styleId="footnotemark">
    <w:name w:val="footnote mark"/>
    <w:hidden/>
    <w:rsid w:val="00B3786B"/>
    <w:rPr>
      <w:rFonts w:ascii="Franklin Gothic" w:eastAsia="Franklin Gothic" w:hAnsi="Franklin Gothic" w:cs="Franklin Gothic"/>
      <w:color w:val="6F6F6E"/>
      <w:sz w:val="14"/>
      <w:vertAlign w:val="superscript"/>
    </w:rPr>
  </w:style>
  <w:style w:type="table" w:styleId="GridTable1Light-Accent5">
    <w:name w:val="Grid Table 1 Light Accent 5"/>
    <w:basedOn w:val="TableNormal"/>
    <w:uiPriority w:val="46"/>
    <w:rsid w:val="00CE13FD"/>
    <w:pPr>
      <w:spacing w:after="0" w:line="240" w:lineRule="auto"/>
    </w:pPr>
    <w:tblPr>
      <w:tblStyleRowBandSize w:val="1"/>
      <w:tblStyleColBandSize w:val="1"/>
      <w:tblBorders>
        <w:top w:val="single" w:sz="4" w:space="0" w:color="BCD9DE" w:themeColor="accent5" w:themeTint="66"/>
        <w:left w:val="single" w:sz="4" w:space="0" w:color="BCD9DE" w:themeColor="accent5" w:themeTint="66"/>
        <w:bottom w:val="single" w:sz="4" w:space="0" w:color="BCD9DE" w:themeColor="accent5" w:themeTint="66"/>
        <w:right w:val="single" w:sz="4" w:space="0" w:color="BCD9DE" w:themeColor="accent5" w:themeTint="66"/>
        <w:insideH w:val="single" w:sz="4" w:space="0" w:color="BCD9DE" w:themeColor="accent5" w:themeTint="66"/>
        <w:insideV w:val="single" w:sz="4" w:space="0" w:color="BCD9DE" w:themeColor="accent5" w:themeTint="66"/>
      </w:tblBorders>
    </w:tblPr>
    <w:tblStylePr w:type="firstRow">
      <w:rPr>
        <w:b/>
        <w:bCs/>
      </w:rPr>
      <w:tblPr/>
      <w:tcPr>
        <w:tcBorders>
          <w:bottom w:val="single" w:sz="12" w:space="0" w:color="9BC7CE" w:themeColor="accent5" w:themeTint="99"/>
        </w:tcBorders>
      </w:tcPr>
    </w:tblStylePr>
    <w:tblStylePr w:type="lastRow">
      <w:rPr>
        <w:b/>
        <w:bCs/>
      </w:rPr>
      <w:tblPr/>
      <w:tcPr>
        <w:tcBorders>
          <w:top w:val="double" w:sz="2" w:space="0" w:color="9BC7CE" w:themeColor="accent5" w:themeTint="99"/>
        </w:tcBorders>
      </w:tcPr>
    </w:tblStylePr>
    <w:tblStylePr w:type="firstCol">
      <w:rPr>
        <w:b/>
        <w:bCs/>
      </w:rPr>
    </w:tblStylePr>
    <w:tblStylePr w:type="lastCol">
      <w:rPr>
        <w:b/>
        <w:bCs/>
      </w:rPr>
    </w:tblStylePr>
  </w:style>
  <w:style w:type="table" w:styleId="GridTable3-Accent4">
    <w:name w:val="Grid Table 3 Accent 4"/>
    <w:basedOn w:val="TableNormal"/>
    <w:uiPriority w:val="48"/>
    <w:rsid w:val="00D34A38"/>
    <w:pPr>
      <w:spacing w:after="0" w:line="240" w:lineRule="auto"/>
    </w:pPr>
    <w:tblPr>
      <w:tblStyleRowBandSize w:val="1"/>
      <w:tblStyleColBandSize w:val="1"/>
      <w:tblBorders>
        <w:top w:val="single" w:sz="4" w:space="0" w:color="B2BBCB" w:themeColor="accent4" w:themeTint="99"/>
        <w:left w:val="single" w:sz="4" w:space="0" w:color="B2BBCB" w:themeColor="accent4" w:themeTint="99"/>
        <w:bottom w:val="single" w:sz="4" w:space="0" w:color="B2BBCB" w:themeColor="accent4" w:themeTint="99"/>
        <w:right w:val="single" w:sz="4" w:space="0" w:color="B2BBCB" w:themeColor="accent4" w:themeTint="99"/>
        <w:insideH w:val="single" w:sz="4" w:space="0" w:color="B2BBCB" w:themeColor="accent4" w:themeTint="99"/>
        <w:insideV w:val="single" w:sz="4" w:space="0" w:color="B2BBCB"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5E8ED" w:themeFill="accent4" w:themeFillTint="33"/>
      </w:tcPr>
    </w:tblStylePr>
    <w:tblStylePr w:type="band1Horz">
      <w:tblPr/>
      <w:tcPr>
        <w:shd w:val="clear" w:color="auto" w:fill="E5E8ED" w:themeFill="accent4" w:themeFillTint="33"/>
      </w:tcPr>
    </w:tblStylePr>
    <w:tblStylePr w:type="neCell">
      <w:tblPr/>
      <w:tcPr>
        <w:tcBorders>
          <w:bottom w:val="single" w:sz="4" w:space="0" w:color="B2BBCB" w:themeColor="accent4" w:themeTint="99"/>
        </w:tcBorders>
      </w:tcPr>
    </w:tblStylePr>
    <w:tblStylePr w:type="nwCell">
      <w:tblPr/>
      <w:tcPr>
        <w:tcBorders>
          <w:bottom w:val="single" w:sz="4" w:space="0" w:color="B2BBCB" w:themeColor="accent4" w:themeTint="99"/>
        </w:tcBorders>
      </w:tcPr>
    </w:tblStylePr>
    <w:tblStylePr w:type="seCell">
      <w:tblPr/>
      <w:tcPr>
        <w:tcBorders>
          <w:top w:val="single" w:sz="4" w:space="0" w:color="B2BBCB" w:themeColor="accent4" w:themeTint="99"/>
        </w:tcBorders>
      </w:tcPr>
    </w:tblStylePr>
    <w:tblStylePr w:type="swCell">
      <w:tblPr/>
      <w:tcPr>
        <w:tcBorders>
          <w:top w:val="single" w:sz="4" w:space="0" w:color="B2BBCB" w:themeColor="accent4" w:themeTint="99"/>
        </w:tcBorders>
      </w:tcPr>
    </w:tblStylePr>
  </w:style>
  <w:style w:type="character" w:customStyle="1" w:styleId="normaltextrun">
    <w:name w:val="normaltextrun"/>
    <w:basedOn w:val="DefaultParagraphFont"/>
    <w:rsid w:val="002312C4"/>
  </w:style>
  <w:style w:type="character" w:customStyle="1" w:styleId="UnresolvedMention3">
    <w:name w:val="Unresolved Mention3"/>
    <w:basedOn w:val="DefaultParagraphFont"/>
    <w:uiPriority w:val="99"/>
    <w:semiHidden/>
    <w:unhideWhenUsed/>
    <w:rsid w:val="000E4C8B"/>
    <w:rPr>
      <w:color w:val="605E5C"/>
      <w:shd w:val="clear" w:color="auto" w:fill="E1DFDD"/>
    </w:rPr>
  </w:style>
  <w:style w:type="table" w:customStyle="1" w:styleId="TableGrid1">
    <w:name w:val="Table Grid1"/>
    <w:basedOn w:val="TableNormal"/>
    <w:next w:val="TableGrid"/>
    <w:uiPriority w:val="39"/>
    <w:rsid w:val="00A7402B"/>
    <w:pPr>
      <w:spacing w:after="0" w:line="240" w:lineRule="auto"/>
    </w:pPr>
    <w:rPr>
      <w:rFonts w:ascii="Calibri Light" w:eastAsia="Times New Roman" w:hAnsi="Calibri Light"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171718">
      <w:bodyDiv w:val="1"/>
      <w:marLeft w:val="0"/>
      <w:marRight w:val="0"/>
      <w:marTop w:val="0"/>
      <w:marBottom w:val="0"/>
      <w:divBdr>
        <w:top w:val="none" w:sz="0" w:space="0" w:color="auto"/>
        <w:left w:val="none" w:sz="0" w:space="0" w:color="auto"/>
        <w:bottom w:val="none" w:sz="0" w:space="0" w:color="auto"/>
        <w:right w:val="none" w:sz="0" w:space="0" w:color="auto"/>
      </w:divBdr>
    </w:div>
    <w:div w:id="23949816">
      <w:bodyDiv w:val="1"/>
      <w:marLeft w:val="0"/>
      <w:marRight w:val="0"/>
      <w:marTop w:val="0"/>
      <w:marBottom w:val="0"/>
      <w:divBdr>
        <w:top w:val="none" w:sz="0" w:space="0" w:color="auto"/>
        <w:left w:val="none" w:sz="0" w:space="0" w:color="auto"/>
        <w:bottom w:val="none" w:sz="0" w:space="0" w:color="auto"/>
        <w:right w:val="none" w:sz="0" w:space="0" w:color="auto"/>
      </w:divBdr>
    </w:div>
    <w:div w:id="44721291">
      <w:bodyDiv w:val="1"/>
      <w:marLeft w:val="0"/>
      <w:marRight w:val="0"/>
      <w:marTop w:val="0"/>
      <w:marBottom w:val="0"/>
      <w:divBdr>
        <w:top w:val="none" w:sz="0" w:space="0" w:color="auto"/>
        <w:left w:val="none" w:sz="0" w:space="0" w:color="auto"/>
        <w:bottom w:val="none" w:sz="0" w:space="0" w:color="auto"/>
        <w:right w:val="none" w:sz="0" w:space="0" w:color="auto"/>
      </w:divBdr>
    </w:div>
    <w:div w:id="50809586">
      <w:bodyDiv w:val="1"/>
      <w:marLeft w:val="0"/>
      <w:marRight w:val="0"/>
      <w:marTop w:val="0"/>
      <w:marBottom w:val="0"/>
      <w:divBdr>
        <w:top w:val="none" w:sz="0" w:space="0" w:color="auto"/>
        <w:left w:val="none" w:sz="0" w:space="0" w:color="auto"/>
        <w:bottom w:val="none" w:sz="0" w:space="0" w:color="auto"/>
        <w:right w:val="none" w:sz="0" w:space="0" w:color="auto"/>
      </w:divBdr>
    </w:div>
    <w:div w:id="52973493">
      <w:bodyDiv w:val="1"/>
      <w:marLeft w:val="0"/>
      <w:marRight w:val="0"/>
      <w:marTop w:val="0"/>
      <w:marBottom w:val="0"/>
      <w:divBdr>
        <w:top w:val="none" w:sz="0" w:space="0" w:color="auto"/>
        <w:left w:val="none" w:sz="0" w:space="0" w:color="auto"/>
        <w:bottom w:val="none" w:sz="0" w:space="0" w:color="auto"/>
        <w:right w:val="none" w:sz="0" w:space="0" w:color="auto"/>
      </w:divBdr>
      <w:divsChild>
        <w:div w:id="469174099">
          <w:marLeft w:val="0"/>
          <w:marRight w:val="0"/>
          <w:marTop w:val="0"/>
          <w:marBottom w:val="0"/>
          <w:divBdr>
            <w:top w:val="none" w:sz="0" w:space="0" w:color="auto"/>
            <w:left w:val="none" w:sz="0" w:space="0" w:color="auto"/>
            <w:bottom w:val="none" w:sz="0" w:space="0" w:color="auto"/>
            <w:right w:val="none" w:sz="0" w:space="0" w:color="auto"/>
          </w:divBdr>
          <w:divsChild>
            <w:div w:id="1445072954">
              <w:marLeft w:val="0"/>
              <w:marRight w:val="0"/>
              <w:marTop w:val="75"/>
              <w:marBottom w:val="0"/>
              <w:divBdr>
                <w:top w:val="none" w:sz="0" w:space="0" w:color="auto"/>
                <w:left w:val="none" w:sz="0" w:space="0" w:color="auto"/>
                <w:bottom w:val="none" w:sz="0" w:space="0" w:color="auto"/>
                <w:right w:val="none" w:sz="0" w:space="0" w:color="auto"/>
              </w:divBdr>
              <w:divsChild>
                <w:div w:id="899634871">
                  <w:marLeft w:val="0"/>
                  <w:marRight w:val="0"/>
                  <w:marTop w:val="0"/>
                  <w:marBottom w:val="150"/>
                  <w:divBdr>
                    <w:top w:val="none" w:sz="0" w:space="0" w:color="auto"/>
                    <w:left w:val="none" w:sz="0" w:space="0" w:color="auto"/>
                    <w:bottom w:val="none" w:sz="0" w:space="0" w:color="auto"/>
                    <w:right w:val="none" w:sz="0" w:space="0" w:color="auto"/>
                  </w:divBdr>
                  <w:divsChild>
                    <w:div w:id="269237494">
                      <w:marLeft w:val="0"/>
                      <w:marRight w:val="0"/>
                      <w:marTop w:val="0"/>
                      <w:marBottom w:val="0"/>
                      <w:divBdr>
                        <w:top w:val="none" w:sz="0" w:space="0" w:color="auto"/>
                        <w:left w:val="none" w:sz="0" w:space="0" w:color="auto"/>
                        <w:bottom w:val="none" w:sz="0" w:space="0" w:color="auto"/>
                        <w:right w:val="none" w:sz="0" w:space="0" w:color="auto"/>
                      </w:divBdr>
                      <w:divsChild>
                        <w:div w:id="815342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5711250">
      <w:bodyDiv w:val="1"/>
      <w:marLeft w:val="0"/>
      <w:marRight w:val="0"/>
      <w:marTop w:val="0"/>
      <w:marBottom w:val="0"/>
      <w:divBdr>
        <w:top w:val="none" w:sz="0" w:space="0" w:color="auto"/>
        <w:left w:val="none" w:sz="0" w:space="0" w:color="auto"/>
        <w:bottom w:val="none" w:sz="0" w:space="0" w:color="auto"/>
        <w:right w:val="none" w:sz="0" w:space="0" w:color="auto"/>
      </w:divBdr>
    </w:div>
    <w:div w:id="65343836">
      <w:bodyDiv w:val="1"/>
      <w:marLeft w:val="0"/>
      <w:marRight w:val="0"/>
      <w:marTop w:val="0"/>
      <w:marBottom w:val="0"/>
      <w:divBdr>
        <w:top w:val="none" w:sz="0" w:space="0" w:color="auto"/>
        <w:left w:val="none" w:sz="0" w:space="0" w:color="auto"/>
        <w:bottom w:val="none" w:sz="0" w:space="0" w:color="auto"/>
        <w:right w:val="none" w:sz="0" w:space="0" w:color="auto"/>
      </w:divBdr>
    </w:div>
    <w:div w:id="130102992">
      <w:bodyDiv w:val="1"/>
      <w:marLeft w:val="0"/>
      <w:marRight w:val="0"/>
      <w:marTop w:val="0"/>
      <w:marBottom w:val="0"/>
      <w:divBdr>
        <w:top w:val="none" w:sz="0" w:space="0" w:color="auto"/>
        <w:left w:val="none" w:sz="0" w:space="0" w:color="auto"/>
        <w:bottom w:val="none" w:sz="0" w:space="0" w:color="auto"/>
        <w:right w:val="none" w:sz="0" w:space="0" w:color="auto"/>
      </w:divBdr>
    </w:div>
    <w:div w:id="141505954">
      <w:bodyDiv w:val="1"/>
      <w:marLeft w:val="0"/>
      <w:marRight w:val="0"/>
      <w:marTop w:val="0"/>
      <w:marBottom w:val="0"/>
      <w:divBdr>
        <w:top w:val="none" w:sz="0" w:space="0" w:color="auto"/>
        <w:left w:val="none" w:sz="0" w:space="0" w:color="auto"/>
        <w:bottom w:val="none" w:sz="0" w:space="0" w:color="auto"/>
        <w:right w:val="none" w:sz="0" w:space="0" w:color="auto"/>
      </w:divBdr>
    </w:div>
    <w:div w:id="161701416">
      <w:bodyDiv w:val="1"/>
      <w:marLeft w:val="0"/>
      <w:marRight w:val="0"/>
      <w:marTop w:val="0"/>
      <w:marBottom w:val="0"/>
      <w:divBdr>
        <w:top w:val="none" w:sz="0" w:space="0" w:color="auto"/>
        <w:left w:val="none" w:sz="0" w:space="0" w:color="auto"/>
        <w:bottom w:val="none" w:sz="0" w:space="0" w:color="auto"/>
        <w:right w:val="none" w:sz="0" w:space="0" w:color="auto"/>
      </w:divBdr>
    </w:div>
    <w:div w:id="177624642">
      <w:bodyDiv w:val="1"/>
      <w:marLeft w:val="0"/>
      <w:marRight w:val="0"/>
      <w:marTop w:val="0"/>
      <w:marBottom w:val="0"/>
      <w:divBdr>
        <w:top w:val="none" w:sz="0" w:space="0" w:color="auto"/>
        <w:left w:val="none" w:sz="0" w:space="0" w:color="auto"/>
        <w:bottom w:val="none" w:sz="0" w:space="0" w:color="auto"/>
        <w:right w:val="none" w:sz="0" w:space="0" w:color="auto"/>
      </w:divBdr>
    </w:div>
    <w:div w:id="195579634">
      <w:bodyDiv w:val="1"/>
      <w:marLeft w:val="0"/>
      <w:marRight w:val="0"/>
      <w:marTop w:val="0"/>
      <w:marBottom w:val="0"/>
      <w:divBdr>
        <w:top w:val="none" w:sz="0" w:space="0" w:color="auto"/>
        <w:left w:val="none" w:sz="0" w:space="0" w:color="auto"/>
        <w:bottom w:val="none" w:sz="0" w:space="0" w:color="auto"/>
        <w:right w:val="none" w:sz="0" w:space="0" w:color="auto"/>
      </w:divBdr>
    </w:div>
    <w:div w:id="198132387">
      <w:bodyDiv w:val="1"/>
      <w:marLeft w:val="0"/>
      <w:marRight w:val="0"/>
      <w:marTop w:val="0"/>
      <w:marBottom w:val="0"/>
      <w:divBdr>
        <w:top w:val="none" w:sz="0" w:space="0" w:color="auto"/>
        <w:left w:val="none" w:sz="0" w:space="0" w:color="auto"/>
        <w:bottom w:val="none" w:sz="0" w:space="0" w:color="auto"/>
        <w:right w:val="none" w:sz="0" w:space="0" w:color="auto"/>
      </w:divBdr>
    </w:div>
    <w:div w:id="199561722">
      <w:bodyDiv w:val="1"/>
      <w:marLeft w:val="0"/>
      <w:marRight w:val="0"/>
      <w:marTop w:val="0"/>
      <w:marBottom w:val="0"/>
      <w:divBdr>
        <w:top w:val="none" w:sz="0" w:space="0" w:color="auto"/>
        <w:left w:val="none" w:sz="0" w:space="0" w:color="auto"/>
        <w:bottom w:val="none" w:sz="0" w:space="0" w:color="auto"/>
        <w:right w:val="none" w:sz="0" w:space="0" w:color="auto"/>
      </w:divBdr>
    </w:div>
    <w:div w:id="227154023">
      <w:bodyDiv w:val="1"/>
      <w:marLeft w:val="0"/>
      <w:marRight w:val="0"/>
      <w:marTop w:val="0"/>
      <w:marBottom w:val="0"/>
      <w:divBdr>
        <w:top w:val="none" w:sz="0" w:space="0" w:color="auto"/>
        <w:left w:val="none" w:sz="0" w:space="0" w:color="auto"/>
        <w:bottom w:val="none" w:sz="0" w:space="0" w:color="auto"/>
        <w:right w:val="none" w:sz="0" w:space="0" w:color="auto"/>
      </w:divBdr>
    </w:div>
    <w:div w:id="241574458">
      <w:bodyDiv w:val="1"/>
      <w:marLeft w:val="0"/>
      <w:marRight w:val="0"/>
      <w:marTop w:val="0"/>
      <w:marBottom w:val="0"/>
      <w:divBdr>
        <w:top w:val="none" w:sz="0" w:space="0" w:color="auto"/>
        <w:left w:val="none" w:sz="0" w:space="0" w:color="auto"/>
        <w:bottom w:val="none" w:sz="0" w:space="0" w:color="auto"/>
        <w:right w:val="none" w:sz="0" w:space="0" w:color="auto"/>
      </w:divBdr>
    </w:div>
    <w:div w:id="244387001">
      <w:bodyDiv w:val="1"/>
      <w:marLeft w:val="0"/>
      <w:marRight w:val="0"/>
      <w:marTop w:val="0"/>
      <w:marBottom w:val="0"/>
      <w:divBdr>
        <w:top w:val="none" w:sz="0" w:space="0" w:color="auto"/>
        <w:left w:val="none" w:sz="0" w:space="0" w:color="auto"/>
        <w:bottom w:val="none" w:sz="0" w:space="0" w:color="auto"/>
        <w:right w:val="none" w:sz="0" w:space="0" w:color="auto"/>
      </w:divBdr>
    </w:div>
    <w:div w:id="274562017">
      <w:bodyDiv w:val="1"/>
      <w:marLeft w:val="0"/>
      <w:marRight w:val="0"/>
      <w:marTop w:val="0"/>
      <w:marBottom w:val="0"/>
      <w:divBdr>
        <w:top w:val="none" w:sz="0" w:space="0" w:color="auto"/>
        <w:left w:val="none" w:sz="0" w:space="0" w:color="auto"/>
        <w:bottom w:val="none" w:sz="0" w:space="0" w:color="auto"/>
        <w:right w:val="none" w:sz="0" w:space="0" w:color="auto"/>
      </w:divBdr>
    </w:div>
    <w:div w:id="286935511">
      <w:bodyDiv w:val="1"/>
      <w:marLeft w:val="0"/>
      <w:marRight w:val="0"/>
      <w:marTop w:val="0"/>
      <w:marBottom w:val="0"/>
      <w:divBdr>
        <w:top w:val="none" w:sz="0" w:space="0" w:color="auto"/>
        <w:left w:val="none" w:sz="0" w:space="0" w:color="auto"/>
        <w:bottom w:val="none" w:sz="0" w:space="0" w:color="auto"/>
        <w:right w:val="none" w:sz="0" w:space="0" w:color="auto"/>
      </w:divBdr>
    </w:div>
    <w:div w:id="293339509">
      <w:bodyDiv w:val="1"/>
      <w:marLeft w:val="0"/>
      <w:marRight w:val="0"/>
      <w:marTop w:val="0"/>
      <w:marBottom w:val="0"/>
      <w:divBdr>
        <w:top w:val="none" w:sz="0" w:space="0" w:color="auto"/>
        <w:left w:val="none" w:sz="0" w:space="0" w:color="auto"/>
        <w:bottom w:val="none" w:sz="0" w:space="0" w:color="auto"/>
        <w:right w:val="none" w:sz="0" w:space="0" w:color="auto"/>
      </w:divBdr>
    </w:div>
    <w:div w:id="300966796">
      <w:bodyDiv w:val="1"/>
      <w:marLeft w:val="0"/>
      <w:marRight w:val="0"/>
      <w:marTop w:val="0"/>
      <w:marBottom w:val="0"/>
      <w:divBdr>
        <w:top w:val="none" w:sz="0" w:space="0" w:color="auto"/>
        <w:left w:val="none" w:sz="0" w:space="0" w:color="auto"/>
        <w:bottom w:val="none" w:sz="0" w:space="0" w:color="auto"/>
        <w:right w:val="none" w:sz="0" w:space="0" w:color="auto"/>
      </w:divBdr>
    </w:div>
    <w:div w:id="329481646">
      <w:bodyDiv w:val="1"/>
      <w:marLeft w:val="0"/>
      <w:marRight w:val="0"/>
      <w:marTop w:val="0"/>
      <w:marBottom w:val="0"/>
      <w:divBdr>
        <w:top w:val="none" w:sz="0" w:space="0" w:color="auto"/>
        <w:left w:val="none" w:sz="0" w:space="0" w:color="auto"/>
        <w:bottom w:val="none" w:sz="0" w:space="0" w:color="auto"/>
        <w:right w:val="none" w:sz="0" w:space="0" w:color="auto"/>
      </w:divBdr>
    </w:div>
    <w:div w:id="347292254">
      <w:bodyDiv w:val="1"/>
      <w:marLeft w:val="0"/>
      <w:marRight w:val="0"/>
      <w:marTop w:val="0"/>
      <w:marBottom w:val="0"/>
      <w:divBdr>
        <w:top w:val="none" w:sz="0" w:space="0" w:color="auto"/>
        <w:left w:val="none" w:sz="0" w:space="0" w:color="auto"/>
        <w:bottom w:val="none" w:sz="0" w:space="0" w:color="auto"/>
        <w:right w:val="none" w:sz="0" w:space="0" w:color="auto"/>
      </w:divBdr>
    </w:div>
    <w:div w:id="362249097">
      <w:bodyDiv w:val="1"/>
      <w:marLeft w:val="0"/>
      <w:marRight w:val="0"/>
      <w:marTop w:val="0"/>
      <w:marBottom w:val="0"/>
      <w:divBdr>
        <w:top w:val="none" w:sz="0" w:space="0" w:color="auto"/>
        <w:left w:val="none" w:sz="0" w:space="0" w:color="auto"/>
        <w:bottom w:val="none" w:sz="0" w:space="0" w:color="auto"/>
        <w:right w:val="none" w:sz="0" w:space="0" w:color="auto"/>
      </w:divBdr>
    </w:div>
    <w:div w:id="366023841">
      <w:bodyDiv w:val="1"/>
      <w:marLeft w:val="0"/>
      <w:marRight w:val="0"/>
      <w:marTop w:val="0"/>
      <w:marBottom w:val="0"/>
      <w:divBdr>
        <w:top w:val="none" w:sz="0" w:space="0" w:color="auto"/>
        <w:left w:val="none" w:sz="0" w:space="0" w:color="auto"/>
        <w:bottom w:val="none" w:sz="0" w:space="0" w:color="auto"/>
        <w:right w:val="none" w:sz="0" w:space="0" w:color="auto"/>
      </w:divBdr>
    </w:div>
    <w:div w:id="376929312">
      <w:bodyDiv w:val="1"/>
      <w:marLeft w:val="0"/>
      <w:marRight w:val="0"/>
      <w:marTop w:val="0"/>
      <w:marBottom w:val="0"/>
      <w:divBdr>
        <w:top w:val="none" w:sz="0" w:space="0" w:color="auto"/>
        <w:left w:val="none" w:sz="0" w:space="0" w:color="auto"/>
        <w:bottom w:val="none" w:sz="0" w:space="0" w:color="auto"/>
        <w:right w:val="none" w:sz="0" w:space="0" w:color="auto"/>
      </w:divBdr>
    </w:div>
    <w:div w:id="415246805">
      <w:bodyDiv w:val="1"/>
      <w:marLeft w:val="0"/>
      <w:marRight w:val="0"/>
      <w:marTop w:val="0"/>
      <w:marBottom w:val="0"/>
      <w:divBdr>
        <w:top w:val="none" w:sz="0" w:space="0" w:color="auto"/>
        <w:left w:val="none" w:sz="0" w:space="0" w:color="auto"/>
        <w:bottom w:val="none" w:sz="0" w:space="0" w:color="auto"/>
        <w:right w:val="none" w:sz="0" w:space="0" w:color="auto"/>
      </w:divBdr>
    </w:div>
    <w:div w:id="425227725">
      <w:bodyDiv w:val="1"/>
      <w:marLeft w:val="0"/>
      <w:marRight w:val="0"/>
      <w:marTop w:val="0"/>
      <w:marBottom w:val="0"/>
      <w:divBdr>
        <w:top w:val="none" w:sz="0" w:space="0" w:color="auto"/>
        <w:left w:val="none" w:sz="0" w:space="0" w:color="auto"/>
        <w:bottom w:val="none" w:sz="0" w:space="0" w:color="auto"/>
        <w:right w:val="none" w:sz="0" w:space="0" w:color="auto"/>
      </w:divBdr>
    </w:div>
    <w:div w:id="454639643">
      <w:bodyDiv w:val="1"/>
      <w:marLeft w:val="0"/>
      <w:marRight w:val="0"/>
      <w:marTop w:val="0"/>
      <w:marBottom w:val="0"/>
      <w:divBdr>
        <w:top w:val="none" w:sz="0" w:space="0" w:color="auto"/>
        <w:left w:val="none" w:sz="0" w:space="0" w:color="auto"/>
        <w:bottom w:val="none" w:sz="0" w:space="0" w:color="auto"/>
        <w:right w:val="none" w:sz="0" w:space="0" w:color="auto"/>
      </w:divBdr>
    </w:div>
    <w:div w:id="472405542">
      <w:bodyDiv w:val="1"/>
      <w:marLeft w:val="0"/>
      <w:marRight w:val="0"/>
      <w:marTop w:val="0"/>
      <w:marBottom w:val="0"/>
      <w:divBdr>
        <w:top w:val="none" w:sz="0" w:space="0" w:color="auto"/>
        <w:left w:val="none" w:sz="0" w:space="0" w:color="auto"/>
        <w:bottom w:val="none" w:sz="0" w:space="0" w:color="auto"/>
        <w:right w:val="none" w:sz="0" w:space="0" w:color="auto"/>
      </w:divBdr>
    </w:div>
    <w:div w:id="480269041">
      <w:bodyDiv w:val="1"/>
      <w:marLeft w:val="0"/>
      <w:marRight w:val="0"/>
      <w:marTop w:val="0"/>
      <w:marBottom w:val="0"/>
      <w:divBdr>
        <w:top w:val="none" w:sz="0" w:space="0" w:color="auto"/>
        <w:left w:val="none" w:sz="0" w:space="0" w:color="auto"/>
        <w:bottom w:val="none" w:sz="0" w:space="0" w:color="auto"/>
        <w:right w:val="none" w:sz="0" w:space="0" w:color="auto"/>
      </w:divBdr>
    </w:div>
    <w:div w:id="484787800">
      <w:bodyDiv w:val="1"/>
      <w:marLeft w:val="0"/>
      <w:marRight w:val="0"/>
      <w:marTop w:val="0"/>
      <w:marBottom w:val="0"/>
      <w:divBdr>
        <w:top w:val="none" w:sz="0" w:space="0" w:color="auto"/>
        <w:left w:val="none" w:sz="0" w:space="0" w:color="auto"/>
        <w:bottom w:val="none" w:sz="0" w:space="0" w:color="auto"/>
        <w:right w:val="none" w:sz="0" w:space="0" w:color="auto"/>
      </w:divBdr>
    </w:div>
    <w:div w:id="491486715">
      <w:bodyDiv w:val="1"/>
      <w:marLeft w:val="0"/>
      <w:marRight w:val="0"/>
      <w:marTop w:val="0"/>
      <w:marBottom w:val="0"/>
      <w:divBdr>
        <w:top w:val="none" w:sz="0" w:space="0" w:color="auto"/>
        <w:left w:val="none" w:sz="0" w:space="0" w:color="auto"/>
        <w:bottom w:val="none" w:sz="0" w:space="0" w:color="auto"/>
        <w:right w:val="none" w:sz="0" w:space="0" w:color="auto"/>
      </w:divBdr>
    </w:div>
    <w:div w:id="501970430">
      <w:bodyDiv w:val="1"/>
      <w:marLeft w:val="0"/>
      <w:marRight w:val="0"/>
      <w:marTop w:val="0"/>
      <w:marBottom w:val="0"/>
      <w:divBdr>
        <w:top w:val="none" w:sz="0" w:space="0" w:color="auto"/>
        <w:left w:val="none" w:sz="0" w:space="0" w:color="auto"/>
        <w:bottom w:val="none" w:sz="0" w:space="0" w:color="auto"/>
        <w:right w:val="none" w:sz="0" w:space="0" w:color="auto"/>
      </w:divBdr>
    </w:div>
    <w:div w:id="502744003">
      <w:bodyDiv w:val="1"/>
      <w:marLeft w:val="0"/>
      <w:marRight w:val="0"/>
      <w:marTop w:val="0"/>
      <w:marBottom w:val="0"/>
      <w:divBdr>
        <w:top w:val="none" w:sz="0" w:space="0" w:color="auto"/>
        <w:left w:val="none" w:sz="0" w:space="0" w:color="auto"/>
        <w:bottom w:val="none" w:sz="0" w:space="0" w:color="auto"/>
        <w:right w:val="none" w:sz="0" w:space="0" w:color="auto"/>
      </w:divBdr>
    </w:div>
    <w:div w:id="518350543">
      <w:bodyDiv w:val="1"/>
      <w:marLeft w:val="0"/>
      <w:marRight w:val="0"/>
      <w:marTop w:val="0"/>
      <w:marBottom w:val="0"/>
      <w:divBdr>
        <w:top w:val="none" w:sz="0" w:space="0" w:color="auto"/>
        <w:left w:val="none" w:sz="0" w:space="0" w:color="auto"/>
        <w:bottom w:val="none" w:sz="0" w:space="0" w:color="auto"/>
        <w:right w:val="none" w:sz="0" w:space="0" w:color="auto"/>
      </w:divBdr>
    </w:div>
    <w:div w:id="528955605">
      <w:bodyDiv w:val="1"/>
      <w:marLeft w:val="0"/>
      <w:marRight w:val="0"/>
      <w:marTop w:val="0"/>
      <w:marBottom w:val="0"/>
      <w:divBdr>
        <w:top w:val="none" w:sz="0" w:space="0" w:color="auto"/>
        <w:left w:val="none" w:sz="0" w:space="0" w:color="auto"/>
        <w:bottom w:val="none" w:sz="0" w:space="0" w:color="auto"/>
        <w:right w:val="none" w:sz="0" w:space="0" w:color="auto"/>
      </w:divBdr>
    </w:div>
    <w:div w:id="530067459">
      <w:bodyDiv w:val="1"/>
      <w:marLeft w:val="0"/>
      <w:marRight w:val="0"/>
      <w:marTop w:val="0"/>
      <w:marBottom w:val="0"/>
      <w:divBdr>
        <w:top w:val="none" w:sz="0" w:space="0" w:color="auto"/>
        <w:left w:val="none" w:sz="0" w:space="0" w:color="auto"/>
        <w:bottom w:val="none" w:sz="0" w:space="0" w:color="auto"/>
        <w:right w:val="none" w:sz="0" w:space="0" w:color="auto"/>
      </w:divBdr>
    </w:div>
    <w:div w:id="532311098">
      <w:bodyDiv w:val="1"/>
      <w:marLeft w:val="0"/>
      <w:marRight w:val="0"/>
      <w:marTop w:val="0"/>
      <w:marBottom w:val="0"/>
      <w:divBdr>
        <w:top w:val="none" w:sz="0" w:space="0" w:color="auto"/>
        <w:left w:val="none" w:sz="0" w:space="0" w:color="auto"/>
        <w:bottom w:val="none" w:sz="0" w:space="0" w:color="auto"/>
        <w:right w:val="none" w:sz="0" w:space="0" w:color="auto"/>
      </w:divBdr>
    </w:div>
    <w:div w:id="534390606">
      <w:bodyDiv w:val="1"/>
      <w:marLeft w:val="0"/>
      <w:marRight w:val="0"/>
      <w:marTop w:val="0"/>
      <w:marBottom w:val="0"/>
      <w:divBdr>
        <w:top w:val="none" w:sz="0" w:space="0" w:color="auto"/>
        <w:left w:val="none" w:sz="0" w:space="0" w:color="auto"/>
        <w:bottom w:val="none" w:sz="0" w:space="0" w:color="auto"/>
        <w:right w:val="none" w:sz="0" w:space="0" w:color="auto"/>
      </w:divBdr>
    </w:div>
    <w:div w:id="545601800">
      <w:bodyDiv w:val="1"/>
      <w:marLeft w:val="0"/>
      <w:marRight w:val="0"/>
      <w:marTop w:val="0"/>
      <w:marBottom w:val="0"/>
      <w:divBdr>
        <w:top w:val="none" w:sz="0" w:space="0" w:color="auto"/>
        <w:left w:val="none" w:sz="0" w:space="0" w:color="auto"/>
        <w:bottom w:val="none" w:sz="0" w:space="0" w:color="auto"/>
        <w:right w:val="none" w:sz="0" w:space="0" w:color="auto"/>
      </w:divBdr>
    </w:div>
    <w:div w:id="563491889">
      <w:bodyDiv w:val="1"/>
      <w:marLeft w:val="0"/>
      <w:marRight w:val="0"/>
      <w:marTop w:val="0"/>
      <w:marBottom w:val="0"/>
      <w:divBdr>
        <w:top w:val="none" w:sz="0" w:space="0" w:color="auto"/>
        <w:left w:val="none" w:sz="0" w:space="0" w:color="auto"/>
        <w:bottom w:val="none" w:sz="0" w:space="0" w:color="auto"/>
        <w:right w:val="none" w:sz="0" w:space="0" w:color="auto"/>
      </w:divBdr>
    </w:div>
    <w:div w:id="607541723">
      <w:bodyDiv w:val="1"/>
      <w:marLeft w:val="0"/>
      <w:marRight w:val="0"/>
      <w:marTop w:val="0"/>
      <w:marBottom w:val="0"/>
      <w:divBdr>
        <w:top w:val="none" w:sz="0" w:space="0" w:color="auto"/>
        <w:left w:val="none" w:sz="0" w:space="0" w:color="auto"/>
        <w:bottom w:val="none" w:sz="0" w:space="0" w:color="auto"/>
        <w:right w:val="none" w:sz="0" w:space="0" w:color="auto"/>
      </w:divBdr>
    </w:div>
    <w:div w:id="607659302">
      <w:bodyDiv w:val="1"/>
      <w:marLeft w:val="0"/>
      <w:marRight w:val="0"/>
      <w:marTop w:val="0"/>
      <w:marBottom w:val="0"/>
      <w:divBdr>
        <w:top w:val="none" w:sz="0" w:space="0" w:color="auto"/>
        <w:left w:val="none" w:sz="0" w:space="0" w:color="auto"/>
        <w:bottom w:val="none" w:sz="0" w:space="0" w:color="auto"/>
        <w:right w:val="none" w:sz="0" w:space="0" w:color="auto"/>
      </w:divBdr>
    </w:div>
    <w:div w:id="611864807">
      <w:bodyDiv w:val="1"/>
      <w:marLeft w:val="0"/>
      <w:marRight w:val="0"/>
      <w:marTop w:val="0"/>
      <w:marBottom w:val="0"/>
      <w:divBdr>
        <w:top w:val="none" w:sz="0" w:space="0" w:color="auto"/>
        <w:left w:val="none" w:sz="0" w:space="0" w:color="auto"/>
        <w:bottom w:val="none" w:sz="0" w:space="0" w:color="auto"/>
        <w:right w:val="none" w:sz="0" w:space="0" w:color="auto"/>
      </w:divBdr>
    </w:div>
    <w:div w:id="626132703">
      <w:bodyDiv w:val="1"/>
      <w:marLeft w:val="0"/>
      <w:marRight w:val="0"/>
      <w:marTop w:val="0"/>
      <w:marBottom w:val="0"/>
      <w:divBdr>
        <w:top w:val="none" w:sz="0" w:space="0" w:color="auto"/>
        <w:left w:val="none" w:sz="0" w:space="0" w:color="auto"/>
        <w:bottom w:val="none" w:sz="0" w:space="0" w:color="auto"/>
        <w:right w:val="none" w:sz="0" w:space="0" w:color="auto"/>
      </w:divBdr>
      <w:divsChild>
        <w:div w:id="976645742">
          <w:marLeft w:val="0"/>
          <w:marRight w:val="0"/>
          <w:marTop w:val="0"/>
          <w:marBottom w:val="0"/>
          <w:divBdr>
            <w:top w:val="none" w:sz="0" w:space="0" w:color="auto"/>
            <w:left w:val="none" w:sz="0" w:space="0" w:color="auto"/>
            <w:bottom w:val="none" w:sz="0" w:space="0" w:color="auto"/>
            <w:right w:val="none" w:sz="0" w:space="0" w:color="auto"/>
          </w:divBdr>
          <w:divsChild>
            <w:div w:id="496846934">
              <w:marLeft w:val="0"/>
              <w:marRight w:val="0"/>
              <w:marTop w:val="0"/>
              <w:marBottom w:val="0"/>
              <w:divBdr>
                <w:top w:val="none" w:sz="0" w:space="0" w:color="auto"/>
                <w:left w:val="none" w:sz="0" w:space="0" w:color="auto"/>
                <w:bottom w:val="none" w:sz="0" w:space="0" w:color="auto"/>
                <w:right w:val="none" w:sz="0" w:space="0" w:color="auto"/>
              </w:divBdr>
              <w:divsChild>
                <w:div w:id="953363940">
                  <w:marLeft w:val="0"/>
                  <w:marRight w:val="0"/>
                  <w:marTop w:val="0"/>
                  <w:marBottom w:val="0"/>
                  <w:divBdr>
                    <w:top w:val="none" w:sz="0" w:space="0" w:color="auto"/>
                    <w:left w:val="none" w:sz="0" w:space="0" w:color="auto"/>
                    <w:bottom w:val="none" w:sz="0" w:space="0" w:color="auto"/>
                    <w:right w:val="none" w:sz="0" w:space="0" w:color="auto"/>
                  </w:divBdr>
                  <w:divsChild>
                    <w:div w:id="571088723">
                      <w:marLeft w:val="0"/>
                      <w:marRight w:val="0"/>
                      <w:marTop w:val="0"/>
                      <w:marBottom w:val="0"/>
                      <w:divBdr>
                        <w:top w:val="none" w:sz="0" w:space="0" w:color="auto"/>
                        <w:left w:val="none" w:sz="0" w:space="0" w:color="auto"/>
                        <w:bottom w:val="none" w:sz="0" w:space="0" w:color="auto"/>
                        <w:right w:val="none" w:sz="0" w:space="0" w:color="auto"/>
                      </w:divBdr>
                      <w:divsChild>
                        <w:div w:id="2128885107">
                          <w:marLeft w:val="0"/>
                          <w:marRight w:val="0"/>
                          <w:marTop w:val="0"/>
                          <w:marBottom w:val="0"/>
                          <w:divBdr>
                            <w:top w:val="none" w:sz="0" w:space="0" w:color="auto"/>
                            <w:left w:val="none" w:sz="0" w:space="0" w:color="auto"/>
                            <w:bottom w:val="none" w:sz="0" w:space="0" w:color="auto"/>
                            <w:right w:val="none" w:sz="0" w:space="0" w:color="auto"/>
                          </w:divBdr>
                          <w:divsChild>
                            <w:div w:id="1944874295">
                              <w:marLeft w:val="0"/>
                              <w:marRight w:val="0"/>
                              <w:marTop w:val="0"/>
                              <w:marBottom w:val="240"/>
                              <w:divBdr>
                                <w:top w:val="none" w:sz="0" w:space="0" w:color="auto"/>
                                <w:left w:val="none" w:sz="0" w:space="0" w:color="auto"/>
                                <w:bottom w:val="none" w:sz="0" w:space="0" w:color="auto"/>
                                <w:right w:val="none" w:sz="0" w:space="0" w:color="auto"/>
                              </w:divBdr>
                              <w:divsChild>
                                <w:div w:id="124592180">
                                  <w:marLeft w:val="0"/>
                                  <w:marRight w:val="0"/>
                                  <w:marTop w:val="0"/>
                                  <w:marBottom w:val="0"/>
                                  <w:divBdr>
                                    <w:top w:val="none" w:sz="0" w:space="0" w:color="auto"/>
                                    <w:left w:val="none" w:sz="0" w:space="0" w:color="auto"/>
                                    <w:bottom w:val="none" w:sz="0" w:space="0" w:color="auto"/>
                                    <w:right w:val="none" w:sz="0" w:space="0" w:color="auto"/>
                                  </w:divBdr>
                                  <w:divsChild>
                                    <w:div w:id="601105898">
                                      <w:marLeft w:val="0"/>
                                      <w:marRight w:val="0"/>
                                      <w:marTop w:val="0"/>
                                      <w:marBottom w:val="0"/>
                                      <w:divBdr>
                                        <w:top w:val="none" w:sz="0" w:space="0" w:color="auto"/>
                                        <w:left w:val="none" w:sz="0" w:space="0" w:color="auto"/>
                                        <w:bottom w:val="none" w:sz="0" w:space="0" w:color="auto"/>
                                        <w:right w:val="none" w:sz="0" w:space="0" w:color="auto"/>
                                      </w:divBdr>
                                      <w:divsChild>
                                        <w:div w:id="209075982">
                                          <w:marLeft w:val="0"/>
                                          <w:marRight w:val="0"/>
                                          <w:marTop w:val="0"/>
                                          <w:marBottom w:val="0"/>
                                          <w:divBdr>
                                            <w:top w:val="none" w:sz="0" w:space="0" w:color="auto"/>
                                            <w:left w:val="none" w:sz="0" w:space="0" w:color="auto"/>
                                            <w:bottom w:val="none" w:sz="0" w:space="0" w:color="auto"/>
                                            <w:right w:val="none" w:sz="0" w:space="0" w:color="auto"/>
                                          </w:divBdr>
                                          <w:divsChild>
                                            <w:div w:id="1055549895">
                                              <w:marLeft w:val="0"/>
                                              <w:marRight w:val="0"/>
                                              <w:marTop w:val="0"/>
                                              <w:marBottom w:val="0"/>
                                              <w:divBdr>
                                                <w:top w:val="none" w:sz="0" w:space="0" w:color="auto"/>
                                                <w:left w:val="none" w:sz="0" w:space="0" w:color="auto"/>
                                                <w:bottom w:val="none" w:sz="0" w:space="0" w:color="auto"/>
                                                <w:right w:val="none" w:sz="0" w:space="0" w:color="auto"/>
                                              </w:divBdr>
                                              <w:divsChild>
                                                <w:div w:id="1233662130">
                                                  <w:marLeft w:val="0"/>
                                                  <w:marRight w:val="0"/>
                                                  <w:marTop w:val="75"/>
                                                  <w:marBottom w:val="3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43895282">
      <w:bodyDiv w:val="1"/>
      <w:marLeft w:val="0"/>
      <w:marRight w:val="0"/>
      <w:marTop w:val="0"/>
      <w:marBottom w:val="0"/>
      <w:divBdr>
        <w:top w:val="none" w:sz="0" w:space="0" w:color="auto"/>
        <w:left w:val="none" w:sz="0" w:space="0" w:color="auto"/>
        <w:bottom w:val="none" w:sz="0" w:space="0" w:color="auto"/>
        <w:right w:val="none" w:sz="0" w:space="0" w:color="auto"/>
      </w:divBdr>
    </w:div>
    <w:div w:id="646326883">
      <w:bodyDiv w:val="1"/>
      <w:marLeft w:val="0"/>
      <w:marRight w:val="0"/>
      <w:marTop w:val="0"/>
      <w:marBottom w:val="0"/>
      <w:divBdr>
        <w:top w:val="none" w:sz="0" w:space="0" w:color="auto"/>
        <w:left w:val="none" w:sz="0" w:space="0" w:color="auto"/>
        <w:bottom w:val="none" w:sz="0" w:space="0" w:color="auto"/>
        <w:right w:val="none" w:sz="0" w:space="0" w:color="auto"/>
      </w:divBdr>
    </w:div>
    <w:div w:id="672610100">
      <w:bodyDiv w:val="1"/>
      <w:marLeft w:val="0"/>
      <w:marRight w:val="0"/>
      <w:marTop w:val="0"/>
      <w:marBottom w:val="0"/>
      <w:divBdr>
        <w:top w:val="none" w:sz="0" w:space="0" w:color="auto"/>
        <w:left w:val="none" w:sz="0" w:space="0" w:color="auto"/>
        <w:bottom w:val="none" w:sz="0" w:space="0" w:color="auto"/>
        <w:right w:val="none" w:sz="0" w:space="0" w:color="auto"/>
      </w:divBdr>
    </w:div>
    <w:div w:id="673384886">
      <w:bodyDiv w:val="1"/>
      <w:marLeft w:val="0"/>
      <w:marRight w:val="0"/>
      <w:marTop w:val="0"/>
      <w:marBottom w:val="0"/>
      <w:divBdr>
        <w:top w:val="none" w:sz="0" w:space="0" w:color="auto"/>
        <w:left w:val="none" w:sz="0" w:space="0" w:color="auto"/>
        <w:bottom w:val="none" w:sz="0" w:space="0" w:color="auto"/>
        <w:right w:val="none" w:sz="0" w:space="0" w:color="auto"/>
      </w:divBdr>
    </w:div>
    <w:div w:id="679309956">
      <w:bodyDiv w:val="1"/>
      <w:marLeft w:val="0"/>
      <w:marRight w:val="0"/>
      <w:marTop w:val="0"/>
      <w:marBottom w:val="0"/>
      <w:divBdr>
        <w:top w:val="none" w:sz="0" w:space="0" w:color="auto"/>
        <w:left w:val="none" w:sz="0" w:space="0" w:color="auto"/>
        <w:bottom w:val="none" w:sz="0" w:space="0" w:color="auto"/>
        <w:right w:val="none" w:sz="0" w:space="0" w:color="auto"/>
      </w:divBdr>
      <w:divsChild>
        <w:div w:id="6640430">
          <w:marLeft w:val="0"/>
          <w:marRight w:val="0"/>
          <w:marTop w:val="0"/>
          <w:marBottom w:val="0"/>
          <w:divBdr>
            <w:top w:val="none" w:sz="0" w:space="0" w:color="auto"/>
            <w:left w:val="none" w:sz="0" w:space="0" w:color="auto"/>
            <w:bottom w:val="none" w:sz="0" w:space="0" w:color="auto"/>
            <w:right w:val="none" w:sz="0" w:space="0" w:color="auto"/>
          </w:divBdr>
          <w:divsChild>
            <w:div w:id="1179809437">
              <w:marLeft w:val="0"/>
              <w:marRight w:val="0"/>
              <w:marTop w:val="0"/>
              <w:marBottom w:val="0"/>
              <w:divBdr>
                <w:top w:val="none" w:sz="0" w:space="0" w:color="auto"/>
                <w:left w:val="none" w:sz="0" w:space="0" w:color="auto"/>
                <w:bottom w:val="none" w:sz="0" w:space="0" w:color="auto"/>
                <w:right w:val="none" w:sz="0" w:space="0" w:color="auto"/>
              </w:divBdr>
              <w:divsChild>
                <w:div w:id="1858157914">
                  <w:marLeft w:val="0"/>
                  <w:marRight w:val="0"/>
                  <w:marTop w:val="0"/>
                  <w:marBottom w:val="0"/>
                  <w:divBdr>
                    <w:top w:val="none" w:sz="0" w:space="0" w:color="auto"/>
                    <w:left w:val="none" w:sz="0" w:space="0" w:color="auto"/>
                    <w:bottom w:val="none" w:sz="0" w:space="0" w:color="auto"/>
                    <w:right w:val="none" w:sz="0" w:space="0" w:color="auto"/>
                  </w:divBdr>
                  <w:divsChild>
                    <w:div w:id="1052923082">
                      <w:marLeft w:val="0"/>
                      <w:marRight w:val="0"/>
                      <w:marTop w:val="150"/>
                      <w:marBottom w:val="0"/>
                      <w:divBdr>
                        <w:top w:val="none" w:sz="0" w:space="0" w:color="auto"/>
                        <w:left w:val="none" w:sz="0" w:space="0" w:color="auto"/>
                        <w:bottom w:val="none" w:sz="0" w:space="0" w:color="auto"/>
                        <w:right w:val="none" w:sz="0" w:space="0" w:color="auto"/>
                      </w:divBdr>
                      <w:divsChild>
                        <w:div w:id="52313547">
                          <w:marLeft w:val="0"/>
                          <w:marRight w:val="0"/>
                          <w:marTop w:val="0"/>
                          <w:marBottom w:val="0"/>
                          <w:divBdr>
                            <w:top w:val="none" w:sz="0" w:space="0" w:color="auto"/>
                            <w:left w:val="none" w:sz="0" w:space="0" w:color="auto"/>
                            <w:bottom w:val="none" w:sz="0" w:space="0" w:color="auto"/>
                            <w:right w:val="none" w:sz="0" w:space="0" w:color="auto"/>
                          </w:divBdr>
                          <w:divsChild>
                            <w:div w:id="844637640">
                              <w:marLeft w:val="0"/>
                              <w:marRight w:val="0"/>
                              <w:marTop w:val="0"/>
                              <w:marBottom w:val="0"/>
                              <w:divBdr>
                                <w:top w:val="none" w:sz="0" w:space="0" w:color="auto"/>
                                <w:left w:val="none" w:sz="0" w:space="0" w:color="auto"/>
                                <w:bottom w:val="none" w:sz="0" w:space="0" w:color="auto"/>
                                <w:right w:val="none" w:sz="0" w:space="0" w:color="auto"/>
                              </w:divBdr>
                              <w:divsChild>
                                <w:div w:id="872575419">
                                  <w:marLeft w:val="0"/>
                                  <w:marRight w:val="0"/>
                                  <w:marTop w:val="0"/>
                                  <w:marBottom w:val="0"/>
                                  <w:divBdr>
                                    <w:top w:val="none" w:sz="0" w:space="0" w:color="auto"/>
                                    <w:left w:val="none" w:sz="0" w:space="0" w:color="auto"/>
                                    <w:bottom w:val="none" w:sz="0" w:space="0" w:color="auto"/>
                                    <w:right w:val="none" w:sz="0" w:space="0" w:color="auto"/>
                                  </w:divBdr>
                                  <w:divsChild>
                                    <w:div w:id="546993754">
                                      <w:marLeft w:val="0"/>
                                      <w:marRight w:val="0"/>
                                      <w:marTop w:val="0"/>
                                      <w:marBottom w:val="75"/>
                                      <w:divBdr>
                                        <w:top w:val="none" w:sz="0" w:space="0" w:color="auto"/>
                                        <w:left w:val="none" w:sz="0" w:space="0" w:color="auto"/>
                                        <w:bottom w:val="none" w:sz="0" w:space="0" w:color="auto"/>
                                        <w:right w:val="none" w:sz="0" w:space="0" w:color="auto"/>
                                      </w:divBdr>
                                    </w:div>
                                    <w:div w:id="2057703099">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9933152">
      <w:bodyDiv w:val="1"/>
      <w:marLeft w:val="0"/>
      <w:marRight w:val="0"/>
      <w:marTop w:val="0"/>
      <w:marBottom w:val="0"/>
      <w:divBdr>
        <w:top w:val="none" w:sz="0" w:space="0" w:color="auto"/>
        <w:left w:val="none" w:sz="0" w:space="0" w:color="auto"/>
        <w:bottom w:val="none" w:sz="0" w:space="0" w:color="auto"/>
        <w:right w:val="none" w:sz="0" w:space="0" w:color="auto"/>
      </w:divBdr>
    </w:div>
    <w:div w:id="716583864">
      <w:bodyDiv w:val="1"/>
      <w:marLeft w:val="0"/>
      <w:marRight w:val="0"/>
      <w:marTop w:val="0"/>
      <w:marBottom w:val="0"/>
      <w:divBdr>
        <w:top w:val="none" w:sz="0" w:space="0" w:color="auto"/>
        <w:left w:val="none" w:sz="0" w:space="0" w:color="auto"/>
        <w:bottom w:val="none" w:sz="0" w:space="0" w:color="auto"/>
        <w:right w:val="none" w:sz="0" w:space="0" w:color="auto"/>
      </w:divBdr>
    </w:div>
    <w:div w:id="721947178">
      <w:bodyDiv w:val="1"/>
      <w:marLeft w:val="0"/>
      <w:marRight w:val="0"/>
      <w:marTop w:val="0"/>
      <w:marBottom w:val="0"/>
      <w:divBdr>
        <w:top w:val="none" w:sz="0" w:space="0" w:color="auto"/>
        <w:left w:val="none" w:sz="0" w:space="0" w:color="auto"/>
        <w:bottom w:val="none" w:sz="0" w:space="0" w:color="auto"/>
        <w:right w:val="none" w:sz="0" w:space="0" w:color="auto"/>
      </w:divBdr>
    </w:div>
    <w:div w:id="725568526">
      <w:bodyDiv w:val="1"/>
      <w:marLeft w:val="0"/>
      <w:marRight w:val="0"/>
      <w:marTop w:val="0"/>
      <w:marBottom w:val="0"/>
      <w:divBdr>
        <w:top w:val="none" w:sz="0" w:space="0" w:color="auto"/>
        <w:left w:val="none" w:sz="0" w:space="0" w:color="auto"/>
        <w:bottom w:val="none" w:sz="0" w:space="0" w:color="auto"/>
        <w:right w:val="none" w:sz="0" w:space="0" w:color="auto"/>
      </w:divBdr>
    </w:div>
    <w:div w:id="732774120">
      <w:bodyDiv w:val="1"/>
      <w:marLeft w:val="0"/>
      <w:marRight w:val="0"/>
      <w:marTop w:val="0"/>
      <w:marBottom w:val="0"/>
      <w:divBdr>
        <w:top w:val="none" w:sz="0" w:space="0" w:color="auto"/>
        <w:left w:val="none" w:sz="0" w:space="0" w:color="auto"/>
        <w:bottom w:val="none" w:sz="0" w:space="0" w:color="auto"/>
        <w:right w:val="none" w:sz="0" w:space="0" w:color="auto"/>
      </w:divBdr>
    </w:div>
    <w:div w:id="773671283">
      <w:bodyDiv w:val="1"/>
      <w:marLeft w:val="0"/>
      <w:marRight w:val="0"/>
      <w:marTop w:val="0"/>
      <w:marBottom w:val="0"/>
      <w:divBdr>
        <w:top w:val="none" w:sz="0" w:space="0" w:color="auto"/>
        <w:left w:val="none" w:sz="0" w:space="0" w:color="auto"/>
        <w:bottom w:val="none" w:sz="0" w:space="0" w:color="auto"/>
        <w:right w:val="none" w:sz="0" w:space="0" w:color="auto"/>
      </w:divBdr>
    </w:div>
    <w:div w:id="780493521">
      <w:bodyDiv w:val="1"/>
      <w:marLeft w:val="0"/>
      <w:marRight w:val="0"/>
      <w:marTop w:val="0"/>
      <w:marBottom w:val="0"/>
      <w:divBdr>
        <w:top w:val="none" w:sz="0" w:space="0" w:color="auto"/>
        <w:left w:val="none" w:sz="0" w:space="0" w:color="auto"/>
        <w:bottom w:val="none" w:sz="0" w:space="0" w:color="auto"/>
        <w:right w:val="none" w:sz="0" w:space="0" w:color="auto"/>
      </w:divBdr>
    </w:div>
    <w:div w:id="785736685">
      <w:bodyDiv w:val="1"/>
      <w:marLeft w:val="0"/>
      <w:marRight w:val="0"/>
      <w:marTop w:val="0"/>
      <w:marBottom w:val="0"/>
      <w:divBdr>
        <w:top w:val="none" w:sz="0" w:space="0" w:color="auto"/>
        <w:left w:val="none" w:sz="0" w:space="0" w:color="auto"/>
        <w:bottom w:val="none" w:sz="0" w:space="0" w:color="auto"/>
        <w:right w:val="none" w:sz="0" w:space="0" w:color="auto"/>
      </w:divBdr>
    </w:div>
    <w:div w:id="787239250">
      <w:bodyDiv w:val="1"/>
      <w:marLeft w:val="0"/>
      <w:marRight w:val="0"/>
      <w:marTop w:val="0"/>
      <w:marBottom w:val="0"/>
      <w:divBdr>
        <w:top w:val="none" w:sz="0" w:space="0" w:color="auto"/>
        <w:left w:val="none" w:sz="0" w:space="0" w:color="auto"/>
        <w:bottom w:val="none" w:sz="0" w:space="0" w:color="auto"/>
        <w:right w:val="none" w:sz="0" w:space="0" w:color="auto"/>
      </w:divBdr>
    </w:div>
    <w:div w:id="804854929">
      <w:bodyDiv w:val="1"/>
      <w:marLeft w:val="0"/>
      <w:marRight w:val="0"/>
      <w:marTop w:val="0"/>
      <w:marBottom w:val="0"/>
      <w:divBdr>
        <w:top w:val="none" w:sz="0" w:space="0" w:color="auto"/>
        <w:left w:val="none" w:sz="0" w:space="0" w:color="auto"/>
        <w:bottom w:val="none" w:sz="0" w:space="0" w:color="auto"/>
        <w:right w:val="none" w:sz="0" w:space="0" w:color="auto"/>
      </w:divBdr>
      <w:divsChild>
        <w:div w:id="2033871951">
          <w:marLeft w:val="0"/>
          <w:marRight w:val="0"/>
          <w:marTop w:val="0"/>
          <w:marBottom w:val="0"/>
          <w:divBdr>
            <w:top w:val="none" w:sz="0" w:space="0" w:color="auto"/>
            <w:left w:val="none" w:sz="0" w:space="0" w:color="auto"/>
            <w:bottom w:val="none" w:sz="0" w:space="0" w:color="auto"/>
            <w:right w:val="none" w:sz="0" w:space="0" w:color="auto"/>
          </w:divBdr>
          <w:divsChild>
            <w:div w:id="1384139220">
              <w:marLeft w:val="0"/>
              <w:marRight w:val="0"/>
              <w:marTop w:val="0"/>
              <w:marBottom w:val="0"/>
              <w:divBdr>
                <w:top w:val="none" w:sz="0" w:space="0" w:color="auto"/>
                <w:left w:val="none" w:sz="0" w:space="0" w:color="auto"/>
                <w:bottom w:val="none" w:sz="0" w:space="0" w:color="auto"/>
                <w:right w:val="none" w:sz="0" w:space="0" w:color="auto"/>
              </w:divBdr>
              <w:divsChild>
                <w:div w:id="770466641">
                  <w:marLeft w:val="0"/>
                  <w:marRight w:val="0"/>
                  <w:marTop w:val="0"/>
                  <w:marBottom w:val="0"/>
                  <w:divBdr>
                    <w:top w:val="none" w:sz="0" w:space="0" w:color="auto"/>
                    <w:left w:val="none" w:sz="0" w:space="0" w:color="auto"/>
                    <w:bottom w:val="none" w:sz="0" w:space="0" w:color="auto"/>
                    <w:right w:val="none" w:sz="0" w:space="0" w:color="auto"/>
                  </w:divBdr>
                  <w:divsChild>
                    <w:div w:id="851334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3177958">
      <w:bodyDiv w:val="1"/>
      <w:marLeft w:val="0"/>
      <w:marRight w:val="0"/>
      <w:marTop w:val="0"/>
      <w:marBottom w:val="0"/>
      <w:divBdr>
        <w:top w:val="single" w:sz="48" w:space="0" w:color="000000"/>
        <w:left w:val="none" w:sz="0" w:space="0" w:color="auto"/>
        <w:bottom w:val="none" w:sz="0" w:space="0" w:color="auto"/>
        <w:right w:val="none" w:sz="0" w:space="0" w:color="auto"/>
      </w:divBdr>
      <w:divsChild>
        <w:div w:id="886451585">
          <w:marLeft w:val="0"/>
          <w:marRight w:val="0"/>
          <w:marTop w:val="0"/>
          <w:marBottom w:val="0"/>
          <w:divBdr>
            <w:top w:val="none" w:sz="0" w:space="0" w:color="auto"/>
            <w:left w:val="none" w:sz="0" w:space="0" w:color="auto"/>
            <w:bottom w:val="none" w:sz="0" w:space="0" w:color="auto"/>
            <w:right w:val="none" w:sz="0" w:space="0" w:color="auto"/>
          </w:divBdr>
          <w:divsChild>
            <w:div w:id="1445659019">
              <w:marLeft w:val="0"/>
              <w:marRight w:val="0"/>
              <w:marTop w:val="0"/>
              <w:marBottom w:val="90"/>
              <w:divBdr>
                <w:top w:val="none" w:sz="0" w:space="0" w:color="auto"/>
                <w:left w:val="none" w:sz="0" w:space="0" w:color="auto"/>
                <w:bottom w:val="none" w:sz="0" w:space="0" w:color="auto"/>
                <w:right w:val="none" w:sz="0" w:space="0" w:color="auto"/>
              </w:divBdr>
              <w:divsChild>
                <w:div w:id="2029872874">
                  <w:marLeft w:val="0"/>
                  <w:marRight w:val="0"/>
                  <w:marTop w:val="300"/>
                  <w:marBottom w:val="300"/>
                  <w:divBdr>
                    <w:top w:val="none" w:sz="0" w:space="0" w:color="auto"/>
                    <w:left w:val="none" w:sz="0" w:space="0" w:color="auto"/>
                    <w:bottom w:val="none" w:sz="0" w:space="0" w:color="auto"/>
                    <w:right w:val="none" w:sz="0" w:space="0" w:color="auto"/>
                  </w:divBdr>
                </w:div>
              </w:divsChild>
            </w:div>
          </w:divsChild>
        </w:div>
      </w:divsChild>
    </w:div>
    <w:div w:id="822426477">
      <w:bodyDiv w:val="1"/>
      <w:marLeft w:val="0"/>
      <w:marRight w:val="0"/>
      <w:marTop w:val="0"/>
      <w:marBottom w:val="0"/>
      <w:divBdr>
        <w:top w:val="none" w:sz="0" w:space="0" w:color="auto"/>
        <w:left w:val="none" w:sz="0" w:space="0" w:color="auto"/>
        <w:bottom w:val="none" w:sz="0" w:space="0" w:color="auto"/>
        <w:right w:val="none" w:sz="0" w:space="0" w:color="auto"/>
      </w:divBdr>
    </w:div>
    <w:div w:id="833451503">
      <w:bodyDiv w:val="1"/>
      <w:marLeft w:val="0"/>
      <w:marRight w:val="0"/>
      <w:marTop w:val="0"/>
      <w:marBottom w:val="0"/>
      <w:divBdr>
        <w:top w:val="none" w:sz="0" w:space="0" w:color="auto"/>
        <w:left w:val="none" w:sz="0" w:space="0" w:color="auto"/>
        <w:bottom w:val="none" w:sz="0" w:space="0" w:color="auto"/>
        <w:right w:val="none" w:sz="0" w:space="0" w:color="auto"/>
      </w:divBdr>
    </w:div>
    <w:div w:id="834026975">
      <w:bodyDiv w:val="1"/>
      <w:marLeft w:val="0"/>
      <w:marRight w:val="0"/>
      <w:marTop w:val="0"/>
      <w:marBottom w:val="0"/>
      <w:divBdr>
        <w:top w:val="none" w:sz="0" w:space="0" w:color="auto"/>
        <w:left w:val="none" w:sz="0" w:space="0" w:color="auto"/>
        <w:bottom w:val="none" w:sz="0" w:space="0" w:color="auto"/>
        <w:right w:val="none" w:sz="0" w:space="0" w:color="auto"/>
      </w:divBdr>
    </w:div>
    <w:div w:id="899246099">
      <w:bodyDiv w:val="1"/>
      <w:marLeft w:val="0"/>
      <w:marRight w:val="0"/>
      <w:marTop w:val="0"/>
      <w:marBottom w:val="0"/>
      <w:divBdr>
        <w:top w:val="none" w:sz="0" w:space="0" w:color="auto"/>
        <w:left w:val="none" w:sz="0" w:space="0" w:color="auto"/>
        <w:bottom w:val="none" w:sz="0" w:space="0" w:color="auto"/>
        <w:right w:val="none" w:sz="0" w:space="0" w:color="auto"/>
      </w:divBdr>
    </w:div>
    <w:div w:id="900019678">
      <w:bodyDiv w:val="1"/>
      <w:marLeft w:val="0"/>
      <w:marRight w:val="0"/>
      <w:marTop w:val="0"/>
      <w:marBottom w:val="0"/>
      <w:divBdr>
        <w:top w:val="none" w:sz="0" w:space="0" w:color="auto"/>
        <w:left w:val="none" w:sz="0" w:space="0" w:color="auto"/>
        <w:bottom w:val="none" w:sz="0" w:space="0" w:color="auto"/>
        <w:right w:val="none" w:sz="0" w:space="0" w:color="auto"/>
      </w:divBdr>
    </w:div>
    <w:div w:id="902327488">
      <w:bodyDiv w:val="1"/>
      <w:marLeft w:val="0"/>
      <w:marRight w:val="0"/>
      <w:marTop w:val="0"/>
      <w:marBottom w:val="0"/>
      <w:divBdr>
        <w:top w:val="none" w:sz="0" w:space="0" w:color="auto"/>
        <w:left w:val="none" w:sz="0" w:space="0" w:color="auto"/>
        <w:bottom w:val="none" w:sz="0" w:space="0" w:color="auto"/>
        <w:right w:val="none" w:sz="0" w:space="0" w:color="auto"/>
      </w:divBdr>
      <w:divsChild>
        <w:div w:id="203754154">
          <w:marLeft w:val="0"/>
          <w:marRight w:val="0"/>
          <w:marTop w:val="0"/>
          <w:marBottom w:val="0"/>
          <w:divBdr>
            <w:top w:val="single" w:sz="6" w:space="8" w:color="FFFFFF"/>
            <w:left w:val="single" w:sz="6" w:space="15" w:color="FFFFFF"/>
            <w:bottom w:val="single" w:sz="6" w:space="0" w:color="FFFFFF"/>
            <w:right w:val="single" w:sz="6" w:space="15" w:color="FFFFFF"/>
          </w:divBdr>
          <w:divsChild>
            <w:div w:id="488863843">
              <w:marLeft w:val="0"/>
              <w:marRight w:val="0"/>
              <w:marTop w:val="0"/>
              <w:marBottom w:val="0"/>
              <w:divBdr>
                <w:top w:val="none" w:sz="0" w:space="0" w:color="auto"/>
                <w:left w:val="none" w:sz="0" w:space="0" w:color="auto"/>
                <w:bottom w:val="none" w:sz="0" w:space="0" w:color="auto"/>
                <w:right w:val="none" w:sz="0" w:space="0" w:color="auto"/>
              </w:divBdr>
              <w:divsChild>
                <w:div w:id="1393188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6944109">
      <w:bodyDiv w:val="1"/>
      <w:marLeft w:val="0"/>
      <w:marRight w:val="0"/>
      <w:marTop w:val="0"/>
      <w:marBottom w:val="0"/>
      <w:divBdr>
        <w:top w:val="none" w:sz="0" w:space="0" w:color="auto"/>
        <w:left w:val="none" w:sz="0" w:space="0" w:color="auto"/>
        <w:bottom w:val="none" w:sz="0" w:space="0" w:color="auto"/>
        <w:right w:val="none" w:sz="0" w:space="0" w:color="auto"/>
      </w:divBdr>
    </w:div>
    <w:div w:id="943616822">
      <w:bodyDiv w:val="1"/>
      <w:marLeft w:val="0"/>
      <w:marRight w:val="0"/>
      <w:marTop w:val="0"/>
      <w:marBottom w:val="0"/>
      <w:divBdr>
        <w:top w:val="none" w:sz="0" w:space="0" w:color="auto"/>
        <w:left w:val="none" w:sz="0" w:space="0" w:color="auto"/>
        <w:bottom w:val="none" w:sz="0" w:space="0" w:color="auto"/>
        <w:right w:val="none" w:sz="0" w:space="0" w:color="auto"/>
      </w:divBdr>
    </w:div>
    <w:div w:id="946422979">
      <w:bodyDiv w:val="1"/>
      <w:marLeft w:val="0"/>
      <w:marRight w:val="0"/>
      <w:marTop w:val="0"/>
      <w:marBottom w:val="0"/>
      <w:divBdr>
        <w:top w:val="none" w:sz="0" w:space="0" w:color="auto"/>
        <w:left w:val="none" w:sz="0" w:space="0" w:color="auto"/>
        <w:bottom w:val="none" w:sz="0" w:space="0" w:color="auto"/>
        <w:right w:val="none" w:sz="0" w:space="0" w:color="auto"/>
      </w:divBdr>
    </w:div>
    <w:div w:id="950865586">
      <w:bodyDiv w:val="1"/>
      <w:marLeft w:val="0"/>
      <w:marRight w:val="0"/>
      <w:marTop w:val="0"/>
      <w:marBottom w:val="0"/>
      <w:divBdr>
        <w:top w:val="none" w:sz="0" w:space="0" w:color="auto"/>
        <w:left w:val="none" w:sz="0" w:space="0" w:color="auto"/>
        <w:bottom w:val="none" w:sz="0" w:space="0" w:color="auto"/>
        <w:right w:val="none" w:sz="0" w:space="0" w:color="auto"/>
      </w:divBdr>
      <w:divsChild>
        <w:div w:id="1533760139">
          <w:marLeft w:val="0"/>
          <w:marRight w:val="0"/>
          <w:marTop w:val="0"/>
          <w:marBottom w:val="0"/>
          <w:divBdr>
            <w:top w:val="none" w:sz="0" w:space="0" w:color="auto"/>
            <w:left w:val="none" w:sz="0" w:space="0" w:color="auto"/>
            <w:bottom w:val="none" w:sz="0" w:space="0" w:color="auto"/>
            <w:right w:val="none" w:sz="0" w:space="0" w:color="auto"/>
          </w:divBdr>
        </w:div>
      </w:divsChild>
    </w:div>
    <w:div w:id="962921785">
      <w:bodyDiv w:val="1"/>
      <w:marLeft w:val="0"/>
      <w:marRight w:val="0"/>
      <w:marTop w:val="0"/>
      <w:marBottom w:val="0"/>
      <w:divBdr>
        <w:top w:val="none" w:sz="0" w:space="0" w:color="auto"/>
        <w:left w:val="none" w:sz="0" w:space="0" w:color="auto"/>
        <w:bottom w:val="none" w:sz="0" w:space="0" w:color="auto"/>
        <w:right w:val="none" w:sz="0" w:space="0" w:color="auto"/>
      </w:divBdr>
    </w:div>
    <w:div w:id="964312570">
      <w:bodyDiv w:val="1"/>
      <w:marLeft w:val="0"/>
      <w:marRight w:val="0"/>
      <w:marTop w:val="0"/>
      <w:marBottom w:val="0"/>
      <w:divBdr>
        <w:top w:val="none" w:sz="0" w:space="0" w:color="auto"/>
        <w:left w:val="none" w:sz="0" w:space="0" w:color="auto"/>
        <w:bottom w:val="none" w:sz="0" w:space="0" w:color="auto"/>
        <w:right w:val="none" w:sz="0" w:space="0" w:color="auto"/>
      </w:divBdr>
    </w:div>
    <w:div w:id="965739979">
      <w:bodyDiv w:val="1"/>
      <w:marLeft w:val="0"/>
      <w:marRight w:val="0"/>
      <w:marTop w:val="0"/>
      <w:marBottom w:val="0"/>
      <w:divBdr>
        <w:top w:val="none" w:sz="0" w:space="0" w:color="auto"/>
        <w:left w:val="none" w:sz="0" w:space="0" w:color="auto"/>
        <w:bottom w:val="none" w:sz="0" w:space="0" w:color="auto"/>
        <w:right w:val="none" w:sz="0" w:space="0" w:color="auto"/>
      </w:divBdr>
      <w:divsChild>
        <w:div w:id="1921521083">
          <w:marLeft w:val="0"/>
          <w:marRight w:val="0"/>
          <w:marTop w:val="600"/>
          <w:marBottom w:val="0"/>
          <w:divBdr>
            <w:top w:val="none" w:sz="0" w:space="0" w:color="auto"/>
            <w:left w:val="none" w:sz="0" w:space="0" w:color="auto"/>
            <w:bottom w:val="none" w:sz="0" w:space="0" w:color="auto"/>
            <w:right w:val="none" w:sz="0" w:space="0" w:color="auto"/>
          </w:divBdr>
          <w:divsChild>
            <w:div w:id="1532766010">
              <w:marLeft w:val="0"/>
              <w:marRight w:val="0"/>
              <w:marTop w:val="0"/>
              <w:marBottom w:val="0"/>
              <w:divBdr>
                <w:top w:val="none" w:sz="0" w:space="0" w:color="auto"/>
                <w:left w:val="none" w:sz="0" w:space="0" w:color="auto"/>
                <w:bottom w:val="none" w:sz="0" w:space="0" w:color="auto"/>
                <w:right w:val="none" w:sz="0" w:space="0" w:color="auto"/>
              </w:divBdr>
              <w:divsChild>
                <w:div w:id="409817576">
                  <w:marLeft w:val="0"/>
                  <w:marRight w:val="0"/>
                  <w:marTop w:val="0"/>
                  <w:marBottom w:val="0"/>
                  <w:divBdr>
                    <w:top w:val="none" w:sz="0" w:space="0" w:color="auto"/>
                    <w:left w:val="none" w:sz="0" w:space="0" w:color="auto"/>
                    <w:bottom w:val="none" w:sz="0" w:space="0" w:color="auto"/>
                    <w:right w:val="none" w:sz="0" w:space="0" w:color="auto"/>
                  </w:divBdr>
                  <w:divsChild>
                    <w:div w:id="1923954365">
                      <w:marLeft w:val="0"/>
                      <w:marRight w:val="0"/>
                      <w:marTop w:val="0"/>
                      <w:marBottom w:val="0"/>
                      <w:divBdr>
                        <w:top w:val="none" w:sz="0" w:space="0" w:color="auto"/>
                        <w:left w:val="none" w:sz="0" w:space="0" w:color="auto"/>
                        <w:bottom w:val="none" w:sz="0" w:space="0" w:color="auto"/>
                        <w:right w:val="none" w:sz="0" w:space="0" w:color="auto"/>
                      </w:divBdr>
                      <w:divsChild>
                        <w:div w:id="1355763130">
                          <w:marLeft w:val="0"/>
                          <w:marRight w:val="0"/>
                          <w:marTop w:val="0"/>
                          <w:marBottom w:val="0"/>
                          <w:divBdr>
                            <w:top w:val="none" w:sz="0" w:space="0" w:color="auto"/>
                            <w:left w:val="none" w:sz="0" w:space="0" w:color="auto"/>
                            <w:bottom w:val="none" w:sz="0" w:space="0" w:color="auto"/>
                            <w:right w:val="none" w:sz="0" w:space="0" w:color="auto"/>
                          </w:divBdr>
                          <w:divsChild>
                            <w:div w:id="1308822247">
                              <w:marLeft w:val="0"/>
                              <w:marRight w:val="0"/>
                              <w:marTop w:val="0"/>
                              <w:marBottom w:val="0"/>
                              <w:divBdr>
                                <w:top w:val="none" w:sz="0" w:space="0" w:color="auto"/>
                                <w:left w:val="none" w:sz="0" w:space="0" w:color="auto"/>
                                <w:bottom w:val="none" w:sz="0" w:space="0" w:color="auto"/>
                                <w:right w:val="none" w:sz="0" w:space="0" w:color="auto"/>
                              </w:divBdr>
                              <w:divsChild>
                                <w:div w:id="1501314091">
                                  <w:marLeft w:val="0"/>
                                  <w:marRight w:val="0"/>
                                  <w:marTop w:val="0"/>
                                  <w:marBottom w:val="0"/>
                                  <w:divBdr>
                                    <w:top w:val="none" w:sz="0" w:space="0" w:color="auto"/>
                                    <w:left w:val="none" w:sz="0" w:space="0" w:color="auto"/>
                                    <w:bottom w:val="none" w:sz="0" w:space="0" w:color="auto"/>
                                    <w:right w:val="none" w:sz="0" w:space="0" w:color="auto"/>
                                  </w:divBdr>
                                  <w:divsChild>
                                    <w:div w:id="15410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75379984">
      <w:bodyDiv w:val="1"/>
      <w:marLeft w:val="0"/>
      <w:marRight w:val="0"/>
      <w:marTop w:val="0"/>
      <w:marBottom w:val="0"/>
      <w:divBdr>
        <w:top w:val="none" w:sz="0" w:space="0" w:color="auto"/>
        <w:left w:val="none" w:sz="0" w:space="0" w:color="auto"/>
        <w:bottom w:val="none" w:sz="0" w:space="0" w:color="auto"/>
        <w:right w:val="none" w:sz="0" w:space="0" w:color="auto"/>
      </w:divBdr>
    </w:div>
    <w:div w:id="975985861">
      <w:bodyDiv w:val="1"/>
      <w:marLeft w:val="0"/>
      <w:marRight w:val="0"/>
      <w:marTop w:val="0"/>
      <w:marBottom w:val="0"/>
      <w:divBdr>
        <w:top w:val="none" w:sz="0" w:space="0" w:color="auto"/>
        <w:left w:val="none" w:sz="0" w:space="0" w:color="auto"/>
        <w:bottom w:val="none" w:sz="0" w:space="0" w:color="auto"/>
        <w:right w:val="none" w:sz="0" w:space="0" w:color="auto"/>
      </w:divBdr>
    </w:div>
    <w:div w:id="979768853">
      <w:bodyDiv w:val="1"/>
      <w:marLeft w:val="0"/>
      <w:marRight w:val="0"/>
      <w:marTop w:val="0"/>
      <w:marBottom w:val="0"/>
      <w:divBdr>
        <w:top w:val="none" w:sz="0" w:space="0" w:color="auto"/>
        <w:left w:val="none" w:sz="0" w:space="0" w:color="auto"/>
        <w:bottom w:val="none" w:sz="0" w:space="0" w:color="auto"/>
        <w:right w:val="none" w:sz="0" w:space="0" w:color="auto"/>
      </w:divBdr>
    </w:div>
    <w:div w:id="987129776">
      <w:bodyDiv w:val="1"/>
      <w:marLeft w:val="0"/>
      <w:marRight w:val="0"/>
      <w:marTop w:val="0"/>
      <w:marBottom w:val="0"/>
      <w:divBdr>
        <w:top w:val="none" w:sz="0" w:space="0" w:color="auto"/>
        <w:left w:val="none" w:sz="0" w:space="0" w:color="auto"/>
        <w:bottom w:val="none" w:sz="0" w:space="0" w:color="auto"/>
        <w:right w:val="none" w:sz="0" w:space="0" w:color="auto"/>
      </w:divBdr>
    </w:div>
    <w:div w:id="987628410">
      <w:bodyDiv w:val="1"/>
      <w:marLeft w:val="0"/>
      <w:marRight w:val="0"/>
      <w:marTop w:val="0"/>
      <w:marBottom w:val="0"/>
      <w:divBdr>
        <w:top w:val="none" w:sz="0" w:space="0" w:color="auto"/>
        <w:left w:val="none" w:sz="0" w:space="0" w:color="auto"/>
        <w:bottom w:val="none" w:sz="0" w:space="0" w:color="auto"/>
        <w:right w:val="none" w:sz="0" w:space="0" w:color="auto"/>
      </w:divBdr>
    </w:div>
    <w:div w:id="996568234">
      <w:bodyDiv w:val="1"/>
      <w:marLeft w:val="0"/>
      <w:marRight w:val="0"/>
      <w:marTop w:val="0"/>
      <w:marBottom w:val="0"/>
      <w:divBdr>
        <w:top w:val="none" w:sz="0" w:space="0" w:color="auto"/>
        <w:left w:val="none" w:sz="0" w:space="0" w:color="auto"/>
        <w:bottom w:val="none" w:sz="0" w:space="0" w:color="auto"/>
        <w:right w:val="none" w:sz="0" w:space="0" w:color="auto"/>
      </w:divBdr>
    </w:div>
    <w:div w:id="1012220993">
      <w:bodyDiv w:val="1"/>
      <w:marLeft w:val="0"/>
      <w:marRight w:val="0"/>
      <w:marTop w:val="0"/>
      <w:marBottom w:val="0"/>
      <w:divBdr>
        <w:top w:val="none" w:sz="0" w:space="0" w:color="auto"/>
        <w:left w:val="none" w:sz="0" w:space="0" w:color="auto"/>
        <w:bottom w:val="none" w:sz="0" w:space="0" w:color="auto"/>
        <w:right w:val="none" w:sz="0" w:space="0" w:color="auto"/>
      </w:divBdr>
    </w:div>
    <w:div w:id="1019313001">
      <w:bodyDiv w:val="1"/>
      <w:marLeft w:val="0"/>
      <w:marRight w:val="0"/>
      <w:marTop w:val="0"/>
      <w:marBottom w:val="0"/>
      <w:divBdr>
        <w:top w:val="none" w:sz="0" w:space="0" w:color="auto"/>
        <w:left w:val="none" w:sz="0" w:space="0" w:color="auto"/>
        <w:bottom w:val="none" w:sz="0" w:space="0" w:color="auto"/>
        <w:right w:val="none" w:sz="0" w:space="0" w:color="auto"/>
      </w:divBdr>
    </w:div>
    <w:div w:id="1025403352">
      <w:bodyDiv w:val="1"/>
      <w:marLeft w:val="0"/>
      <w:marRight w:val="0"/>
      <w:marTop w:val="0"/>
      <w:marBottom w:val="0"/>
      <w:divBdr>
        <w:top w:val="none" w:sz="0" w:space="0" w:color="auto"/>
        <w:left w:val="none" w:sz="0" w:space="0" w:color="auto"/>
        <w:bottom w:val="none" w:sz="0" w:space="0" w:color="auto"/>
        <w:right w:val="none" w:sz="0" w:space="0" w:color="auto"/>
      </w:divBdr>
    </w:div>
    <w:div w:id="1039622232">
      <w:bodyDiv w:val="1"/>
      <w:marLeft w:val="0"/>
      <w:marRight w:val="0"/>
      <w:marTop w:val="0"/>
      <w:marBottom w:val="0"/>
      <w:divBdr>
        <w:top w:val="none" w:sz="0" w:space="0" w:color="auto"/>
        <w:left w:val="none" w:sz="0" w:space="0" w:color="auto"/>
        <w:bottom w:val="none" w:sz="0" w:space="0" w:color="auto"/>
        <w:right w:val="none" w:sz="0" w:space="0" w:color="auto"/>
      </w:divBdr>
      <w:divsChild>
        <w:div w:id="1596859556">
          <w:marLeft w:val="0"/>
          <w:marRight w:val="0"/>
          <w:marTop w:val="0"/>
          <w:marBottom w:val="0"/>
          <w:divBdr>
            <w:top w:val="none" w:sz="0" w:space="0" w:color="auto"/>
            <w:left w:val="none" w:sz="0" w:space="0" w:color="auto"/>
            <w:bottom w:val="none" w:sz="0" w:space="0" w:color="auto"/>
            <w:right w:val="none" w:sz="0" w:space="0" w:color="auto"/>
          </w:divBdr>
          <w:divsChild>
            <w:div w:id="1665938008">
              <w:marLeft w:val="0"/>
              <w:marRight w:val="0"/>
              <w:marTop w:val="0"/>
              <w:marBottom w:val="0"/>
              <w:divBdr>
                <w:top w:val="none" w:sz="0" w:space="0" w:color="auto"/>
                <w:left w:val="none" w:sz="0" w:space="0" w:color="auto"/>
                <w:bottom w:val="none" w:sz="0" w:space="0" w:color="auto"/>
                <w:right w:val="none" w:sz="0" w:space="0" w:color="auto"/>
              </w:divBdr>
              <w:divsChild>
                <w:div w:id="1881671833">
                  <w:marLeft w:val="-300"/>
                  <w:marRight w:val="0"/>
                  <w:marTop w:val="0"/>
                  <w:marBottom w:val="0"/>
                  <w:divBdr>
                    <w:top w:val="none" w:sz="0" w:space="0" w:color="auto"/>
                    <w:left w:val="none" w:sz="0" w:space="0" w:color="auto"/>
                    <w:bottom w:val="none" w:sz="0" w:space="0" w:color="auto"/>
                    <w:right w:val="none" w:sz="0" w:space="0" w:color="auto"/>
                  </w:divBdr>
                  <w:divsChild>
                    <w:div w:id="1794594388">
                      <w:marLeft w:val="0"/>
                      <w:marRight w:val="0"/>
                      <w:marTop w:val="0"/>
                      <w:marBottom w:val="0"/>
                      <w:divBdr>
                        <w:top w:val="none" w:sz="0" w:space="0" w:color="auto"/>
                        <w:left w:val="none" w:sz="0" w:space="0" w:color="auto"/>
                        <w:bottom w:val="none" w:sz="0" w:space="0" w:color="auto"/>
                        <w:right w:val="none" w:sz="0" w:space="0" w:color="auto"/>
                      </w:divBdr>
                      <w:divsChild>
                        <w:div w:id="488248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41438019">
      <w:bodyDiv w:val="1"/>
      <w:marLeft w:val="0"/>
      <w:marRight w:val="0"/>
      <w:marTop w:val="0"/>
      <w:marBottom w:val="0"/>
      <w:divBdr>
        <w:top w:val="none" w:sz="0" w:space="0" w:color="auto"/>
        <w:left w:val="none" w:sz="0" w:space="0" w:color="auto"/>
        <w:bottom w:val="none" w:sz="0" w:space="0" w:color="auto"/>
        <w:right w:val="none" w:sz="0" w:space="0" w:color="auto"/>
      </w:divBdr>
    </w:div>
    <w:div w:id="1052534430">
      <w:bodyDiv w:val="1"/>
      <w:marLeft w:val="0"/>
      <w:marRight w:val="0"/>
      <w:marTop w:val="0"/>
      <w:marBottom w:val="0"/>
      <w:divBdr>
        <w:top w:val="none" w:sz="0" w:space="0" w:color="auto"/>
        <w:left w:val="none" w:sz="0" w:space="0" w:color="auto"/>
        <w:bottom w:val="none" w:sz="0" w:space="0" w:color="auto"/>
        <w:right w:val="none" w:sz="0" w:space="0" w:color="auto"/>
      </w:divBdr>
    </w:div>
    <w:div w:id="1052777717">
      <w:bodyDiv w:val="1"/>
      <w:marLeft w:val="0"/>
      <w:marRight w:val="0"/>
      <w:marTop w:val="0"/>
      <w:marBottom w:val="0"/>
      <w:divBdr>
        <w:top w:val="none" w:sz="0" w:space="0" w:color="auto"/>
        <w:left w:val="none" w:sz="0" w:space="0" w:color="auto"/>
        <w:bottom w:val="none" w:sz="0" w:space="0" w:color="auto"/>
        <w:right w:val="none" w:sz="0" w:space="0" w:color="auto"/>
      </w:divBdr>
    </w:div>
    <w:div w:id="1056127959">
      <w:bodyDiv w:val="1"/>
      <w:marLeft w:val="0"/>
      <w:marRight w:val="0"/>
      <w:marTop w:val="0"/>
      <w:marBottom w:val="0"/>
      <w:divBdr>
        <w:top w:val="none" w:sz="0" w:space="0" w:color="auto"/>
        <w:left w:val="none" w:sz="0" w:space="0" w:color="auto"/>
        <w:bottom w:val="none" w:sz="0" w:space="0" w:color="auto"/>
        <w:right w:val="none" w:sz="0" w:space="0" w:color="auto"/>
      </w:divBdr>
    </w:div>
    <w:div w:id="1062601483">
      <w:bodyDiv w:val="1"/>
      <w:marLeft w:val="0"/>
      <w:marRight w:val="0"/>
      <w:marTop w:val="0"/>
      <w:marBottom w:val="0"/>
      <w:divBdr>
        <w:top w:val="none" w:sz="0" w:space="0" w:color="auto"/>
        <w:left w:val="none" w:sz="0" w:space="0" w:color="auto"/>
        <w:bottom w:val="none" w:sz="0" w:space="0" w:color="auto"/>
        <w:right w:val="none" w:sz="0" w:space="0" w:color="auto"/>
      </w:divBdr>
    </w:div>
    <w:div w:id="1079865167">
      <w:bodyDiv w:val="1"/>
      <w:marLeft w:val="0"/>
      <w:marRight w:val="0"/>
      <w:marTop w:val="0"/>
      <w:marBottom w:val="0"/>
      <w:divBdr>
        <w:top w:val="none" w:sz="0" w:space="0" w:color="auto"/>
        <w:left w:val="none" w:sz="0" w:space="0" w:color="auto"/>
        <w:bottom w:val="none" w:sz="0" w:space="0" w:color="auto"/>
        <w:right w:val="none" w:sz="0" w:space="0" w:color="auto"/>
      </w:divBdr>
    </w:div>
    <w:div w:id="1082067176">
      <w:bodyDiv w:val="1"/>
      <w:marLeft w:val="0"/>
      <w:marRight w:val="0"/>
      <w:marTop w:val="0"/>
      <w:marBottom w:val="0"/>
      <w:divBdr>
        <w:top w:val="none" w:sz="0" w:space="0" w:color="auto"/>
        <w:left w:val="none" w:sz="0" w:space="0" w:color="auto"/>
        <w:bottom w:val="none" w:sz="0" w:space="0" w:color="auto"/>
        <w:right w:val="none" w:sz="0" w:space="0" w:color="auto"/>
      </w:divBdr>
    </w:div>
    <w:div w:id="1096705712">
      <w:bodyDiv w:val="1"/>
      <w:marLeft w:val="0"/>
      <w:marRight w:val="0"/>
      <w:marTop w:val="0"/>
      <w:marBottom w:val="0"/>
      <w:divBdr>
        <w:top w:val="none" w:sz="0" w:space="0" w:color="auto"/>
        <w:left w:val="none" w:sz="0" w:space="0" w:color="auto"/>
        <w:bottom w:val="none" w:sz="0" w:space="0" w:color="auto"/>
        <w:right w:val="none" w:sz="0" w:space="0" w:color="auto"/>
      </w:divBdr>
    </w:div>
    <w:div w:id="1116368902">
      <w:bodyDiv w:val="1"/>
      <w:marLeft w:val="0"/>
      <w:marRight w:val="0"/>
      <w:marTop w:val="0"/>
      <w:marBottom w:val="0"/>
      <w:divBdr>
        <w:top w:val="none" w:sz="0" w:space="0" w:color="auto"/>
        <w:left w:val="none" w:sz="0" w:space="0" w:color="auto"/>
        <w:bottom w:val="none" w:sz="0" w:space="0" w:color="auto"/>
        <w:right w:val="none" w:sz="0" w:space="0" w:color="auto"/>
      </w:divBdr>
    </w:div>
    <w:div w:id="1130396301">
      <w:bodyDiv w:val="1"/>
      <w:marLeft w:val="0"/>
      <w:marRight w:val="0"/>
      <w:marTop w:val="0"/>
      <w:marBottom w:val="0"/>
      <w:divBdr>
        <w:top w:val="none" w:sz="0" w:space="0" w:color="auto"/>
        <w:left w:val="none" w:sz="0" w:space="0" w:color="auto"/>
        <w:bottom w:val="none" w:sz="0" w:space="0" w:color="auto"/>
        <w:right w:val="none" w:sz="0" w:space="0" w:color="auto"/>
      </w:divBdr>
    </w:div>
    <w:div w:id="1147434621">
      <w:bodyDiv w:val="1"/>
      <w:marLeft w:val="0"/>
      <w:marRight w:val="0"/>
      <w:marTop w:val="0"/>
      <w:marBottom w:val="0"/>
      <w:divBdr>
        <w:top w:val="none" w:sz="0" w:space="0" w:color="auto"/>
        <w:left w:val="none" w:sz="0" w:space="0" w:color="auto"/>
        <w:bottom w:val="none" w:sz="0" w:space="0" w:color="auto"/>
        <w:right w:val="none" w:sz="0" w:space="0" w:color="auto"/>
      </w:divBdr>
    </w:div>
    <w:div w:id="1182744716">
      <w:bodyDiv w:val="1"/>
      <w:marLeft w:val="0"/>
      <w:marRight w:val="0"/>
      <w:marTop w:val="0"/>
      <w:marBottom w:val="0"/>
      <w:divBdr>
        <w:top w:val="none" w:sz="0" w:space="0" w:color="auto"/>
        <w:left w:val="none" w:sz="0" w:space="0" w:color="auto"/>
        <w:bottom w:val="none" w:sz="0" w:space="0" w:color="auto"/>
        <w:right w:val="none" w:sz="0" w:space="0" w:color="auto"/>
      </w:divBdr>
    </w:div>
    <w:div w:id="1214803753">
      <w:bodyDiv w:val="1"/>
      <w:marLeft w:val="0"/>
      <w:marRight w:val="0"/>
      <w:marTop w:val="0"/>
      <w:marBottom w:val="0"/>
      <w:divBdr>
        <w:top w:val="none" w:sz="0" w:space="0" w:color="auto"/>
        <w:left w:val="none" w:sz="0" w:space="0" w:color="auto"/>
        <w:bottom w:val="none" w:sz="0" w:space="0" w:color="auto"/>
        <w:right w:val="none" w:sz="0" w:space="0" w:color="auto"/>
      </w:divBdr>
    </w:div>
    <w:div w:id="1253276249">
      <w:bodyDiv w:val="1"/>
      <w:marLeft w:val="0"/>
      <w:marRight w:val="0"/>
      <w:marTop w:val="0"/>
      <w:marBottom w:val="0"/>
      <w:divBdr>
        <w:top w:val="none" w:sz="0" w:space="0" w:color="auto"/>
        <w:left w:val="none" w:sz="0" w:space="0" w:color="auto"/>
        <w:bottom w:val="none" w:sz="0" w:space="0" w:color="auto"/>
        <w:right w:val="none" w:sz="0" w:space="0" w:color="auto"/>
      </w:divBdr>
    </w:div>
    <w:div w:id="1290360112">
      <w:bodyDiv w:val="1"/>
      <w:marLeft w:val="0"/>
      <w:marRight w:val="0"/>
      <w:marTop w:val="0"/>
      <w:marBottom w:val="0"/>
      <w:divBdr>
        <w:top w:val="none" w:sz="0" w:space="0" w:color="auto"/>
        <w:left w:val="none" w:sz="0" w:space="0" w:color="auto"/>
        <w:bottom w:val="none" w:sz="0" w:space="0" w:color="auto"/>
        <w:right w:val="none" w:sz="0" w:space="0" w:color="auto"/>
      </w:divBdr>
    </w:div>
    <w:div w:id="1296065544">
      <w:bodyDiv w:val="1"/>
      <w:marLeft w:val="0"/>
      <w:marRight w:val="0"/>
      <w:marTop w:val="0"/>
      <w:marBottom w:val="0"/>
      <w:divBdr>
        <w:top w:val="none" w:sz="0" w:space="0" w:color="auto"/>
        <w:left w:val="none" w:sz="0" w:space="0" w:color="auto"/>
        <w:bottom w:val="none" w:sz="0" w:space="0" w:color="auto"/>
        <w:right w:val="none" w:sz="0" w:space="0" w:color="auto"/>
      </w:divBdr>
    </w:div>
    <w:div w:id="1297839182">
      <w:bodyDiv w:val="1"/>
      <w:marLeft w:val="0"/>
      <w:marRight w:val="0"/>
      <w:marTop w:val="0"/>
      <w:marBottom w:val="0"/>
      <w:divBdr>
        <w:top w:val="none" w:sz="0" w:space="0" w:color="auto"/>
        <w:left w:val="none" w:sz="0" w:space="0" w:color="auto"/>
        <w:bottom w:val="none" w:sz="0" w:space="0" w:color="auto"/>
        <w:right w:val="none" w:sz="0" w:space="0" w:color="auto"/>
      </w:divBdr>
    </w:div>
    <w:div w:id="1301039896">
      <w:bodyDiv w:val="1"/>
      <w:marLeft w:val="0"/>
      <w:marRight w:val="0"/>
      <w:marTop w:val="0"/>
      <w:marBottom w:val="0"/>
      <w:divBdr>
        <w:top w:val="none" w:sz="0" w:space="0" w:color="auto"/>
        <w:left w:val="none" w:sz="0" w:space="0" w:color="auto"/>
        <w:bottom w:val="none" w:sz="0" w:space="0" w:color="auto"/>
        <w:right w:val="none" w:sz="0" w:space="0" w:color="auto"/>
      </w:divBdr>
    </w:div>
    <w:div w:id="1317301833">
      <w:bodyDiv w:val="1"/>
      <w:marLeft w:val="0"/>
      <w:marRight w:val="0"/>
      <w:marTop w:val="0"/>
      <w:marBottom w:val="0"/>
      <w:divBdr>
        <w:top w:val="none" w:sz="0" w:space="0" w:color="auto"/>
        <w:left w:val="none" w:sz="0" w:space="0" w:color="auto"/>
        <w:bottom w:val="none" w:sz="0" w:space="0" w:color="auto"/>
        <w:right w:val="none" w:sz="0" w:space="0" w:color="auto"/>
      </w:divBdr>
    </w:div>
    <w:div w:id="1319647095">
      <w:bodyDiv w:val="1"/>
      <w:marLeft w:val="0"/>
      <w:marRight w:val="0"/>
      <w:marTop w:val="0"/>
      <w:marBottom w:val="0"/>
      <w:divBdr>
        <w:top w:val="none" w:sz="0" w:space="0" w:color="auto"/>
        <w:left w:val="none" w:sz="0" w:space="0" w:color="auto"/>
        <w:bottom w:val="none" w:sz="0" w:space="0" w:color="auto"/>
        <w:right w:val="none" w:sz="0" w:space="0" w:color="auto"/>
      </w:divBdr>
    </w:div>
    <w:div w:id="1327519135">
      <w:bodyDiv w:val="1"/>
      <w:marLeft w:val="0"/>
      <w:marRight w:val="0"/>
      <w:marTop w:val="0"/>
      <w:marBottom w:val="0"/>
      <w:divBdr>
        <w:top w:val="none" w:sz="0" w:space="0" w:color="auto"/>
        <w:left w:val="none" w:sz="0" w:space="0" w:color="auto"/>
        <w:bottom w:val="none" w:sz="0" w:space="0" w:color="auto"/>
        <w:right w:val="none" w:sz="0" w:space="0" w:color="auto"/>
      </w:divBdr>
      <w:divsChild>
        <w:div w:id="1365133409">
          <w:marLeft w:val="0"/>
          <w:marRight w:val="0"/>
          <w:marTop w:val="0"/>
          <w:marBottom w:val="0"/>
          <w:divBdr>
            <w:top w:val="none" w:sz="0" w:space="0" w:color="auto"/>
            <w:left w:val="none" w:sz="0" w:space="0" w:color="auto"/>
            <w:bottom w:val="none" w:sz="0" w:space="0" w:color="auto"/>
            <w:right w:val="none" w:sz="0" w:space="0" w:color="auto"/>
          </w:divBdr>
          <w:divsChild>
            <w:div w:id="1546675619">
              <w:marLeft w:val="0"/>
              <w:marRight w:val="0"/>
              <w:marTop w:val="0"/>
              <w:marBottom w:val="0"/>
              <w:divBdr>
                <w:top w:val="none" w:sz="0" w:space="0" w:color="auto"/>
                <w:left w:val="none" w:sz="0" w:space="0" w:color="auto"/>
                <w:bottom w:val="none" w:sz="0" w:space="0" w:color="auto"/>
                <w:right w:val="none" w:sz="0" w:space="0" w:color="auto"/>
              </w:divBdr>
              <w:divsChild>
                <w:div w:id="653724999">
                  <w:marLeft w:val="0"/>
                  <w:marRight w:val="0"/>
                  <w:marTop w:val="0"/>
                  <w:marBottom w:val="0"/>
                  <w:divBdr>
                    <w:top w:val="none" w:sz="0" w:space="0" w:color="auto"/>
                    <w:left w:val="none" w:sz="0" w:space="0" w:color="auto"/>
                    <w:bottom w:val="none" w:sz="0" w:space="0" w:color="auto"/>
                    <w:right w:val="none" w:sz="0" w:space="0" w:color="auto"/>
                  </w:divBdr>
                  <w:divsChild>
                    <w:div w:id="1596131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3870472">
      <w:bodyDiv w:val="1"/>
      <w:marLeft w:val="0"/>
      <w:marRight w:val="0"/>
      <w:marTop w:val="0"/>
      <w:marBottom w:val="0"/>
      <w:divBdr>
        <w:top w:val="none" w:sz="0" w:space="0" w:color="auto"/>
        <w:left w:val="none" w:sz="0" w:space="0" w:color="auto"/>
        <w:bottom w:val="none" w:sz="0" w:space="0" w:color="auto"/>
        <w:right w:val="none" w:sz="0" w:space="0" w:color="auto"/>
      </w:divBdr>
      <w:divsChild>
        <w:div w:id="1897542228">
          <w:marLeft w:val="0"/>
          <w:marRight w:val="0"/>
          <w:marTop w:val="0"/>
          <w:marBottom w:val="0"/>
          <w:divBdr>
            <w:top w:val="none" w:sz="0" w:space="0" w:color="auto"/>
            <w:left w:val="none" w:sz="0" w:space="0" w:color="auto"/>
            <w:bottom w:val="none" w:sz="0" w:space="0" w:color="auto"/>
            <w:right w:val="none" w:sz="0" w:space="0" w:color="auto"/>
          </w:divBdr>
          <w:divsChild>
            <w:div w:id="627277652">
              <w:marLeft w:val="0"/>
              <w:marRight w:val="0"/>
              <w:marTop w:val="0"/>
              <w:marBottom w:val="0"/>
              <w:divBdr>
                <w:top w:val="none" w:sz="0" w:space="0" w:color="auto"/>
                <w:left w:val="none" w:sz="0" w:space="0" w:color="auto"/>
                <w:bottom w:val="none" w:sz="0" w:space="0" w:color="auto"/>
                <w:right w:val="none" w:sz="0" w:space="0" w:color="auto"/>
              </w:divBdr>
              <w:divsChild>
                <w:div w:id="1321156894">
                  <w:marLeft w:val="0"/>
                  <w:marRight w:val="0"/>
                  <w:marTop w:val="0"/>
                  <w:marBottom w:val="0"/>
                  <w:divBdr>
                    <w:top w:val="none" w:sz="0" w:space="0" w:color="auto"/>
                    <w:left w:val="none" w:sz="0" w:space="0" w:color="auto"/>
                    <w:bottom w:val="none" w:sz="0" w:space="0" w:color="auto"/>
                    <w:right w:val="none" w:sz="0" w:space="0" w:color="auto"/>
                  </w:divBdr>
                  <w:divsChild>
                    <w:div w:id="2016805293">
                      <w:marLeft w:val="0"/>
                      <w:marRight w:val="0"/>
                      <w:marTop w:val="0"/>
                      <w:marBottom w:val="0"/>
                      <w:divBdr>
                        <w:top w:val="none" w:sz="0" w:space="0" w:color="auto"/>
                        <w:left w:val="none" w:sz="0" w:space="0" w:color="auto"/>
                        <w:bottom w:val="none" w:sz="0" w:space="0" w:color="auto"/>
                        <w:right w:val="none" w:sz="0" w:space="0" w:color="auto"/>
                      </w:divBdr>
                      <w:divsChild>
                        <w:div w:id="384372860">
                          <w:marLeft w:val="0"/>
                          <w:marRight w:val="0"/>
                          <w:marTop w:val="0"/>
                          <w:marBottom w:val="0"/>
                          <w:divBdr>
                            <w:top w:val="none" w:sz="0" w:space="0" w:color="auto"/>
                            <w:left w:val="none" w:sz="0" w:space="0" w:color="auto"/>
                            <w:bottom w:val="none" w:sz="0" w:space="0" w:color="auto"/>
                            <w:right w:val="none" w:sz="0" w:space="0" w:color="auto"/>
                          </w:divBdr>
                          <w:divsChild>
                            <w:div w:id="1764109112">
                              <w:marLeft w:val="0"/>
                              <w:marRight w:val="0"/>
                              <w:marTop w:val="0"/>
                              <w:marBottom w:val="0"/>
                              <w:divBdr>
                                <w:top w:val="none" w:sz="0" w:space="0" w:color="auto"/>
                                <w:left w:val="none" w:sz="0" w:space="0" w:color="auto"/>
                                <w:bottom w:val="none" w:sz="0" w:space="0" w:color="auto"/>
                                <w:right w:val="none" w:sz="0" w:space="0" w:color="auto"/>
                              </w:divBdr>
                              <w:divsChild>
                                <w:div w:id="1696074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37735321">
      <w:bodyDiv w:val="1"/>
      <w:marLeft w:val="0"/>
      <w:marRight w:val="0"/>
      <w:marTop w:val="0"/>
      <w:marBottom w:val="0"/>
      <w:divBdr>
        <w:top w:val="none" w:sz="0" w:space="0" w:color="auto"/>
        <w:left w:val="none" w:sz="0" w:space="0" w:color="auto"/>
        <w:bottom w:val="none" w:sz="0" w:space="0" w:color="auto"/>
        <w:right w:val="none" w:sz="0" w:space="0" w:color="auto"/>
      </w:divBdr>
    </w:div>
    <w:div w:id="1355499085">
      <w:bodyDiv w:val="1"/>
      <w:marLeft w:val="0"/>
      <w:marRight w:val="0"/>
      <w:marTop w:val="0"/>
      <w:marBottom w:val="0"/>
      <w:divBdr>
        <w:top w:val="none" w:sz="0" w:space="0" w:color="auto"/>
        <w:left w:val="none" w:sz="0" w:space="0" w:color="auto"/>
        <w:bottom w:val="none" w:sz="0" w:space="0" w:color="auto"/>
        <w:right w:val="none" w:sz="0" w:space="0" w:color="auto"/>
      </w:divBdr>
    </w:div>
    <w:div w:id="1368021464">
      <w:bodyDiv w:val="1"/>
      <w:marLeft w:val="0"/>
      <w:marRight w:val="0"/>
      <w:marTop w:val="0"/>
      <w:marBottom w:val="0"/>
      <w:divBdr>
        <w:top w:val="none" w:sz="0" w:space="0" w:color="auto"/>
        <w:left w:val="none" w:sz="0" w:space="0" w:color="auto"/>
        <w:bottom w:val="none" w:sz="0" w:space="0" w:color="auto"/>
        <w:right w:val="none" w:sz="0" w:space="0" w:color="auto"/>
      </w:divBdr>
      <w:divsChild>
        <w:div w:id="385952519">
          <w:marLeft w:val="0"/>
          <w:marRight w:val="0"/>
          <w:marTop w:val="0"/>
          <w:marBottom w:val="0"/>
          <w:divBdr>
            <w:top w:val="none" w:sz="0" w:space="0" w:color="auto"/>
            <w:left w:val="none" w:sz="0" w:space="0" w:color="auto"/>
            <w:bottom w:val="none" w:sz="0" w:space="0" w:color="auto"/>
            <w:right w:val="none" w:sz="0" w:space="0" w:color="auto"/>
          </w:divBdr>
        </w:div>
        <w:div w:id="768239428">
          <w:marLeft w:val="0"/>
          <w:marRight w:val="0"/>
          <w:marTop w:val="0"/>
          <w:marBottom w:val="0"/>
          <w:divBdr>
            <w:top w:val="none" w:sz="0" w:space="0" w:color="auto"/>
            <w:left w:val="none" w:sz="0" w:space="0" w:color="auto"/>
            <w:bottom w:val="none" w:sz="0" w:space="0" w:color="auto"/>
            <w:right w:val="none" w:sz="0" w:space="0" w:color="auto"/>
          </w:divBdr>
        </w:div>
        <w:div w:id="1298031397">
          <w:marLeft w:val="0"/>
          <w:marRight w:val="0"/>
          <w:marTop w:val="0"/>
          <w:marBottom w:val="0"/>
          <w:divBdr>
            <w:top w:val="none" w:sz="0" w:space="0" w:color="auto"/>
            <w:left w:val="none" w:sz="0" w:space="0" w:color="auto"/>
            <w:bottom w:val="none" w:sz="0" w:space="0" w:color="auto"/>
            <w:right w:val="none" w:sz="0" w:space="0" w:color="auto"/>
          </w:divBdr>
        </w:div>
      </w:divsChild>
    </w:div>
    <w:div w:id="1373725718">
      <w:bodyDiv w:val="1"/>
      <w:marLeft w:val="0"/>
      <w:marRight w:val="0"/>
      <w:marTop w:val="0"/>
      <w:marBottom w:val="0"/>
      <w:divBdr>
        <w:top w:val="none" w:sz="0" w:space="0" w:color="auto"/>
        <w:left w:val="none" w:sz="0" w:space="0" w:color="auto"/>
        <w:bottom w:val="none" w:sz="0" w:space="0" w:color="auto"/>
        <w:right w:val="none" w:sz="0" w:space="0" w:color="auto"/>
      </w:divBdr>
    </w:div>
    <w:div w:id="1428693097">
      <w:bodyDiv w:val="1"/>
      <w:marLeft w:val="0"/>
      <w:marRight w:val="0"/>
      <w:marTop w:val="0"/>
      <w:marBottom w:val="0"/>
      <w:divBdr>
        <w:top w:val="none" w:sz="0" w:space="0" w:color="auto"/>
        <w:left w:val="none" w:sz="0" w:space="0" w:color="auto"/>
        <w:bottom w:val="none" w:sz="0" w:space="0" w:color="auto"/>
        <w:right w:val="none" w:sz="0" w:space="0" w:color="auto"/>
      </w:divBdr>
    </w:div>
    <w:div w:id="1435783811">
      <w:bodyDiv w:val="1"/>
      <w:marLeft w:val="0"/>
      <w:marRight w:val="0"/>
      <w:marTop w:val="0"/>
      <w:marBottom w:val="0"/>
      <w:divBdr>
        <w:top w:val="none" w:sz="0" w:space="0" w:color="auto"/>
        <w:left w:val="none" w:sz="0" w:space="0" w:color="auto"/>
        <w:bottom w:val="none" w:sz="0" w:space="0" w:color="auto"/>
        <w:right w:val="none" w:sz="0" w:space="0" w:color="auto"/>
      </w:divBdr>
      <w:divsChild>
        <w:div w:id="1677656236">
          <w:marLeft w:val="0"/>
          <w:marRight w:val="0"/>
          <w:marTop w:val="0"/>
          <w:marBottom w:val="0"/>
          <w:divBdr>
            <w:top w:val="none" w:sz="0" w:space="0" w:color="auto"/>
            <w:left w:val="none" w:sz="0" w:space="0" w:color="auto"/>
            <w:bottom w:val="none" w:sz="0" w:space="0" w:color="auto"/>
            <w:right w:val="none" w:sz="0" w:space="0" w:color="auto"/>
          </w:divBdr>
          <w:divsChild>
            <w:div w:id="1703700793">
              <w:marLeft w:val="0"/>
              <w:marRight w:val="0"/>
              <w:marTop w:val="0"/>
              <w:marBottom w:val="0"/>
              <w:divBdr>
                <w:top w:val="none" w:sz="0" w:space="0" w:color="auto"/>
                <w:left w:val="none" w:sz="0" w:space="0" w:color="auto"/>
                <w:bottom w:val="none" w:sz="0" w:space="0" w:color="auto"/>
                <w:right w:val="none" w:sz="0" w:space="0" w:color="auto"/>
              </w:divBdr>
              <w:divsChild>
                <w:div w:id="1615597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7679653">
      <w:bodyDiv w:val="1"/>
      <w:marLeft w:val="0"/>
      <w:marRight w:val="0"/>
      <w:marTop w:val="0"/>
      <w:marBottom w:val="0"/>
      <w:divBdr>
        <w:top w:val="none" w:sz="0" w:space="0" w:color="auto"/>
        <w:left w:val="none" w:sz="0" w:space="0" w:color="auto"/>
        <w:bottom w:val="none" w:sz="0" w:space="0" w:color="auto"/>
        <w:right w:val="none" w:sz="0" w:space="0" w:color="auto"/>
      </w:divBdr>
    </w:div>
    <w:div w:id="1511487837">
      <w:bodyDiv w:val="1"/>
      <w:marLeft w:val="0"/>
      <w:marRight w:val="0"/>
      <w:marTop w:val="0"/>
      <w:marBottom w:val="0"/>
      <w:divBdr>
        <w:top w:val="none" w:sz="0" w:space="0" w:color="auto"/>
        <w:left w:val="none" w:sz="0" w:space="0" w:color="auto"/>
        <w:bottom w:val="none" w:sz="0" w:space="0" w:color="auto"/>
        <w:right w:val="none" w:sz="0" w:space="0" w:color="auto"/>
      </w:divBdr>
    </w:div>
    <w:div w:id="1522622279">
      <w:bodyDiv w:val="1"/>
      <w:marLeft w:val="0"/>
      <w:marRight w:val="0"/>
      <w:marTop w:val="0"/>
      <w:marBottom w:val="0"/>
      <w:divBdr>
        <w:top w:val="none" w:sz="0" w:space="0" w:color="auto"/>
        <w:left w:val="none" w:sz="0" w:space="0" w:color="auto"/>
        <w:bottom w:val="none" w:sz="0" w:space="0" w:color="auto"/>
        <w:right w:val="none" w:sz="0" w:space="0" w:color="auto"/>
      </w:divBdr>
      <w:divsChild>
        <w:div w:id="1914847182">
          <w:marLeft w:val="0"/>
          <w:marRight w:val="0"/>
          <w:marTop w:val="180"/>
          <w:marBottom w:val="150"/>
          <w:divBdr>
            <w:top w:val="none" w:sz="0" w:space="0" w:color="auto"/>
            <w:left w:val="none" w:sz="0" w:space="0" w:color="auto"/>
            <w:bottom w:val="none" w:sz="0" w:space="0" w:color="auto"/>
            <w:right w:val="none" w:sz="0" w:space="0" w:color="auto"/>
          </w:divBdr>
          <w:divsChild>
            <w:div w:id="1172185954">
              <w:marLeft w:val="0"/>
              <w:marRight w:val="0"/>
              <w:marTop w:val="105"/>
              <w:marBottom w:val="0"/>
              <w:divBdr>
                <w:top w:val="none" w:sz="0" w:space="0" w:color="auto"/>
                <w:left w:val="none" w:sz="0" w:space="0" w:color="auto"/>
                <w:bottom w:val="none" w:sz="0" w:space="0" w:color="auto"/>
                <w:right w:val="none" w:sz="0" w:space="0" w:color="auto"/>
              </w:divBdr>
            </w:div>
          </w:divsChild>
        </w:div>
      </w:divsChild>
    </w:div>
    <w:div w:id="1525053079">
      <w:bodyDiv w:val="1"/>
      <w:marLeft w:val="0"/>
      <w:marRight w:val="0"/>
      <w:marTop w:val="0"/>
      <w:marBottom w:val="0"/>
      <w:divBdr>
        <w:top w:val="none" w:sz="0" w:space="0" w:color="auto"/>
        <w:left w:val="none" w:sz="0" w:space="0" w:color="auto"/>
        <w:bottom w:val="none" w:sz="0" w:space="0" w:color="auto"/>
        <w:right w:val="none" w:sz="0" w:space="0" w:color="auto"/>
      </w:divBdr>
    </w:div>
    <w:div w:id="1528911374">
      <w:bodyDiv w:val="1"/>
      <w:marLeft w:val="0"/>
      <w:marRight w:val="0"/>
      <w:marTop w:val="0"/>
      <w:marBottom w:val="0"/>
      <w:divBdr>
        <w:top w:val="none" w:sz="0" w:space="0" w:color="auto"/>
        <w:left w:val="none" w:sz="0" w:space="0" w:color="auto"/>
        <w:bottom w:val="none" w:sz="0" w:space="0" w:color="auto"/>
        <w:right w:val="none" w:sz="0" w:space="0" w:color="auto"/>
      </w:divBdr>
    </w:div>
    <w:div w:id="1529636797">
      <w:bodyDiv w:val="1"/>
      <w:marLeft w:val="0"/>
      <w:marRight w:val="0"/>
      <w:marTop w:val="0"/>
      <w:marBottom w:val="0"/>
      <w:divBdr>
        <w:top w:val="none" w:sz="0" w:space="0" w:color="auto"/>
        <w:left w:val="none" w:sz="0" w:space="0" w:color="auto"/>
        <w:bottom w:val="none" w:sz="0" w:space="0" w:color="auto"/>
        <w:right w:val="none" w:sz="0" w:space="0" w:color="auto"/>
      </w:divBdr>
    </w:div>
    <w:div w:id="1539393504">
      <w:bodyDiv w:val="1"/>
      <w:marLeft w:val="0"/>
      <w:marRight w:val="0"/>
      <w:marTop w:val="0"/>
      <w:marBottom w:val="0"/>
      <w:divBdr>
        <w:top w:val="none" w:sz="0" w:space="0" w:color="auto"/>
        <w:left w:val="none" w:sz="0" w:space="0" w:color="auto"/>
        <w:bottom w:val="none" w:sz="0" w:space="0" w:color="auto"/>
        <w:right w:val="none" w:sz="0" w:space="0" w:color="auto"/>
      </w:divBdr>
    </w:div>
    <w:div w:id="1544362872">
      <w:bodyDiv w:val="1"/>
      <w:marLeft w:val="0"/>
      <w:marRight w:val="0"/>
      <w:marTop w:val="0"/>
      <w:marBottom w:val="0"/>
      <w:divBdr>
        <w:top w:val="none" w:sz="0" w:space="0" w:color="auto"/>
        <w:left w:val="none" w:sz="0" w:space="0" w:color="auto"/>
        <w:bottom w:val="none" w:sz="0" w:space="0" w:color="auto"/>
        <w:right w:val="none" w:sz="0" w:space="0" w:color="auto"/>
      </w:divBdr>
    </w:div>
    <w:div w:id="1549344233">
      <w:bodyDiv w:val="1"/>
      <w:marLeft w:val="0"/>
      <w:marRight w:val="0"/>
      <w:marTop w:val="0"/>
      <w:marBottom w:val="0"/>
      <w:divBdr>
        <w:top w:val="none" w:sz="0" w:space="0" w:color="auto"/>
        <w:left w:val="none" w:sz="0" w:space="0" w:color="auto"/>
        <w:bottom w:val="none" w:sz="0" w:space="0" w:color="auto"/>
        <w:right w:val="none" w:sz="0" w:space="0" w:color="auto"/>
      </w:divBdr>
    </w:div>
    <w:div w:id="1560363812">
      <w:bodyDiv w:val="1"/>
      <w:marLeft w:val="0"/>
      <w:marRight w:val="0"/>
      <w:marTop w:val="0"/>
      <w:marBottom w:val="0"/>
      <w:divBdr>
        <w:top w:val="none" w:sz="0" w:space="0" w:color="auto"/>
        <w:left w:val="none" w:sz="0" w:space="0" w:color="auto"/>
        <w:bottom w:val="none" w:sz="0" w:space="0" w:color="auto"/>
        <w:right w:val="none" w:sz="0" w:space="0" w:color="auto"/>
      </w:divBdr>
    </w:div>
    <w:div w:id="1582832334">
      <w:bodyDiv w:val="1"/>
      <w:marLeft w:val="0"/>
      <w:marRight w:val="0"/>
      <w:marTop w:val="0"/>
      <w:marBottom w:val="0"/>
      <w:divBdr>
        <w:top w:val="none" w:sz="0" w:space="0" w:color="auto"/>
        <w:left w:val="none" w:sz="0" w:space="0" w:color="auto"/>
        <w:bottom w:val="none" w:sz="0" w:space="0" w:color="auto"/>
        <w:right w:val="none" w:sz="0" w:space="0" w:color="auto"/>
      </w:divBdr>
    </w:div>
    <w:div w:id="1588419661">
      <w:bodyDiv w:val="1"/>
      <w:marLeft w:val="0"/>
      <w:marRight w:val="0"/>
      <w:marTop w:val="0"/>
      <w:marBottom w:val="0"/>
      <w:divBdr>
        <w:top w:val="none" w:sz="0" w:space="0" w:color="auto"/>
        <w:left w:val="none" w:sz="0" w:space="0" w:color="auto"/>
        <w:bottom w:val="none" w:sz="0" w:space="0" w:color="auto"/>
        <w:right w:val="none" w:sz="0" w:space="0" w:color="auto"/>
      </w:divBdr>
    </w:div>
    <w:div w:id="1592086000">
      <w:bodyDiv w:val="1"/>
      <w:marLeft w:val="0"/>
      <w:marRight w:val="0"/>
      <w:marTop w:val="0"/>
      <w:marBottom w:val="0"/>
      <w:divBdr>
        <w:top w:val="none" w:sz="0" w:space="0" w:color="auto"/>
        <w:left w:val="none" w:sz="0" w:space="0" w:color="auto"/>
        <w:bottom w:val="none" w:sz="0" w:space="0" w:color="auto"/>
        <w:right w:val="none" w:sz="0" w:space="0" w:color="auto"/>
      </w:divBdr>
    </w:div>
    <w:div w:id="1615401818">
      <w:bodyDiv w:val="1"/>
      <w:marLeft w:val="0"/>
      <w:marRight w:val="0"/>
      <w:marTop w:val="0"/>
      <w:marBottom w:val="0"/>
      <w:divBdr>
        <w:top w:val="none" w:sz="0" w:space="0" w:color="auto"/>
        <w:left w:val="none" w:sz="0" w:space="0" w:color="auto"/>
        <w:bottom w:val="none" w:sz="0" w:space="0" w:color="auto"/>
        <w:right w:val="none" w:sz="0" w:space="0" w:color="auto"/>
      </w:divBdr>
    </w:div>
    <w:div w:id="1620452521">
      <w:bodyDiv w:val="1"/>
      <w:marLeft w:val="0"/>
      <w:marRight w:val="0"/>
      <w:marTop w:val="0"/>
      <w:marBottom w:val="0"/>
      <w:divBdr>
        <w:top w:val="none" w:sz="0" w:space="0" w:color="auto"/>
        <w:left w:val="none" w:sz="0" w:space="0" w:color="auto"/>
        <w:bottom w:val="none" w:sz="0" w:space="0" w:color="auto"/>
        <w:right w:val="none" w:sz="0" w:space="0" w:color="auto"/>
      </w:divBdr>
    </w:div>
    <w:div w:id="1631857288">
      <w:bodyDiv w:val="1"/>
      <w:marLeft w:val="0"/>
      <w:marRight w:val="0"/>
      <w:marTop w:val="0"/>
      <w:marBottom w:val="0"/>
      <w:divBdr>
        <w:top w:val="none" w:sz="0" w:space="0" w:color="auto"/>
        <w:left w:val="none" w:sz="0" w:space="0" w:color="auto"/>
        <w:bottom w:val="none" w:sz="0" w:space="0" w:color="auto"/>
        <w:right w:val="none" w:sz="0" w:space="0" w:color="auto"/>
      </w:divBdr>
    </w:div>
    <w:div w:id="1650093286">
      <w:bodyDiv w:val="1"/>
      <w:marLeft w:val="0"/>
      <w:marRight w:val="0"/>
      <w:marTop w:val="0"/>
      <w:marBottom w:val="0"/>
      <w:divBdr>
        <w:top w:val="none" w:sz="0" w:space="0" w:color="auto"/>
        <w:left w:val="none" w:sz="0" w:space="0" w:color="auto"/>
        <w:bottom w:val="none" w:sz="0" w:space="0" w:color="auto"/>
        <w:right w:val="none" w:sz="0" w:space="0" w:color="auto"/>
      </w:divBdr>
    </w:div>
    <w:div w:id="1667976667">
      <w:bodyDiv w:val="1"/>
      <w:marLeft w:val="0"/>
      <w:marRight w:val="0"/>
      <w:marTop w:val="0"/>
      <w:marBottom w:val="0"/>
      <w:divBdr>
        <w:top w:val="none" w:sz="0" w:space="0" w:color="auto"/>
        <w:left w:val="none" w:sz="0" w:space="0" w:color="auto"/>
        <w:bottom w:val="none" w:sz="0" w:space="0" w:color="auto"/>
        <w:right w:val="none" w:sz="0" w:space="0" w:color="auto"/>
      </w:divBdr>
    </w:div>
    <w:div w:id="1670982135">
      <w:bodyDiv w:val="1"/>
      <w:marLeft w:val="0"/>
      <w:marRight w:val="0"/>
      <w:marTop w:val="0"/>
      <w:marBottom w:val="0"/>
      <w:divBdr>
        <w:top w:val="none" w:sz="0" w:space="0" w:color="auto"/>
        <w:left w:val="none" w:sz="0" w:space="0" w:color="auto"/>
        <w:bottom w:val="none" w:sz="0" w:space="0" w:color="auto"/>
        <w:right w:val="none" w:sz="0" w:space="0" w:color="auto"/>
      </w:divBdr>
    </w:div>
    <w:div w:id="1680422149">
      <w:bodyDiv w:val="1"/>
      <w:marLeft w:val="0"/>
      <w:marRight w:val="0"/>
      <w:marTop w:val="0"/>
      <w:marBottom w:val="0"/>
      <w:divBdr>
        <w:top w:val="none" w:sz="0" w:space="0" w:color="auto"/>
        <w:left w:val="none" w:sz="0" w:space="0" w:color="auto"/>
        <w:bottom w:val="none" w:sz="0" w:space="0" w:color="auto"/>
        <w:right w:val="none" w:sz="0" w:space="0" w:color="auto"/>
      </w:divBdr>
    </w:div>
    <w:div w:id="1691833432">
      <w:bodyDiv w:val="1"/>
      <w:marLeft w:val="0"/>
      <w:marRight w:val="0"/>
      <w:marTop w:val="0"/>
      <w:marBottom w:val="0"/>
      <w:divBdr>
        <w:top w:val="none" w:sz="0" w:space="0" w:color="auto"/>
        <w:left w:val="none" w:sz="0" w:space="0" w:color="auto"/>
        <w:bottom w:val="none" w:sz="0" w:space="0" w:color="auto"/>
        <w:right w:val="none" w:sz="0" w:space="0" w:color="auto"/>
      </w:divBdr>
    </w:div>
    <w:div w:id="1722821555">
      <w:bodyDiv w:val="1"/>
      <w:marLeft w:val="0"/>
      <w:marRight w:val="0"/>
      <w:marTop w:val="0"/>
      <w:marBottom w:val="0"/>
      <w:divBdr>
        <w:top w:val="none" w:sz="0" w:space="0" w:color="auto"/>
        <w:left w:val="none" w:sz="0" w:space="0" w:color="auto"/>
        <w:bottom w:val="none" w:sz="0" w:space="0" w:color="auto"/>
        <w:right w:val="none" w:sz="0" w:space="0" w:color="auto"/>
      </w:divBdr>
    </w:div>
    <w:div w:id="1728798695">
      <w:bodyDiv w:val="1"/>
      <w:marLeft w:val="0"/>
      <w:marRight w:val="0"/>
      <w:marTop w:val="0"/>
      <w:marBottom w:val="0"/>
      <w:divBdr>
        <w:top w:val="none" w:sz="0" w:space="0" w:color="auto"/>
        <w:left w:val="none" w:sz="0" w:space="0" w:color="auto"/>
        <w:bottom w:val="none" w:sz="0" w:space="0" w:color="auto"/>
        <w:right w:val="none" w:sz="0" w:space="0" w:color="auto"/>
      </w:divBdr>
    </w:div>
    <w:div w:id="1792674500">
      <w:bodyDiv w:val="1"/>
      <w:marLeft w:val="0"/>
      <w:marRight w:val="0"/>
      <w:marTop w:val="0"/>
      <w:marBottom w:val="0"/>
      <w:divBdr>
        <w:top w:val="none" w:sz="0" w:space="0" w:color="auto"/>
        <w:left w:val="none" w:sz="0" w:space="0" w:color="auto"/>
        <w:bottom w:val="none" w:sz="0" w:space="0" w:color="auto"/>
        <w:right w:val="none" w:sz="0" w:space="0" w:color="auto"/>
      </w:divBdr>
    </w:div>
    <w:div w:id="1837500977">
      <w:bodyDiv w:val="1"/>
      <w:marLeft w:val="0"/>
      <w:marRight w:val="0"/>
      <w:marTop w:val="0"/>
      <w:marBottom w:val="0"/>
      <w:divBdr>
        <w:top w:val="none" w:sz="0" w:space="0" w:color="auto"/>
        <w:left w:val="none" w:sz="0" w:space="0" w:color="auto"/>
        <w:bottom w:val="none" w:sz="0" w:space="0" w:color="auto"/>
        <w:right w:val="none" w:sz="0" w:space="0" w:color="auto"/>
      </w:divBdr>
    </w:div>
    <w:div w:id="1847747494">
      <w:bodyDiv w:val="1"/>
      <w:marLeft w:val="0"/>
      <w:marRight w:val="0"/>
      <w:marTop w:val="0"/>
      <w:marBottom w:val="0"/>
      <w:divBdr>
        <w:top w:val="none" w:sz="0" w:space="0" w:color="auto"/>
        <w:left w:val="none" w:sz="0" w:space="0" w:color="auto"/>
        <w:bottom w:val="none" w:sz="0" w:space="0" w:color="auto"/>
        <w:right w:val="none" w:sz="0" w:space="0" w:color="auto"/>
      </w:divBdr>
    </w:div>
    <w:div w:id="1862233561">
      <w:bodyDiv w:val="1"/>
      <w:marLeft w:val="0"/>
      <w:marRight w:val="0"/>
      <w:marTop w:val="0"/>
      <w:marBottom w:val="0"/>
      <w:divBdr>
        <w:top w:val="none" w:sz="0" w:space="0" w:color="auto"/>
        <w:left w:val="none" w:sz="0" w:space="0" w:color="auto"/>
        <w:bottom w:val="none" w:sz="0" w:space="0" w:color="auto"/>
        <w:right w:val="none" w:sz="0" w:space="0" w:color="auto"/>
      </w:divBdr>
    </w:div>
    <w:div w:id="1864321157">
      <w:bodyDiv w:val="1"/>
      <w:marLeft w:val="0"/>
      <w:marRight w:val="0"/>
      <w:marTop w:val="0"/>
      <w:marBottom w:val="0"/>
      <w:divBdr>
        <w:top w:val="none" w:sz="0" w:space="0" w:color="auto"/>
        <w:left w:val="none" w:sz="0" w:space="0" w:color="auto"/>
        <w:bottom w:val="none" w:sz="0" w:space="0" w:color="auto"/>
        <w:right w:val="none" w:sz="0" w:space="0" w:color="auto"/>
      </w:divBdr>
    </w:div>
    <w:div w:id="1864897737">
      <w:bodyDiv w:val="1"/>
      <w:marLeft w:val="0"/>
      <w:marRight w:val="0"/>
      <w:marTop w:val="0"/>
      <w:marBottom w:val="0"/>
      <w:divBdr>
        <w:top w:val="none" w:sz="0" w:space="0" w:color="auto"/>
        <w:left w:val="none" w:sz="0" w:space="0" w:color="auto"/>
        <w:bottom w:val="none" w:sz="0" w:space="0" w:color="auto"/>
        <w:right w:val="none" w:sz="0" w:space="0" w:color="auto"/>
      </w:divBdr>
    </w:div>
    <w:div w:id="1865559172">
      <w:bodyDiv w:val="1"/>
      <w:marLeft w:val="0"/>
      <w:marRight w:val="0"/>
      <w:marTop w:val="0"/>
      <w:marBottom w:val="0"/>
      <w:divBdr>
        <w:top w:val="none" w:sz="0" w:space="0" w:color="auto"/>
        <w:left w:val="none" w:sz="0" w:space="0" w:color="auto"/>
        <w:bottom w:val="none" w:sz="0" w:space="0" w:color="auto"/>
        <w:right w:val="none" w:sz="0" w:space="0" w:color="auto"/>
      </w:divBdr>
    </w:div>
    <w:div w:id="1866942877">
      <w:bodyDiv w:val="1"/>
      <w:marLeft w:val="0"/>
      <w:marRight w:val="0"/>
      <w:marTop w:val="0"/>
      <w:marBottom w:val="0"/>
      <w:divBdr>
        <w:top w:val="none" w:sz="0" w:space="0" w:color="auto"/>
        <w:left w:val="none" w:sz="0" w:space="0" w:color="auto"/>
        <w:bottom w:val="none" w:sz="0" w:space="0" w:color="auto"/>
        <w:right w:val="none" w:sz="0" w:space="0" w:color="auto"/>
      </w:divBdr>
    </w:div>
    <w:div w:id="1882282257">
      <w:bodyDiv w:val="1"/>
      <w:marLeft w:val="0"/>
      <w:marRight w:val="0"/>
      <w:marTop w:val="0"/>
      <w:marBottom w:val="0"/>
      <w:divBdr>
        <w:top w:val="none" w:sz="0" w:space="0" w:color="auto"/>
        <w:left w:val="none" w:sz="0" w:space="0" w:color="auto"/>
        <w:bottom w:val="none" w:sz="0" w:space="0" w:color="auto"/>
        <w:right w:val="none" w:sz="0" w:space="0" w:color="auto"/>
      </w:divBdr>
    </w:div>
    <w:div w:id="1883518847">
      <w:bodyDiv w:val="1"/>
      <w:marLeft w:val="0"/>
      <w:marRight w:val="0"/>
      <w:marTop w:val="0"/>
      <w:marBottom w:val="0"/>
      <w:divBdr>
        <w:top w:val="none" w:sz="0" w:space="0" w:color="auto"/>
        <w:left w:val="none" w:sz="0" w:space="0" w:color="auto"/>
        <w:bottom w:val="none" w:sz="0" w:space="0" w:color="auto"/>
        <w:right w:val="none" w:sz="0" w:space="0" w:color="auto"/>
      </w:divBdr>
    </w:div>
    <w:div w:id="1888376660">
      <w:bodyDiv w:val="1"/>
      <w:marLeft w:val="0"/>
      <w:marRight w:val="0"/>
      <w:marTop w:val="0"/>
      <w:marBottom w:val="0"/>
      <w:divBdr>
        <w:top w:val="none" w:sz="0" w:space="0" w:color="auto"/>
        <w:left w:val="none" w:sz="0" w:space="0" w:color="auto"/>
        <w:bottom w:val="none" w:sz="0" w:space="0" w:color="auto"/>
        <w:right w:val="none" w:sz="0" w:space="0" w:color="auto"/>
      </w:divBdr>
    </w:div>
    <w:div w:id="1889951817">
      <w:bodyDiv w:val="1"/>
      <w:marLeft w:val="0"/>
      <w:marRight w:val="0"/>
      <w:marTop w:val="0"/>
      <w:marBottom w:val="0"/>
      <w:divBdr>
        <w:top w:val="none" w:sz="0" w:space="0" w:color="auto"/>
        <w:left w:val="none" w:sz="0" w:space="0" w:color="auto"/>
        <w:bottom w:val="none" w:sz="0" w:space="0" w:color="auto"/>
        <w:right w:val="none" w:sz="0" w:space="0" w:color="auto"/>
      </w:divBdr>
    </w:div>
    <w:div w:id="1900817861">
      <w:bodyDiv w:val="1"/>
      <w:marLeft w:val="0"/>
      <w:marRight w:val="0"/>
      <w:marTop w:val="0"/>
      <w:marBottom w:val="0"/>
      <w:divBdr>
        <w:top w:val="none" w:sz="0" w:space="0" w:color="auto"/>
        <w:left w:val="none" w:sz="0" w:space="0" w:color="auto"/>
        <w:bottom w:val="none" w:sz="0" w:space="0" w:color="auto"/>
        <w:right w:val="none" w:sz="0" w:space="0" w:color="auto"/>
      </w:divBdr>
    </w:div>
    <w:div w:id="1912307675">
      <w:bodyDiv w:val="1"/>
      <w:marLeft w:val="0"/>
      <w:marRight w:val="0"/>
      <w:marTop w:val="0"/>
      <w:marBottom w:val="0"/>
      <w:divBdr>
        <w:top w:val="none" w:sz="0" w:space="0" w:color="auto"/>
        <w:left w:val="none" w:sz="0" w:space="0" w:color="auto"/>
        <w:bottom w:val="none" w:sz="0" w:space="0" w:color="auto"/>
        <w:right w:val="none" w:sz="0" w:space="0" w:color="auto"/>
      </w:divBdr>
    </w:div>
    <w:div w:id="1944026876">
      <w:bodyDiv w:val="1"/>
      <w:marLeft w:val="0"/>
      <w:marRight w:val="0"/>
      <w:marTop w:val="0"/>
      <w:marBottom w:val="0"/>
      <w:divBdr>
        <w:top w:val="none" w:sz="0" w:space="0" w:color="auto"/>
        <w:left w:val="none" w:sz="0" w:space="0" w:color="auto"/>
        <w:bottom w:val="none" w:sz="0" w:space="0" w:color="auto"/>
        <w:right w:val="none" w:sz="0" w:space="0" w:color="auto"/>
      </w:divBdr>
    </w:div>
    <w:div w:id="1944530538">
      <w:bodyDiv w:val="1"/>
      <w:marLeft w:val="0"/>
      <w:marRight w:val="0"/>
      <w:marTop w:val="0"/>
      <w:marBottom w:val="0"/>
      <w:divBdr>
        <w:top w:val="none" w:sz="0" w:space="0" w:color="auto"/>
        <w:left w:val="none" w:sz="0" w:space="0" w:color="auto"/>
        <w:bottom w:val="none" w:sz="0" w:space="0" w:color="auto"/>
        <w:right w:val="none" w:sz="0" w:space="0" w:color="auto"/>
      </w:divBdr>
      <w:divsChild>
        <w:div w:id="392122757">
          <w:marLeft w:val="0"/>
          <w:marRight w:val="0"/>
          <w:marTop w:val="0"/>
          <w:marBottom w:val="0"/>
          <w:divBdr>
            <w:top w:val="none" w:sz="0" w:space="0" w:color="auto"/>
            <w:left w:val="none" w:sz="0" w:space="0" w:color="auto"/>
            <w:bottom w:val="none" w:sz="0" w:space="0" w:color="auto"/>
            <w:right w:val="none" w:sz="0" w:space="0" w:color="auto"/>
          </w:divBdr>
          <w:divsChild>
            <w:div w:id="357001718">
              <w:marLeft w:val="0"/>
              <w:marRight w:val="0"/>
              <w:marTop w:val="0"/>
              <w:marBottom w:val="0"/>
              <w:divBdr>
                <w:top w:val="none" w:sz="0" w:space="0" w:color="auto"/>
                <w:left w:val="none" w:sz="0" w:space="0" w:color="auto"/>
                <w:bottom w:val="none" w:sz="0" w:space="0" w:color="auto"/>
                <w:right w:val="none" w:sz="0" w:space="0" w:color="auto"/>
              </w:divBdr>
              <w:divsChild>
                <w:div w:id="1447001718">
                  <w:marLeft w:val="0"/>
                  <w:marRight w:val="0"/>
                  <w:marTop w:val="0"/>
                  <w:marBottom w:val="0"/>
                  <w:divBdr>
                    <w:top w:val="none" w:sz="0" w:space="0" w:color="auto"/>
                    <w:left w:val="none" w:sz="0" w:space="0" w:color="auto"/>
                    <w:bottom w:val="none" w:sz="0" w:space="0" w:color="auto"/>
                    <w:right w:val="none" w:sz="0" w:space="0" w:color="auto"/>
                  </w:divBdr>
                  <w:divsChild>
                    <w:div w:id="1958486047">
                      <w:marLeft w:val="0"/>
                      <w:marRight w:val="0"/>
                      <w:marTop w:val="0"/>
                      <w:marBottom w:val="0"/>
                      <w:divBdr>
                        <w:top w:val="none" w:sz="0" w:space="0" w:color="auto"/>
                        <w:left w:val="none" w:sz="0" w:space="0" w:color="auto"/>
                        <w:bottom w:val="none" w:sz="0" w:space="0" w:color="auto"/>
                        <w:right w:val="none" w:sz="0" w:space="0" w:color="auto"/>
                      </w:divBdr>
                      <w:divsChild>
                        <w:div w:id="666714310">
                          <w:marLeft w:val="0"/>
                          <w:marRight w:val="0"/>
                          <w:marTop w:val="0"/>
                          <w:marBottom w:val="165"/>
                          <w:divBdr>
                            <w:top w:val="single" w:sz="6" w:space="23" w:color="D3D8E0"/>
                            <w:left w:val="single" w:sz="6" w:space="23" w:color="D3D8E0"/>
                            <w:bottom w:val="single" w:sz="6" w:space="15" w:color="D3D8E0"/>
                            <w:right w:val="single" w:sz="6" w:space="23" w:color="D3D8E0"/>
                          </w:divBdr>
                          <w:divsChild>
                            <w:div w:id="1727800360">
                              <w:marLeft w:val="0"/>
                              <w:marRight w:val="0"/>
                              <w:marTop w:val="0"/>
                              <w:marBottom w:val="0"/>
                              <w:divBdr>
                                <w:top w:val="none" w:sz="0" w:space="0" w:color="auto"/>
                                <w:left w:val="none" w:sz="0" w:space="0" w:color="auto"/>
                                <w:bottom w:val="none" w:sz="0" w:space="0" w:color="auto"/>
                                <w:right w:val="none" w:sz="0" w:space="0" w:color="auto"/>
                              </w:divBdr>
                              <w:divsChild>
                                <w:div w:id="1363625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51349541">
      <w:bodyDiv w:val="1"/>
      <w:marLeft w:val="0"/>
      <w:marRight w:val="0"/>
      <w:marTop w:val="0"/>
      <w:marBottom w:val="0"/>
      <w:divBdr>
        <w:top w:val="none" w:sz="0" w:space="0" w:color="auto"/>
        <w:left w:val="none" w:sz="0" w:space="0" w:color="auto"/>
        <w:bottom w:val="none" w:sz="0" w:space="0" w:color="auto"/>
        <w:right w:val="none" w:sz="0" w:space="0" w:color="auto"/>
      </w:divBdr>
    </w:div>
    <w:div w:id="1952006059">
      <w:bodyDiv w:val="1"/>
      <w:marLeft w:val="0"/>
      <w:marRight w:val="0"/>
      <w:marTop w:val="0"/>
      <w:marBottom w:val="0"/>
      <w:divBdr>
        <w:top w:val="none" w:sz="0" w:space="0" w:color="auto"/>
        <w:left w:val="none" w:sz="0" w:space="0" w:color="auto"/>
        <w:bottom w:val="none" w:sz="0" w:space="0" w:color="auto"/>
        <w:right w:val="none" w:sz="0" w:space="0" w:color="auto"/>
      </w:divBdr>
    </w:div>
    <w:div w:id="1961640831">
      <w:bodyDiv w:val="1"/>
      <w:marLeft w:val="0"/>
      <w:marRight w:val="0"/>
      <w:marTop w:val="0"/>
      <w:marBottom w:val="0"/>
      <w:divBdr>
        <w:top w:val="none" w:sz="0" w:space="0" w:color="auto"/>
        <w:left w:val="none" w:sz="0" w:space="0" w:color="auto"/>
        <w:bottom w:val="none" w:sz="0" w:space="0" w:color="auto"/>
        <w:right w:val="none" w:sz="0" w:space="0" w:color="auto"/>
      </w:divBdr>
    </w:div>
    <w:div w:id="1964923728">
      <w:bodyDiv w:val="1"/>
      <w:marLeft w:val="0"/>
      <w:marRight w:val="0"/>
      <w:marTop w:val="0"/>
      <w:marBottom w:val="0"/>
      <w:divBdr>
        <w:top w:val="none" w:sz="0" w:space="0" w:color="auto"/>
        <w:left w:val="none" w:sz="0" w:space="0" w:color="auto"/>
        <w:bottom w:val="none" w:sz="0" w:space="0" w:color="auto"/>
        <w:right w:val="none" w:sz="0" w:space="0" w:color="auto"/>
      </w:divBdr>
    </w:div>
    <w:div w:id="1969972721">
      <w:bodyDiv w:val="1"/>
      <w:marLeft w:val="0"/>
      <w:marRight w:val="0"/>
      <w:marTop w:val="0"/>
      <w:marBottom w:val="0"/>
      <w:divBdr>
        <w:top w:val="none" w:sz="0" w:space="0" w:color="auto"/>
        <w:left w:val="none" w:sz="0" w:space="0" w:color="auto"/>
        <w:bottom w:val="none" w:sz="0" w:space="0" w:color="auto"/>
        <w:right w:val="none" w:sz="0" w:space="0" w:color="auto"/>
      </w:divBdr>
    </w:div>
    <w:div w:id="1977177894">
      <w:bodyDiv w:val="1"/>
      <w:marLeft w:val="0"/>
      <w:marRight w:val="0"/>
      <w:marTop w:val="0"/>
      <w:marBottom w:val="0"/>
      <w:divBdr>
        <w:top w:val="none" w:sz="0" w:space="0" w:color="auto"/>
        <w:left w:val="none" w:sz="0" w:space="0" w:color="auto"/>
        <w:bottom w:val="none" w:sz="0" w:space="0" w:color="auto"/>
        <w:right w:val="none" w:sz="0" w:space="0" w:color="auto"/>
      </w:divBdr>
    </w:div>
    <w:div w:id="1986739029">
      <w:bodyDiv w:val="1"/>
      <w:marLeft w:val="0"/>
      <w:marRight w:val="0"/>
      <w:marTop w:val="0"/>
      <w:marBottom w:val="0"/>
      <w:divBdr>
        <w:top w:val="none" w:sz="0" w:space="0" w:color="auto"/>
        <w:left w:val="none" w:sz="0" w:space="0" w:color="auto"/>
        <w:bottom w:val="none" w:sz="0" w:space="0" w:color="auto"/>
        <w:right w:val="none" w:sz="0" w:space="0" w:color="auto"/>
      </w:divBdr>
    </w:div>
    <w:div w:id="1996372894">
      <w:bodyDiv w:val="1"/>
      <w:marLeft w:val="0"/>
      <w:marRight w:val="0"/>
      <w:marTop w:val="0"/>
      <w:marBottom w:val="0"/>
      <w:divBdr>
        <w:top w:val="none" w:sz="0" w:space="0" w:color="auto"/>
        <w:left w:val="none" w:sz="0" w:space="0" w:color="auto"/>
        <w:bottom w:val="none" w:sz="0" w:space="0" w:color="auto"/>
        <w:right w:val="none" w:sz="0" w:space="0" w:color="auto"/>
      </w:divBdr>
    </w:div>
    <w:div w:id="2002807781">
      <w:bodyDiv w:val="1"/>
      <w:marLeft w:val="0"/>
      <w:marRight w:val="0"/>
      <w:marTop w:val="0"/>
      <w:marBottom w:val="0"/>
      <w:divBdr>
        <w:top w:val="none" w:sz="0" w:space="0" w:color="auto"/>
        <w:left w:val="none" w:sz="0" w:space="0" w:color="auto"/>
        <w:bottom w:val="none" w:sz="0" w:space="0" w:color="auto"/>
        <w:right w:val="none" w:sz="0" w:space="0" w:color="auto"/>
      </w:divBdr>
      <w:divsChild>
        <w:div w:id="39285161">
          <w:marLeft w:val="0"/>
          <w:marRight w:val="0"/>
          <w:marTop w:val="0"/>
          <w:marBottom w:val="0"/>
          <w:divBdr>
            <w:top w:val="none" w:sz="0" w:space="0" w:color="auto"/>
            <w:left w:val="none" w:sz="0" w:space="0" w:color="auto"/>
            <w:bottom w:val="none" w:sz="0" w:space="0" w:color="auto"/>
            <w:right w:val="none" w:sz="0" w:space="0" w:color="auto"/>
          </w:divBdr>
          <w:divsChild>
            <w:div w:id="1527016175">
              <w:marLeft w:val="0"/>
              <w:marRight w:val="0"/>
              <w:marTop w:val="0"/>
              <w:marBottom w:val="0"/>
              <w:divBdr>
                <w:top w:val="none" w:sz="0" w:space="0" w:color="auto"/>
                <w:left w:val="none" w:sz="0" w:space="0" w:color="auto"/>
                <w:bottom w:val="none" w:sz="0" w:space="0" w:color="auto"/>
                <w:right w:val="none" w:sz="0" w:space="0" w:color="auto"/>
              </w:divBdr>
              <w:divsChild>
                <w:div w:id="481653066">
                  <w:marLeft w:val="0"/>
                  <w:marRight w:val="0"/>
                  <w:marTop w:val="0"/>
                  <w:marBottom w:val="0"/>
                  <w:divBdr>
                    <w:top w:val="none" w:sz="0" w:space="0" w:color="auto"/>
                    <w:left w:val="none" w:sz="0" w:space="0" w:color="auto"/>
                    <w:bottom w:val="none" w:sz="0" w:space="0" w:color="auto"/>
                    <w:right w:val="none" w:sz="0" w:space="0" w:color="auto"/>
                  </w:divBdr>
                  <w:divsChild>
                    <w:div w:id="329606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7612101">
      <w:bodyDiv w:val="1"/>
      <w:marLeft w:val="0"/>
      <w:marRight w:val="0"/>
      <w:marTop w:val="0"/>
      <w:marBottom w:val="0"/>
      <w:divBdr>
        <w:top w:val="none" w:sz="0" w:space="0" w:color="auto"/>
        <w:left w:val="none" w:sz="0" w:space="0" w:color="auto"/>
        <w:bottom w:val="none" w:sz="0" w:space="0" w:color="auto"/>
        <w:right w:val="none" w:sz="0" w:space="0" w:color="auto"/>
      </w:divBdr>
    </w:div>
    <w:div w:id="2029406703">
      <w:bodyDiv w:val="1"/>
      <w:marLeft w:val="0"/>
      <w:marRight w:val="0"/>
      <w:marTop w:val="0"/>
      <w:marBottom w:val="0"/>
      <w:divBdr>
        <w:top w:val="none" w:sz="0" w:space="0" w:color="auto"/>
        <w:left w:val="none" w:sz="0" w:space="0" w:color="auto"/>
        <w:bottom w:val="none" w:sz="0" w:space="0" w:color="auto"/>
        <w:right w:val="none" w:sz="0" w:space="0" w:color="auto"/>
      </w:divBdr>
      <w:divsChild>
        <w:div w:id="1194228221">
          <w:marLeft w:val="0"/>
          <w:marRight w:val="0"/>
          <w:marTop w:val="0"/>
          <w:marBottom w:val="0"/>
          <w:divBdr>
            <w:top w:val="none" w:sz="0" w:space="0" w:color="auto"/>
            <w:left w:val="none" w:sz="0" w:space="0" w:color="auto"/>
            <w:bottom w:val="none" w:sz="0" w:space="0" w:color="auto"/>
            <w:right w:val="none" w:sz="0" w:space="0" w:color="auto"/>
          </w:divBdr>
          <w:divsChild>
            <w:div w:id="1867133290">
              <w:marLeft w:val="0"/>
              <w:marRight w:val="0"/>
              <w:marTop w:val="0"/>
              <w:marBottom w:val="0"/>
              <w:divBdr>
                <w:top w:val="none" w:sz="0" w:space="0" w:color="auto"/>
                <w:left w:val="none" w:sz="0" w:space="0" w:color="auto"/>
                <w:bottom w:val="none" w:sz="0" w:space="0" w:color="auto"/>
                <w:right w:val="none" w:sz="0" w:space="0" w:color="auto"/>
              </w:divBdr>
              <w:divsChild>
                <w:div w:id="560289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2969684">
      <w:bodyDiv w:val="1"/>
      <w:marLeft w:val="0"/>
      <w:marRight w:val="0"/>
      <w:marTop w:val="0"/>
      <w:marBottom w:val="0"/>
      <w:divBdr>
        <w:top w:val="none" w:sz="0" w:space="0" w:color="auto"/>
        <w:left w:val="none" w:sz="0" w:space="0" w:color="auto"/>
        <w:bottom w:val="none" w:sz="0" w:space="0" w:color="auto"/>
        <w:right w:val="none" w:sz="0" w:space="0" w:color="auto"/>
      </w:divBdr>
    </w:div>
    <w:div w:id="2051108301">
      <w:bodyDiv w:val="1"/>
      <w:marLeft w:val="0"/>
      <w:marRight w:val="0"/>
      <w:marTop w:val="0"/>
      <w:marBottom w:val="0"/>
      <w:divBdr>
        <w:top w:val="none" w:sz="0" w:space="0" w:color="auto"/>
        <w:left w:val="none" w:sz="0" w:space="0" w:color="auto"/>
        <w:bottom w:val="none" w:sz="0" w:space="0" w:color="auto"/>
        <w:right w:val="none" w:sz="0" w:space="0" w:color="auto"/>
      </w:divBdr>
    </w:div>
    <w:div w:id="2059471140">
      <w:bodyDiv w:val="1"/>
      <w:marLeft w:val="0"/>
      <w:marRight w:val="0"/>
      <w:marTop w:val="0"/>
      <w:marBottom w:val="0"/>
      <w:divBdr>
        <w:top w:val="none" w:sz="0" w:space="0" w:color="auto"/>
        <w:left w:val="none" w:sz="0" w:space="0" w:color="auto"/>
        <w:bottom w:val="none" w:sz="0" w:space="0" w:color="auto"/>
        <w:right w:val="none" w:sz="0" w:space="0" w:color="auto"/>
      </w:divBdr>
    </w:div>
    <w:div w:id="2059543890">
      <w:bodyDiv w:val="1"/>
      <w:marLeft w:val="0"/>
      <w:marRight w:val="0"/>
      <w:marTop w:val="0"/>
      <w:marBottom w:val="0"/>
      <w:divBdr>
        <w:top w:val="none" w:sz="0" w:space="0" w:color="auto"/>
        <w:left w:val="none" w:sz="0" w:space="0" w:color="auto"/>
        <w:bottom w:val="none" w:sz="0" w:space="0" w:color="auto"/>
        <w:right w:val="none" w:sz="0" w:space="0" w:color="auto"/>
      </w:divBdr>
    </w:div>
    <w:div w:id="2077774510">
      <w:bodyDiv w:val="1"/>
      <w:marLeft w:val="0"/>
      <w:marRight w:val="0"/>
      <w:marTop w:val="0"/>
      <w:marBottom w:val="0"/>
      <w:divBdr>
        <w:top w:val="none" w:sz="0" w:space="0" w:color="auto"/>
        <w:left w:val="none" w:sz="0" w:space="0" w:color="auto"/>
        <w:bottom w:val="none" w:sz="0" w:space="0" w:color="auto"/>
        <w:right w:val="none" w:sz="0" w:space="0" w:color="auto"/>
      </w:divBdr>
    </w:div>
    <w:div w:id="2079933716">
      <w:bodyDiv w:val="1"/>
      <w:marLeft w:val="0"/>
      <w:marRight w:val="0"/>
      <w:marTop w:val="0"/>
      <w:marBottom w:val="0"/>
      <w:divBdr>
        <w:top w:val="none" w:sz="0" w:space="0" w:color="auto"/>
        <w:left w:val="none" w:sz="0" w:space="0" w:color="auto"/>
        <w:bottom w:val="none" w:sz="0" w:space="0" w:color="auto"/>
        <w:right w:val="none" w:sz="0" w:space="0" w:color="auto"/>
      </w:divBdr>
    </w:div>
    <w:div w:id="2095277087">
      <w:bodyDiv w:val="1"/>
      <w:marLeft w:val="0"/>
      <w:marRight w:val="0"/>
      <w:marTop w:val="0"/>
      <w:marBottom w:val="0"/>
      <w:divBdr>
        <w:top w:val="none" w:sz="0" w:space="0" w:color="auto"/>
        <w:left w:val="none" w:sz="0" w:space="0" w:color="auto"/>
        <w:bottom w:val="none" w:sz="0" w:space="0" w:color="auto"/>
        <w:right w:val="none" w:sz="0" w:space="0" w:color="auto"/>
      </w:divBdr>
    </w:div>
    <w:div w:id="2115442953">
      <w:bodyDiv w:val="1"/>
      <w:marLeft w:val="0"/>
      <w:marRight w:val="0"/>
      <w:marTop w:val="0"/>
      <w:marBottom w:val="0"/>
      <w:divBdr>
        <w:top w:val="none" w:sz="0" w:space="0" w:color="auto"/>
        <w:left w:val="none" w:sz="0" w:space="0" w:color="auto"/>
        <w:bottom w:val="none" w:sz="0" w:space="0" w:color="auto"/>
        <w:right w:val="none" w:sz="0" w:space="0" w:color="auto"/>
      </w:divBdr>
      <w:divsChild>
        <w:div w:id="489058178">
          <w:marLeft w:val="0"/>
          <w:marRight w:val="0"/>
          <w:marTop w:val="0"/>
          <w:marBottom w:val="0"/>
          <w:divBdr>
            <w:top w:val="none" w:sz="0" w:space="0" w:color="auto"/>
            <w:left w:val="none" w:sz="0" w:space="0" w:color="auto"/>
            <w:bottom w:val="none" w:sz="0" w:space="0" w:color="auto"/>
            <w:right w:val="none" w:sz="0" w:space="0" w:color="auto"/>
          </w:divBdr>
          <w:divsChild>
            <w:div w:id="1473138908">
              <w:marLeft w:val="0"/>
              <w:marRight w:val="0"/>
              <w:marTop w:val="0"/>
              <w:marBottom w:val="0"/>
              <w:divBdr>
                <w:top w:val="none" w:sz="0" w:space="0" w:color="auto"/>
                <w:left w:val="none" w:sz="0" w:space="0" w:color="auto"/>
                <w:bottom w:val="none" w:sz="0" w:space="0" w:color="auto"/>
                <w:right w:val="none" w:sz="0" w:space="0" w:color="auto"/>
              </w:divBdr>
              <w:divsChild>
                <w:div w:id="778574101">
                  <w:marLeft w:val="0"/>
                  <w:marRight w:val="0"/>
                  <w:marTop w:val="0"/>
                  <w:marBottom w:val="0"/>
                  <w:divBdr>
                    <w:top w:val="none" w:sz="0" w:space="0" w:color="auto"/>
                    <w:left w:val="none" w:sz="0" w:space="0" w:color="auto"/>
                    <w:bottom w:val="none" w:sz="0" w:space="0" w:color="auto"/>
                    <w:right w:val="none" w:sz="0" w:space="0" w:color="auto"/>
                  </w:divBdr>
                  <w:divsChild>
                    <w:div w:id="1408720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3159847">
      <w:bodyDiv w:val="1"/>
      <w:marLeft w:val="0"/>
      <w:marRight w:val="0"/>
      <w:marTop w:val="0"/>
      <w:marBottom w:val="0"/>
      <w:divBdr>
        <w:top w:val="none" w:sz="0" w:space="0" w:color="auto"/>
        <w:left w:val="none" w:sz="0" w:space="0" w:color="auto"/>
        <w:bottom w:val="none" w:sz="0" w:space="0" w:color="auto"/>
        <w:right w:val="none" w:sz="0" w:space="0" w:color="auto"/>
      </w:divBdr>
      <w:divsChild>
        <w:div w:id="532961893">
          <w:marLeft w:val="0"/>
          <w:marRight w:val="0"/>
          <w:marTop w:val="0"/>
          <w:marBottom w:val="0"/>
          <w:divBdr>
            <w:top w:val="none" w:sz="0" w:space="0" w:color="auto"/>
            <w:left w:val="none" w:sz="0" w:space="0" w:color="auto"/>
            <w:bottom w:val="none" w:sz="0" w:space="0" w:color="auto"/>
            <w:right w:val="none" w:sz="0" w:space="0" w:color="auto"/>
          </w:divBdr>
          <w:divsChild>
            <w:div w:id="1244954106">
              <w:marLeft w:val="-600"/>
              <w:marRight w:val="0"/>
              <w:marTop w:val="0"/>
              <w:marBottom w:val="0"/>
              <w:divBdr>
                <w:top w:val="none" w:sz="0" w:space="0" w:color="auto"/>
                <w:left w:val="none" w:sz="0" w:space="0" w:color="auto"/>
                <w:bottom w:val="none" w:sz="0" w:space="0" w:color="auto"/>
                <w:right w:val="none" w:sz="0" w:space="0" w:color="auto"/>
              </w:divBdr>
              <w:divsChild>
                <w:div w:id="1710256435">
                  <w:marLeft w:val="0"/>
                  <w:marRight w:val="0"/>
                  <w:marTop w:val="0"/>
                  <w:marBottom w:val="0"/>
                  <w:divBdr>
                    <w:top w:val="none" w:sz="0" w:space="0" w:color="auto"/>
                    <w:left w:val="none" w:sz="0" w:space="0" w:color="auto"/>
                    <w:bottom w:val="none" w:sz="0" w:space="0" w:color="auto"/>
                    <w:right w:val="none" w:sz="0" w:space="0" w:color="auto"/>
                  </w:divBdr>
                  <w:divsChild>
                    <w:div w:id="1110080940">
                      <w:marLeft w:val="-600"/>
                      <w:marRight w:val="0"/>
                      <w:marTop w:val="0"/>
                      <w:marBottom w:val="0"/>
                      <w:divBdr>
                        <w:top w:val="none" w:sz="0" w:space="0" w:color="auto"/>
                        <w:left w:val="none" w:sz="0" w:space="0" w:color="auto"/>
                        <w:bottom w:val="none" w:sz="0" w:space="0" w:color="auto"/>
                        <w:right w:val="none" w:sz="0" w:space="0" w:color="auto"/>
                      </w:divBdr>
                      <w:divsChild>
                        <w:div w:id="1630741455">
                          <w:marLeft w:val="0"/>
                          <w:marRight w:val="0"/>
                          <w:marTop w:val="0"/>
                          <w:marBottom w:val="0"/>
                          <w:divBdr>
                            <w:top w:val="none" w:sz="0" w:space="0" w:color="auto"/>
                            <w:left w:val="none" w:sz="0" w:space="0" w:color="auto"/>
                            <w:bottom w:val="none" w:sz="0" w:space="0" w:color="auto"/>
                            <w:right w:val="none" w:sz="0" w:space="0" w:color="auto"/>
                          </w:divBdr>
                          <w:divsChild>
                            <w:div w:id="90201280">
                              <w:marLeft w:val="0"/>
                              <w:marRight w:val="0"/>
                              <w:marTop w:val="0"/>
                              <w:marBottom w:val="25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34203749">
      <w:bodyDiv w:val="1"/>
      <w:marLeft w:val="0"/>
      <w:marRight w:val="0"/>
      <w:marTop w:val="0"/>
      <w:marBottom w:val="0"/>
      <w:divBdr>
        <w:top w:val="none" w:sz="0" w:space="0" w:color="auto"/>
        <w:left w:val="none" w:sz="0" w:space="0" w:color="auto"/>
        <w:bottom w:val="none" w:sz="0" w:space="0" w:color="auto"/>
        <w:right w:val="none" w:sz="0" w:space="0" w:color="auto"/>
      </w:divBdr>
    </w:div>
    <w:div w:id="214087692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image" Target="media/image9.png"/><Relationship Id="rId34" Type="http://schemas.openxmlformats.org/officeDocument/2006/relationships/header" Target="header1.xml"/><Relationship Id="rId42"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image" Target="media/image4.jpeg"/><Relationship Id="rId20" Type="http://schemas.openxmlformats.org/officeDocument/2006/relationships/image" Target="media/image8.png"/><Relationship Id="rId29" Type="http://schemas.openxmlformats.org/officeDocument/2006/relationships/image" Target="media/image17.png"/><Relationship Id="rId41"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footer" Target="footer2.xml"/><Relationship Id="rId40" Type="http://schemas.openxmlformats.org/officeDocument/2006/relationships/header" Target="header4.xml"/><Relationship Id="rId5" Type="http://schemas.openxmlformats.org/officeDocument/2006/relationships/customXml" Target="../customXml/item5.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image" Target="media/image7.png"/><Relationship Id="rId31" Type="http://schemas.openxmlformats.org/officeDocument/2006/relationships/image" Target="media/image19.pn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dhcw.nhs.wales/about-us/meet-the-board/" TargetMode="External"/><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footer" Target="footer1.xml"/><Relationship Id="rId43"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2.png"/></Relationships>
</file>

<file path=word/_rels/footer2.xml.rels><?xml version="1.0" encoding="UTF-8" standalone="yes"?>
<Relationships xmlns="http://schemas.openxmlformats.org/package/2006/relationships"><Relationship Id="rId1" Type="http://schemas.openxmlformats.org/officeDocument/2006/relationships/image" Target="media/image22.png"/></Relationships>
</file>

<file path=word/_rels/footer3.xml.rels><?xml version="1.0" encoding="UTF-8" standalone="yes"?>
<Relationships xmlns="http://schemas.openxmlformats.org/package/2006/relationships"><Relationship Id="rId1" Type="http://schemas.openxmlformats.org/officeDocument/2006/relationships/image" Target="media/image22.png"/></Relationships>
</file>

<file path=word/theme/theme1.xml><?xml version="1.0" encoding="utf-8"?>
<a:theme xmlns:a="http://schemas.openxmlformats.org/drawingml/2006/main" name="DHCW-HiglightReport">
  <a:themeElements>
    <a:clrScheme name="Blue Warm">
      <a:dk1>
        <a:sysClr val="windowText" lastClr="000000"/>
      </a:dk1>
      <a:lt1>
        <a:sysClr val="window" lastClr="FFFFFF"/>
      </a:lt1>
      <a:dk2>
        <a:srgbClr val="242852"/>
      </a:dk2>
      <a:lt2>
        <a:srgbClr val="ACCBF9"/>
      </a:lt2>
      <a:accent1>
        <a:srgbClr val="4A66AC"/>
      </a:accent1>
      <a:accent2>
        <a:srgbClr val="629DD1"/>
      </a:accent2>
      <a:accent3>
        <a:srgbClr val="297FD5"/>
      </a:accent3>
      <a:accent4>
        <a:srgbClr val="7F8FA9"/>
      </a:accent4>
      <a:accent5>
        <a:srgbClr val="5AA2AE"/>
      </a:accent5>
      <a:accent6>
        <a:srgbClr val="9D90A0"/>
      </a:accent6>
      <a:hlink>
        <a:srgbClr val="9454C3"/>
      </a:hlink>
      <a:folHlink>
        <a:srgbClr val="3EBBF0"/>
      </a:folHlink>
    </a:clrScheme>
    <a:fontScheme name="Custom 2">
      <a:majorFont>
        <a:latin typeface="Calibri"/>
        <a:ea typeface=""/>
        <a:cs typeface=""/>
      </a:majorFont>
      <a:minorFont>
        <a:latin typeface="Calibri Light"/>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2018-01-01T00:00:00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b:Source>
    <b:Tag>Car20</b:Tag>
    <b:SourceType>Book</b:SourceType>
    <b:Guid>{35AAEE99-E47B-4A7E-9C90-9945795A5B25}</b:Guid>
    <b:Author>
      <b:Author>
        <b:Corporate>Carbon Trust</b:Corporate>
      </b:Author>
    </b:Author>
    <b:Title>NHS Wales carbon footprint 2018 to 2019</b:Title>
    <b:Year>2020</b:Year>
    <b:YearAccessed>2021</b:YearAccessed>
    <b:MonthAccessed>11</b:MonthAccessed>
    <b:DayAccessed>01</b:DayAccessed>
    <b:URL>https://gov.wales/sites/default/files/publications/2020-09/nhswales-carbon-footprint-2018-19.pdf</b:URL>
    <b:RefOrder>6</b:RefOrder>
  </b:Source>
  <b:Source>
    <b:Tag>Car21</b:Tag>
    <b:SourceType>Book</b:SourceType>
    <b:Guid>{2F6D85AF-B60D-4421-B582-CB112B262359}</b:Guid>
    <b:Author>
      <b:Author>
        <b:Corporate>Carbon Trust</b:Corporate>
      </b:Author>
    </b:Author>
    <b:Title>NHS Wales Decarbonisation Strategic Delivery Plan</b:Title>
    <b:Year>2021</b:Year>
    <b:YearAccessed>2021</b:YearAccessed>
    <b:MonthAccessed>11</b:MonthAccessed>
    <b:DayAccessed>8</b:DayAccessed>
    <b:URL>https://gov.wales/nhs-wales-decarbonisation-strategic-delivery-plan</b:URL>
    <b:RefOrder>7</b:RefOrder>
  </b:Source>
  <b:Source>
    <b:Tag>Wor04</b:Tag>
    <b:SourceType>Book</b:SourceType>
    <b:Guid>{4CF4C197-49B3-4605-8C3F-1B623645D472}</b:Guid>
    <b:Author>
      <b:Author>
        <b:Corporate>GHG Protocol</b:Corporate>
      </b:Author>
    </b:Author>
    <b:Title>Corporate Accounting and Reporting Standard (Revised Edition)</b:Title>
    <b:Year>2004</b:Year>
    <b:YearAccessed>2021</b:YearAccessed>
    <b:MonthAccessed>11</b:MonthAccessed>
    <b:DayAccessed>08</b:DayAccessed>
    <b:URL>https://ghgprotocol.org/sites/default/files/standards/ghg-protocol-revised.pdf</b:URL>
    <b:RefOrder>8</b:RefOrder>
  </b:Source>
  <b:Source>
    <b:Tag>Wel17</b:Tag>
    <b:SourceType>Book</b:SourceType>
    <b:Guid>{9F17837E-EE58-48CC-AC36-7BB823077002}</b:Guid>
    <b:Author>
      <b:Author>
        <b:Corporate>Welsh Government</b:Corporate>
      </b:Author>
    </b:Author>
    <b:Title>Welsh public sector to be carbon neutral by 2030</b:Title>
    <b:Year>2017</b:Year>
    <b:YearAccessed>2021</b:YearAccessed>
    <b:MonthAccessed>11</b:MonthAccessed>
    <b:DayAccessed>08</b:DayAccessed>
    <b:URL>https://gov.wales/welsh-public-sector-be-carbon-neutral-2030</b:URL>
    <b:RefOrder>17</b:RefOrder>
  </b:Source>
  <b:Source>
    <b:Tag>Fou13</b:Tag>
    <b:SourceType>Book</b:SourceType>
    <b:Guid>{DF1D2703-5E4E-4AE1-BF75-C17F538B970D}</b:Guid>
    <b:Author>
      <b:Author>
        <b:Corporate>RAC Foundation</b:Corporate>
      </b:Author>
    </b:Author>
    <b:Title>The Car and the Commute: The Journey to Work in England and Wales</b:Title>
    <b:Year>2013</b:Year>
    <b:YearAccessed>2021</b:YearAccessed>
    <b:MonthAccessed>11</b:MonthAccessed>
    <b:DayAccessed>16</b:DayAccessed>
    <b:URL>https://www.racfoundation.org/assets/rac_foundation/content/downloadables/car-and-the-commute-web-version.pdf</b:URL>
    <b:RefOrder>13</b:RefOrder>
  </b:Source>
  <b:Source>
    <b:Tag>Eco20</b:Tag>
    <b:SourceType>Book</b:SourceType>
    <b:Guid>{3546E791-7837-4E94-A269-B09F7FF51714}</b:Guid>
    <b:Author>
      <b:Author>
        <b:Corporate>Ecoact</b:Corporate>
      </b:Author>
    </b:Author>
    <b:Title>Homeworking Emissions Whitepaper</b:Title>
    <b:Year>2020</b:Year>
    <b:YearAccessed>2021</b:YearAccessed>
    <b:MonthAccessed>11</b:MonthAccessed>
    <b:DayAccessed>16</b:DayAccessed>
    <b:URL>https://info.eco-act.com/en/homeworking-emissions-whitepaper-2020</b:URL>
    <b:RefOrder>15</b:RefOrder>
  </b:Source>
  <b:Source>
    <b:Tag>HMG19</b:Tag>
    <b:SourceType>Book</b:SourceType>
    <b:Guid>{CC3C7E7C-4B3C-4243-975B-629CEA5A7328}</b:Guid>
    <b:Author>
      <b:Author>
        <b:Corporate>HM Government</b:Corporate>
      </b:Author>
    </b:Author>
    <b:Title>Environmental Reporting Guidelines: Including streamlined energy and carbon reporting guidance</b:Title>
    <b:Year>2019</b:Year>
    <b:YearAccessed>2021</b:YearAccessed>
    <b:MonthAccessed>11</b:MonthAccessed>
    <b:DayAccessed>15</b:DayAccessed>
    <b:URL>https://assets.publishing.service.gov.uk/government/uploads/system/uploads/attachment_data/file/850130/Env-reporting-guidance_inc_SECR_31March.pdf</b:URL>
    <b:RefOrder>10</b:RefOrder>
  </b:Source>
  <b:Source>
    <b:Tag>Wel21</b:Tag>
    <b:SourceType>Book</b:SourceType>
    <b:Guid>{F8109B3B-42AA-41E8-801D-348DD026632B}</b:Guid>
    <b:Author>
      <b:Author>
        <b:Corporate>Welsh Government</b:Corporate>
      </b:Author>
    </b:Author>
    <b:Title>Welsh Public Sector Net Zero Carbon Reporting Guide</b:Title>
    <b:Year>2021</b:Year>
    <b:YearAccessed>2021</b:YearAccessed>
    <b:MonthAccessed>11</b:MonthAccessed>
    <b:DayAccessed>12</b:DayAccessed>
    <b:URL>https://gov.wales/public-sector-net-zero-reporting-guide</b:URL>
    <b:RefOrder>4</b:RefOrder>
  </b:Source>
  <b:Source>
    <b:Tag>Dep20</b:Tag>
    <b:SourceType>Book</b:SourceType>
    <b:Guid>{388F5AE4-950C-47DC-AEA4-2AAB09A8F78B}</b:Guid>
    <b:Author>
      <b:Author>
        <b:Corporate>Dept for Business, Energy &amp; Industrial Strategy</b:Corporate>
      </b:Author>
    </b:Author>
    <b:Title>Greenhouse gas reporting: conversion factors 2019</b:Title>
    <b:Year>2020</b:Year>
    <b:YearAccessed>2021</b:YearAccessed>
    <b:MonthAccessed>11</b:MonthAccessed>
    <b:DayAccessed>15</b:DayAccessed>
    <b:URL>https://www.gov.uk/government/publications/greenhouse-gas-reporting-conversion-factors-2019</b:URL>
    <b:RefOrder>14</b:RefOrder>
  </b:Source>
  <b:Source>
    <b:Tag>Env08</b:Tag>
    <b:SourceType>Book</b:SourceType>
    <b:Guid>{C8AD2251-7947-49A1-9016-DE3EB16A9C8C}</b:Guid>
    <b:Author>
      <b:Author>
        <b:Corporate>Environment Agency</b:Corporate>
      </b:Author>
    </b:Author>
    <b:Title>Greenhouse gas emissions of water supply and demand management options</b:Title>
    <b:Year>2008</b:Year>
    <b:YearAccessed>2021</b:YearAccessed>
    <b:MonthAccessed>11</b:MonthAccessed>
    <b:DayAccessed>12</b:DayAccessed>
    <b:URL>https://assets.publishing.service.gov.uk/government/uploads/system/uploads/attachment_data/file/291728/scho0708bofv-e-e.pdf</b:URL>
    <b:RefOrder>12</b:RefOrder>
  </b:Source>
  <b:Source>
    <b:Tag>Avg17</b:Tag>
    <b:SourceType>JournalArticle</b:SourceType>
    <b:Guid>{FE7A960D-552D-4A81-958E-61ED185B63AD}</b:Guid>
    <b:Author>
      <b:Author>
        <b:NameList>
          <b:Person>
            <b:Last>Avgerinou</b:Last>
            <b:First>M</b:First>
          </b:Person>
          <b:Person>
            <b:Last>Bertoldi</b:Last>
            <b:First>P</b:First>
          </b:Person>
          <b:Person>
            <b:Last>Castellazzi</b:Last>
            <b:First>L</b:First>
          </b:Person>
        </b:NameList>
      </b:Author>
    </b:Author>
    <b:Title>Trends in Data Centre Energy Consumption under the European Code of Conduct for Data Centre Energy Efficiency</b:Title>
    <b:Year>2017</b:Year>
    <b:JournalName>Energies</b:JournalName>
    <b:RefOrder>11</b:RefOrder>
  </b:Source>
  <b:Source>
    <b:Tag>Nat20</b:Tag>
    <b:SourceType>Report</b:SourceType>
    <b:Guid>{777DF444-4BBB-4820-A44A-7FE1FD94AF99}</b:Guid>
    <b:Title>Future Energy Scenarios</b:Title>
    <b:Year>2020</b:Year>
    <b:Author>
      <b:Author>
        <b:Corporate>National Grid ESO</b:Corporate>
      </b:Author>
    </b:Author>
    <b:YearAccessed>2021</b:YearAccessed>
    <b:MonthAccessed>11</b:MonthAccessed>
    <b:DayAccessed>18</b:DayAccessed>
    <b:URL>https://www.nationalgrideso.com/document/173821/download</b:URL>
    <b:RefOrder>16</b:RefOrder>
  </b:Source>
  <b:Source>
    <b:Tag>Wel211</b:Tag>
    <b:SourceType>Report</b:SourceType>
    <b:Guid>{587A0A72-F0F0-46C7-9E3D-B66C25EF7490}</b:Guid>
    <b:Author>
      <b:Author>
        <b:Corporate>Welsh Government</b:Corporate>
      </b:Author>
    </b:Author>
    <b:Title>Net zero carbon status by 2030: A route map for decarbonisation across the Welsh public sector</b:Title>
    <b:Year>2021</b:Year>
    <b:YearAccessed>2021</b:YearAccessed>
    <b:MonthAccessed>11</b:MonthAccessed>
    <b:DayAccessed>22</b:DayAccessed>
    <b:URL>https://gov.wales/sites/default/files/publications/2021-07/a-route-map-for-decarbonisation-across-the-welsh-public-sector.pdf</b:URL>
    <b:RefOrder>5</b:RefOrder>
  </b:Source>
  <b:Source>
    <b:Tag>Cli21</b:Tag>
    <b:SourceType>Report</b:SourceType>
    <b:Guid>{1B8073FF-A100-4A4E-BCC7-1D91383669F5}</b:Guid>
    <b:Author>
      <b:Author>
        <b:Corporate>Climate Change Committee</b:Corporate>
      </b:Author>
    </b:Author>
    <b:Title>Independent Assessment of UK Climate Risk: Advice to Government</b:Title>
    <b:Year>2021</b:Year>
    <b:YearAccessed>2021</b:YearAccessed>
    <b:MonthAccessed>11</b:MonthAccessed>
    <b:DayAccessed>22</b:DayAccessed>
    <b:URL>https://www.theccc.org.uk/wp-content/uploads/2021/07/Independent-Assessment-of-UK-Climate-Risk-Advice-to-Govt-for-CCRA3-CCC.pdf</b:URL>
    <b:RefOrder>1</b:RefOrder>
  </b:Source>
  <b:Source>
    <b:Tag>Wel212</b:Tag>
    <b:SourceType>Report</b:SourceType>
    <b:Guid>{25BA4397-D3E0-4198-94A0-B34F12A28A29}</b:Guid>
    <b:Author>
      <b:Author>
        <b:Corporate>Welsh Government</b:Corporate>
      </b:Author>
    </b:Author>
    <b:Title>All Wales Plan 2021-25: Working Together to Reach Net Zero</b:Title>
    <b:Year>2021</b:Year>
    <b:YearAccessed>2021</b:YearAccessed>
    <b:MonthAccessed>11</b:MonthAccessed>
    <b:DayAccessed>22</b:DayAccessed>
    <b:URL>https://gov.wales/working-together-reach-net-zero-all-wales-plan</b:URL>
    <b:RefOrder>9</b:RefOrder>
  </b:Source>
  <b:Source>
    <b:Tag>IPC21</b:Tag>
    <b:SourceType>Book</b:SourceType>
    <b:Guid>{74188ECB-1EC5-47FF-AFB2-DE3D136D44ED}</b:Guid>
    <b:Author>
      <b:Author>
        <b:Corporate>IPCC</b:Corporate>
      </b:Author>
    </b:Author>
    <b:Title>The Physical Sciences Basis, Sixth Assessment Report</b:Title>
    <b:Year>2021</b:Year>
    <b:Publisher>Intergovernmental Panel on Cllimate Change</b:Publisher>
    <b:RefOrder>2</b:RefOrder>
  </b:Source>
  <b:Source>
    <b:Tag>Wel191</b:Tag>
    <b:SourceType>Book</b:SourceType>
    <b:Guid>{838E5EC1-80C9-4DD6-BD87-C4AC03898633}</b:Guid>
    <b:Author>
      <b:Author>
        <b:Corporate>Welsh Government</b:Corporate>
      </b:Author>
    </b:Author>
    <b:Title>Prosperity for All: A Low Carbon Wales</b:Title>
    <b:Year>2019</b:Year>
    <b:YearAccessed>2021</b:YearAccessed>
    <b:MonthAccessed>November</b:MonthAccessed>
    <b:DayAccessed>26</b:DayAccessed>
    <b:URL>https://gov.wales/sites/default/files/publications/2019-06/low-carbon-delivery-plan_1.pdf</b:URL>
    <b:RefOrder>3</b:RefOrder>
  </b:Source>
</b:Sources>
</file>

<file path=customXml/item4.xml><?xml version="1.0" encoding="utf-8"?>
<ct:contentTypeSchema xmlns:ct="http://schemas.microsoft.com/office/2006/metadata/contentType" xmlns:ma="http://schemas.microsoft.com/office/2006/metadata/properties/metaAttributes" ct:_="" ma:_="" ma:contentTypeName="Document" ma:contentTypeID="0x01010098CD5CCFE25F5442B945768C1B363F99" ma:contentTypeVersion="15" ma:contentTypeDescription="Create a new document." ma:contentTypeScope="" ma:versionID="12f08da58143ee9256a5b7e89724a488">
  <xsd:schema xmlns:xsd="http://www.w3.org/2001/XMLSchema" xmlns:xs="http://www.w3.org/2001/XMLSchema" xmlns:p="http://schemas.microsoft.com/office/2006/metadata/properties" xmlns:ns2="4144b3e0-0191-494c-afa7-483e101b7c12" xmlns:ns3="9cb379ee-fdc7-462a-8c76-8dedc2c0dc4e" targetNamespace="http://schemas.microsoft.com/office/2006/metadata/properties" ma:root="true" ma:fieldsID="5c01f5a669eb4ae84c8eb3caf35a455b" ns2:_="" ns3:_="">
    <xsd:import namespace="4144b3e0-0191-494c-afa7-483e101b7c12"/>
    <xsd:import namespace="9cb379ee-fdc7-462a-8c76-8dedc2c0dc4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44b3e0-0191-494c-afa7-483e101b7c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cb379ee-fdc7-462a-8c76-8dedc2c0dc4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d40c611-5fe0-478b-992b-c8cb5492ca6a}" ma:internalName="TaxCatchAll" ma:showField="CatchAllData" ma:web="9cb379ee-fdc7-462a-8c76-8dedc2c0dc4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lcf76f155ced4ddcb4097134ff3c332f xmlns="4144b3e0-0191-494c-afa7-483e101b7c12">
      <Terms xmlns="http://schemas.microsoft.com/office/infopath/2007/PartnerControls"/>
    </lcf76f155ced4ddcb4097134ff3c332f>
    <TaxCatchAll xmlns="9cb379ee-fdc7-462a-8c76-8dedc2c0dc4e" xsi:nil="true"/>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9C5FD4C-DAF8-4A7F-94EE-3374E8E9074D}">
  <ds:schemaRefs>
    <ds:schemaRef ds:uri="http://schemas.microsoft.com/sharepoint/v3/contenttype/forms"/>
  </ds:schemaRefs>
</ds:datastoreItem>
</file>

<file path=customXml/itemProps3.xml><?xml version="1.0" encoding="utf-8"?>
<ds:datastoreItem xmlns:ds="http://schemas.openxmlformats.org/officeDocument/2006/customXml" ds:itemID="{BF99B64F-88C3-4719-A331-E5F9F3FA3BA1}">
  <ds:schemaRefs>
    <ds:schemaRef ds:uri="http://schemas.openxmlformats.org/officeDocument/2006/bibliography"/>
  </ds:schemaRefs>
</ds:datastoreItem>
</file>

<file path=customXml/itemProps4.xml><?xml version="1.0" encoding="utf-8"?>
<ds:datastoreItem xmlns:ds="http://schemas.openxmlformats.org/officeDocument/2006/customXml" ds:itemID="{293CA6D1-0D83-4C8C-BD97-D2A00CCC1CA9}"/>
</file>

<file path=customXml/itemProps5.xml><?xml version="1.0" encoding="utf-8"?>
<ds:datastoreItem xmlns:ds="http://schemas.openxmlformats.org/officeDocument/2006/customXml" ds:itemID="{6CFBE2DB-F1F2-46AA-BF34-DF98F04E2D67}">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50</Pages>
  <Words>18212</Words>
  <Characters>103809</Characters>
  <Application>Microsoft Office Word</Application>
  <DocSecurity>0</DocSecurity>
  <Lines>865</Lines>
  <Paragraphs>243</Paragraphs>
  <ScaleCrop>false</ScaleCrop>
  <HeadingPairs>
    <vt:vector size="2" baseType="variant">
      <vt:variant>
        <vt:lpstr>Title</vt:lpstr>
      </vt:variant>
      <vt:variant>
        <vt:i4>1</vt:i4>
      </vt:variant>
    </vt:vector>
  </HeadingPairs>
  <TitlesOfParts>
    <vt:vector size="1" baseType="lpstr">
      <vt:lpstr>DHCW Decarbonisation Strategic Delivery Plan</vt:lpstr>
    </vt:vector>
  </TitlesOfParts>
  <Company/>
  <LinksUpToDate>false</LinksUpToDate>
  <CharactersWithSpaces>121778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DHCW Decarbonisation Strategic Delivery Plan</dc:title>
  <dc:subject/>
  <dc:creator>Sarah-ann Davies</dc:creator>
  <cp:keywords/>
  <dc:description/>
  <cp:lastModifiedBy>Julie Ash (DHCW - Corporate Services)</cp:lastModifiedBy>
  <cp:revision>4</cp:revision>
  <cp:lastPrinted>2021-11-23T07:42:00Z</cp:lastPrinted>
  <dcterms:created xsi:type="dcterms:W3CDTF">2022-01-27T09:47:00Z</dcterms:created>
  <dcterms:modified xsi:type="dcterms:W3CDTF">2022-01-27T09:48:00Z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0x01010098CD5CCFE25F5442B945768C1B363F99</vt:lpwstr>
  </property>
  <property fmtid="{D5CDD505-2E9C-101B-9397-08002B2CF9AE}" pid="3" name="_ExtendedDescription">
    <vt:lpwstr/>
  </property>
  <property fmtid="{D5CDD505-2E9C-101B-9397-08002B2CF9AE}" pid="4" name="MediaServiceImageTags">
    <vt:lpwstr/>
  </property>
</Properties>
</file>