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F9FADA" w14:textId="77777777" w:rsidR="0089673B" w:rsidRDefault="0089673B" w:rsidP="005714C7">
      <w:pPr>
        <w:pStyle w:val="BodyText"/>
        <w:rPr>
          <w:rFonts w:asciiTheme="minorHAnsi" w:eastAsia="Times New Roman" w:hAnsiTheme="minorHAnsi" w:cstheme="minorHAnsi"/>
          <w:iCs/>
          <w:spacing w:val="10"/>
          <w:sz w:val="24"/>
          <w:szCs w:val="24"/>
          <w:u w:val="single"/>
        </w:rPr>
      </w:pPr>
    </w:p>
    <w:p w14:paraId="5C39E7E1" w14:textId="11AECBCC" w:rsidR="005714C7" w:rsidRPr="002E65F4" w:rsidRDefault="00A44EE3" w:rsidP="005714C7">
      <w:pPr>
        <w:pStyle w:val="BodyText"/>
        <w:rPr>
          <w:rFonts w:asciiTheme="minorHAnsi" w:eastAsia="Times New Roman" w:hAnsiTheme="minorHAnsi" w:cstheme="minorHAnsi"/>
          <w:iCs/>
          <w:spacing w:val="10"/>
          <w:sz w:val="24"/>
          <w:szCs w:val="24"/>
        </w:rPr>
      </w:pPr>
      <w:r>
        <w:rPr>
          <w:rFonts w:asciiTheme="minorHAnsi" w:eastAsia="Times New Roman" w:hAnsiTheme="minorHAnsi" w:cstheme="minorHAnsi"/>
          <w:iCs/>
          <w:spacing w:val="10"/>
          <w:sz w:val="24"/>
          <w:szCs w:val="24"/>
        </w:rPr>
        <w:t>1</w:t>
      </w:r>
      <w:r w:rsidRPr="00A44EE3">
        <w:rPr>
          <w:rFonts w:asciiTheme="minorHAnsi" w:eastAsia="Times New Roman" w:hAnsiTheme="minorHAnsi" w:cstheme="minorHAnsi"/>
          <w:iCs/>
          <w:spacing w:val="10"/>
          <w:sz w:val="24"/>
          <w:szCs w:val="24"/>
          <w:vertAlign w:val="superscript"/>
        </w:rPr>
        <w:t>st</w:t>
      </w:r>
      <w:r>
        <w:rPr>
          <w:rFonts w:asciiTheme="minorHAnsi" w:eastAsia="Times New Roman" w:hAnsiTheme="minorHAnsi" w:cstheme="minorHAnsi"/>
          <w:iCs/>
          <w:spacing w:val="10"/>
          <w:sz w:val="24"/>
          <w:szCs w:val="24"/>
        </w:rPr>
        <w:t xml:space="preserve"> September 2024</w:t>
      </w:r>
    </w:p>
    <w:p w14:paraId="34819741" w14:textId="77777777" w:rsidR="005714C7" w:rsidRPr="002E65F4" w:rsidRDefault="005714C7" w:rsidP="005714C7">
      <w:pPr>
        <w:pStyle w:val="BodyText"/>
        <w:rPr>
          <w:rFonts w:asciiTheme="minorHAnsi" w:eastAsia="Times New Roman" w:hAnsiTheme="minorHAnsi" w:cstheme="minorHAnsi"/>
          <w:iCs/>
          <w:spacing w:val="10"/>
          <w:sz w:val="24"/>
          <w:szCs w:val="24"/>
        </w:rPr>
      </w:pPr>
    </w:p>
    <w:p w14:paraId="6A945D65" w14:textId="62BD49E8" w:rsidR="005714C7" w:rsidRPr="00D60ECE" w:rsidRDefault="00DE5A1B" w:rsidP="005714C7">
      <w:pPr>
        <w:pStyle w:val="BodyText"/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</w:pPr>
      <w:r w:rsidRPr="00D60ECE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  <w:t>VASS Check number</w:t>
      </w:r>
      <w:r w:rsidR="00A44EE3" w:rsidRPr="00D60ECE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  <w:t xml:space="preserve"> 51216 </w:t>
      </w:r>
      <w:r w:rsidR="00F52F78" w:rsidRPr="00D60ECE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  <w:t>and 51608</w:t>
      </w:r>
      <w:r w:rsidR="004A6423" w:rsidRPr="00D60ECE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  <w:t xml:space="preserve"> (OP)</w:t>
      </w:r>
      <w:r w:rsidR="00A44EE3" w:rsidRPr="00D60ECE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  <w:t xml:space="preserve"> amended</w:t>
      </w:r>
    </w:p>
    <w:p w14:paraId="58CFE227" w14:textId="6E2F2645" w:rsidR="005714C7" w:rsidRPr="00D60ECE" w:rsidRDefault="00A44EE3" w:rsidP="005714C7">
      <w:pPr>
        <w:pStyle w:val="BodyText"/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</w:pPr>
      <w:bookmarkStart w:id="0" w:name="_Hlk157158107"/>
      <w:r w:rsidRPr="00D60ECE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  <w:t>Invalid Attendance Categor</w:t>
      </w:r>
      <w:r w:rsidR="004A6423" w:rsidRPr="00D60ECE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  <w:t xml:space="preserve">y and </w:t>
      </w:r>
      <w:r w:rsidR="004A6423" w:rsidRPr="00D60ECE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  <w:lang w:val="en-GB"/>
        </w:rPr>
        <w:t>Inconsistent Attendance Category/Priority Type (New Patients)</w:t>
      </w:r>
    </w:p>
    <w:bookmarkEnd w:id="0"/>
    <w:p w14:paraId="3D5947BA" w14:textId="3A23D2AD" w:rsidR="001A5FB9" w:rsidRPr="0089673B" w:rsidRDefault="001A5FB9" w:rsidP="005714C7">
      <w:pPr>
        <w:pStyle w:val="BodyText"/>
        <w:rPr>
          <w:rFonts w:asciiTheme="minorHAnsi" w:hAnsiTheme="minorHAnsi" w:cstheme="minorHAnsi"/>
          <w:sz w:val="22"/>
          <w:szCs w:val="22"/>
        </w:rPr>
      </w:pPr>
    </w:p>
    <w:p w14:paraId="5E197EDC" w14:textId="1EAFE042" w:rsidR="00940D45" w:rsidRPr="00D60ECE" w:rsidRDefault="00940D45" w:rsidP="00940D45">
      <w:pPr>
        <w:pStyle w:val="BodyText"/>
        <w:rPr>
          <w:rFonts w:asciiTheme="minorHAnsi" w:hAnsiTheme="minorHAnsi" w:cstheme="minorHAnsi"/>
          <w:sz w:val="20"/>
          <w:szCs w:val="20"/>
          <w:lang w:val="en-GB"/>
        </w:rPr>
      </w:pPr>
      <w:bookmarkStart w:id="1" w:name="_Hlk157158113"/>
      <w:r w:rsidRPr="00D60ECE">
        <w:rPr>
          <w:rFonts w:asciiTheme="minorHAnsi" w:hAnsiTheme="minorHAnsi" w:cstheme="minorHAnsi"/>
          <w:sz w:val="20"/>
          <w:szCs w:val="20"/>
          <w:lang w:val="en-GB"/>
        </w:rPr>
        <w:t>The data item, Attendance Category, which categorises the type of attendance was formerly known as ‘First Attendance’ with the new title and data definition taking effect from 1st April 2009.</w:t>
      </w:r>
    </w:p>
    <w:p w14:paraId="5F0879BB" w14:textId="77777777" w:rsidR="00940D45" w:rsidRPr="00D60ECE" w:rsidRDefault="00940D45" w:rsidP="00940D45">
      <w:pPr>
        <w:pStyle w:val="BodyText"/>
        <w:rPr>
          <w:rFonts w:asciiTheme="minorHAnsi" w:hAnsiTheme="minorHAnsi" w:cstheme="minorHAnsi"/>
          <w:sz w:val="20"/>
          <w:szCs w:val="20"/>
          <w:lang w:val="en-GB"/>
        </w:rPr>
      </w:pPr>
    </w:p>
    <w:p w14:paraId="32D9C1EB" w14:textId="30BA67D0" w:rsidR="00940D45" w:rsidRPr="00D60ECE" w:rsidRDefault="00940D45" w:rsidP="00940D45">
      <w:pPr>
        <w:pStyle w:val="BodyText"/>
        <w:rPr>
          <w:rFonts w:asciiTheme="minorHAnsi" w:hAnsiTheme="minorHAnsi" w:cstheme="minorHAnsi"/>
          <w:sz w:val="20"/>
          <w:szCs w:val="20"/>
          <w:lang w:val="en-GB"/>
        </w:rPr>
      </w:pPr>
      <w:r w:rsidRPr="00D60ECE">
        <w:rPr>
          <w:rFonts w:asciiTheme="minorHAnsi" w:hAnsiTheme="minorHAnsi" w:cstheme="minorHAnsi"/>
          <w:sz w:val="20"/>
          <w:szCs w:val="20"/>
          <w:lang w:val="en-GB"/>
        </w:rPr>
        <w:t>Existing values are:</w:t>
      </w:r>
    </w:p>
    <w:p w14:paraId="09C2C0BE" w14:textId="06BC75A8" w:rsidR="00940D45" w:rsidRPr="00D60ECE" w:rsidRDefault="00940D45" w:rsidP="00B85060">
      <w:pPr>
        <w:pStyle w:val="BodyText"/>
        <w:numPr>
          <w:ilvl w:val="0"/>
          <w:numId w:val="2"/>
        </w:numPr>
        <w:rPr>
          <w:rFonts w:asciiTheme="minorHAnsi" w:hAnsiTheme="minorHAnsi" w:cstheme="minorHAnsi"/>
          <w:sz w:val="20"/>
          <w:szCs w:val="20"/>
          <w:lang w:val="en-GB"/>
        </w:rPr>
      </w:pPr>
      <w:r w:rsidRPr="00D60ECE">
        <w:rPr>
          <w:rFonts w:asciiTheme="minorHAnsi" w:hAnsiTheme="minorHAnsi" w:cstheme="minorHAnsi"/>
          <w:sz w:val="20"/>
          <w:szCs w:val="20"/>
          <w:lang w:val="en-GB"/>
        </w:rPr>
        <w:t>1 - New Attendance</w:t>
      </w:r>
    </w:p>
    <w:p w14:paraId="4FAA90B3" w14:textId="538D26DC" w:rsidR="00940D45" w:rsidRPr="00D60ECE" w:rsidRDefault="00940D45" w:rsidP="00A343C9">
      <w:pPr>
        <w:pStyle w:val="BodyText"/>
        <w:numPr>
          <w:ilvl w:val="0"/>
          <w:numId w:val="2"/>
        </w:numPr>
        <w:rPr>
          <w:rFonts w:asciiTheme="minorHAnsi" w:hAnsiTheme="minorHAnsi" w:cstheme="minorHAnsi"/>
          <w:sz w:val="20"/>
          <w:szCs w:val="20"/>
          <w:lang w:val="en-GB"/>
        </w:rPr>
      </w:pPr>
      <w:r w:rsidRPr="00D60ECE">
        <w:rPr>
          <w:rFonts w:asciiTheme="minorHAnsi" w:hAnsiTheme="minorHAnsi" w:cstheme="minorHAnsi"/>
          <w:sz w:val="20"/>
          <w:szCs w:val="20"/>
          <w:lang w:val="en-GB"/>
        </w:rPr>
        <w:t>2 - Follow-up Attendance</w:t>
      </w:r>
    </w:p>
    <w:p w14:paraId="41CB68EF" w14:textId="6ACB7D6B" w:rsidR="00940D45" w:rsidRPr="00D60ECE" w:rsidRDefault="00940D45" w:rsidP="008A7F2A">
      <w:pPr>
        <w:pStyle w:val="BodyText"/>
        <w:numPr>
          <w:ilvl w:val="0"/>
          <w:numId w:val="2"/>
        </w:numPr>
        <w:rPr>
          <w:rFonts w:asciiTheme="minorHAnsi" w:hAnsiTheme="minorHAnsi" w:cstheme="minorHAnsi"/>
          <w:sz w:val="20"/>
          <w:szCs w:val="20"/>
          <w:lang w:val="en-GB"/>
        </w:rPr>
      </w:pPr>
      <w:r w:rsidRPr="00D60ECE">
        <w:rPr>
          <w:rFonts w:asciiTheme="minorHAnsi" w:hAnsiTheme="minorHAnsi" w:cstheme="minorHAnsi"/>
          <w:sz w:val="20"/>
          <w:szCs w:val="20"/>
          <w:lang w:val="en-GB"/>
        </w:rPr>
        <w:t>3 - Pre-Operative Assessment Attendance</w:t>
      </w:r>
    </w:p>
    <w:p w14:paraId="760C7D6A" w14:textId="77777777" w:rsidR="002403D9" w:rsidRPr="00D60ECE" w:rsidRDefault="002403D9" w:rsidP="004241AA">
      <w:pPr>
        <w:pStyle w:val="BodyText"/>
        <w:ind w:left="720"/>
        <w:rPr>
          <w:rFonts w:asciiTheme="minorHAnsi" w:hAnsiTheme="minorHAnsi" w:cstheme="minorHAnsi"/>
          <w:sz w:val="20"/>
          <w:szCs w:val="20"/>
          <w:lang w:val="en-GB"/>
        </w:rPr>
      </w:pPr>
    </w:p>
    <w:p w14:paraId="33855FB5" w14:textId="19C3D294" w:rsidR="00940D45" w:rsidRPr="00D60ECE" w:rsidRDefault="002403D9" w:rsidP="00940D45">
      <w:pPr>
        <w:pStyle w:val="BodyText"/>
        <w:rPr>
          <w:rFonts w:asciiTheme="minorHAnsi" w:hAnsiTheme="minorHAnsi" w:cstheme="minorHAnsi"/>
          <w:sz w:val="20"/>
          <w:szCs w:val="20"/>
          <w:lang w:val="en-GB"/>
        </w:rPr>
      </w:pPr>
      <w:r w:rsidRPr="00D60ECE">
        <w:rPr>
          <w:rFonts w:asciiTheme="minorHAnsi" w:hAnsiTheme="minorHAnsi" w:cstheme="minorHAnsi"/>
          <w:sz w:val="20"/>
          <w:szCs w:val="20"/>
          <w:lang w:val="en-GB"/>
        </w:rPr>
        <w:t>On 1</w:t>
      </w:r>
      <w:r w:rsidRPr="00D60ECE">
        <w:rPr>
          <w:rFonts w:asciiTheme="minorHAnsi" w:hAnsiTheme="minorHAnsi" w:cstheme="minorHAnsi"/>
          <w:sz w:val="20"/>
          <w:szCs w:val="20"/>
          <w:vertAlign w:val="superscript"/>
          <w:lang w:val="en-GB"/>
        </w:rPr>
        <w:t>st</w:t>
      </w:r>
      <w:r w:rsidRPr="00D60ECE">
        <w:rPr>
          <w:rFonts w:asciiTheme="minorHAnsi" w:hAnsiTheme="minorHAnsi" w:cstheme="minorHAnsi"/>
          <w:sz w:val="20"/>
          <w:szCs w:val="20"/>
          <w:lang w:val="en-GB"/>
        </w:rPr>
        <w:t xml:space="preserve"> January 2024, the </w:t>
      </w:r>
      <w:hyperlink r:id="rId11" w:history="1">
        <w:r w:rsidRPr="00D60ECE">
          <w:rPr>
            <w:rStyle w:val="Hyperlink"/>
            <w:rFonts w:asciiTheme="minorHAnsi" w:hAnsiTheme="minorHAnsi" w:cstheme="minorHAnsi"/>
            <w:sz w:val="20"/>
            <w:szCs w:val="20"/>
            <w:lang w:val="en-GB"/>
          </w:rPr>
          <w:t>DSCN 2024 / 01</w:t>
        </w:r>
      </w:hyperlink>
      <w:r w:rsidRPr="00D60ECE">
        <w:rPr>
          <w:rFonts w:asciiTheme="minorHAnsi" w:hAnsiTheme="minorHAnsi" w:cstheme="minorHAnsi"/>
          <w:sz w:val="20"/>
          <w:szCs w:val="20"/>
          <w:lang w:val="en-GB"/>
        </w:rPr>
        <w:t xml:space="preserve"> mandated the implementation of (phase 1) a new data item to record if a patient has been added to a Self-Management pathway and identify the type of Self-Management.</w:t>
      </w:r>
      <w:r w:rsidRPr="00D60ECE">
        <w:rPr>
          <w:rFonts w:asciiTheme="minorHAnsi" w:hAnsiTheme="minorHAnsi" w:cstheme="minorHAnsi"/>
          <w:sz w:val="20"/>
          <w:szCs w:val="20"/>
          <w:lang w:val="en-GB"/>
        </w:rPr>
        <w:cr/>
      </w:r>
    </w:p>
    <w:p w14:paraId="1A07CFBF" w14:textId="4E87D9CB" w:rsidR="005714C7" w:rsidRPr="00D60ECE" w:rsidRDefault="00940D45" w:rsidP="005714C7">
      <w:pPr>
        <w:pStyle w:val="BodyText"/>
        <w:rPr>
          <w:rFonts w:asciiTheme="minorHAnsi" w:hAnsiTheme="minorHAnsi" w:cstheme="minorHAnsi"/>
          <w:sz w:val="20"/>
          <w:szCs w:val="20"/>
          <w:lang w:val="en-GB"/>
        </w:rPr>
      </w:pPr>
      <w:hyperlink r:id="rId12" w:history="1">
        <w:r w:rsidRPr="00D60ECE">
          <w:rPr>
            <w:rStyle w:val="Hyperlink"/>
            <w:rFonts w:asciiTheme="minorHAnsi" w:hAnsiTheme="minorHAnsi" w:cstheme="minorHAnsi"/>
            <w:sz w:val="20"/>
            <w:szCs w:val="20"/>
            <w:lang w:val="en-GB"/>
          </w:rPr>
          <w:t>DSCN 2024 / 07</w:t>
        </w:r>
      </w:hyperlink>
      <w:r w:rsidRPr="00D60ECE">
        <w:rPr>
          <w:rFonts w:asciiTheme="minorHAnsi" w:hAnsiTheme="minorHAnsi" w:cstheme="minorHAnsi"/>
          <w:sz w:val="20"/>
          <w:szCs w:val="20"/>
          <w:lang w:val="en-GB"/>
        </w:rPr>
        <w:t xml:space="preserve"> </w:t>
      </w:r>
      <w:r w:rsidR="00C07F4B" w:rsidRPr="00D60ECE">
        <w:rPr>
          <w:rFonts w:asciiTheme="minorHAnsi" w:hAnsiTheme="minorHAnsi" w:cstheme="minorHAnsi"/>
          <w:sz w:val="20"/>
          <w:szCs w:val="20"/>
          <w:lang w:val="en-GB"/>
        </w:rPr>
        <w:t>instructed the implementation of</w:t>
      </w:r>
      <w:r w:rsidR="00A44EE3" w:rsidRPr="00D60ECE">
        <w:rPr>
          <w:rFonts w:asciiTheme="minorHAnsi" w:hAnsiTheme="minorHAnsi" w:cstheme="minorHAnsi"/>
          <w:sz w:val="20"/>
          <w:szCs w:val="20"/>
          <w:lang w:val="en-GB"/>
        </w:rPr>
        <w:t xml:space="preserve"> </w:t>
      </w:r>
      <w:r w:rsidR="002403D9" w:rsidRPr="00D60ECE">
        <w:rPr>
          <w:rFonts w:asciiTheme="minorHAnsi" w:hAnsiTheme="minorHAnsi" w:cstheme="minorHAnsi"/>
          <w:sz w:val="20"/>
          <w:szCs w:val="20"/>
          <w:lang w:val="en-GB"/>
        </w:rPr>
        <w:t xml:space="preserve">(phase 2) </w:t>
      </w:r>
      <w:r w:rsidR="00A44EE3" w:rsidRPr="00D60ECE">
        <w:rPr>
          <w:rFonts w:asciiTheme="minorHAnsi" w:hAnsiTheme="minorHAnsi" w:cstheme="minorHAnsi"/>
          <w:sz w:val="20"/>
          <w:szCs w:val="20"/>
          <w:lang w:val="en-GB"/>
        </w:rPr>
        <w:t>additional values under the existing data item Attendance Category within the Outpatient Minimum Dataset to accurately reflect a patient’s reason for attendance when triggered via a Self-Management pathway.</w:t>
      </w:r>
      <w:r w:rsidR="00C07F4B" w:rsidRPr="00D60ECE">
        <w:rPr>
          <w:rFonts w:asciiTheme="minorHAnsi" w:hAnsiTheme="minorHAnsi" w:cstheme="minorHAnsi"/>
          <w:sz w:val="20"/>
          <w:szCs w:val="20"/>
          <w:lang w:val="en-GB"/>
        </w:rPr>
        <w:t xml:space="preserve"> These additional values are as follows:</w:t>
      </w:r>
    </w:p>
    <w:p w14:paraId="0878D008" w14:textId="77777777" w:rsidR="00C07F4B" w:rsidRPr="00D60ECE" w:rsidRDefault="00C07F4B" w:rsidP="005714C7">
      <w:pPr>
        <w:pStyle w:val="BodyText"/>
        <w:rPr>
          <w:rFonts w:asciiTheme="minorHAnsi" w:hAnsiTheme="minorHAnsi" w:cstheme="minorHAnsi"/>
          <w:sz w:val="20"/>
          <w:szCs w:val="20"/>
          <w:lang w:val="en-GB"/>
        </w:rPr>
      </w:pPr>
    </w:p>
    <w:p w14:paraId="6EDCFD3D" w14:textId="77777777" w:rsidR="00940D45" w:rsidRPr="00D60ECE" w:rsidRDefault="00940D45" w:rsidP="00C07F4B">
      <w:pPr>
        <w:pStyle w:val="BodyText"/>
        <w:numPr>
          <w:ilvl w:val="0"/>
          <w:numId w:val="3"/>
        </w:numPr>
        <w:rPr>
          <w:rFonts w:asciiTheme="minorHAnsi" w:hAnsiTheme="minorHAnsi" w:cstheme="minorHAnsi"/>
          <w:sz w:val="20"/>
          <w:szCs w:val="20"/>
          <w:lang w:val="en-GB"/>
        </w:rPr>
      </w:pPr>
      <w:bookmarkStart w:id="2" w:name="_Hlk179545355"/>
      <w:r w:rsidRPr="00D60ECE">
        <w:rPr>
          <w:rFonts w:asciiTheme="minorHAnsi" w:hAnsiTheme="minorHAnsi" w:cstheme="minorHAnsi"/>
          <w:sz w:val="20"/>
          <w:szCs w:val="20"/>
          <w:lang w:val="en-GB"/>
        </w:rPr>
        <w:t>4 - Patient Initiated Follow Up</w:t>
      </w:r>
    </w:p>
    <w:p w14:paraId="2EEBF816" w14:textId="77777777" w:rsidR="00940D45" w:rsidRPr="00D60ECE" w:rsidRDefault="00940D45" w:rsidP="00C07F4B">
      <w:pPr>
        <w:pStyle w:val="BodyText"/>
        <w:numPr>
          <w:ilvl w:val="0"/>
          <w:numId w:val="3"/>
        </w:numPr>
        <w:rPr>
          <w:rFonts w:asciiTheme="minorHAnsi" w:hAnsiTheme="minorHAnsi" w:cstheme="minorHAnsi"/>
          <w:sz w:val="20"/>
          <w:szCs w:val="20"/>
          <w:lang w:val="en-GB"/>
        </w:rPr>
      </w:pPr>
      <w:r w:rsidRPr="00D60ECE">
        <w:rPr>
          <w:rFonts w:asciiTheme="minorHAnsi" w:hAnsiTheme="minorHAnsi" w:cstheme="minorHAnsi"/>
          <w:sz w:val="20"/>
          <w:szCs w:val="20"/>
          <w:lang w:val="en-GB"/>
        </w:rPr>
        <w:t>5 - See on Symptom Follow Up</w:t>
      </w:r>
    </w:p>
    <w:p w14:paraId="2D991F43" w14:textId="77777777" w:rsidR="00940D45" w:rsidRPr="00D60ECE" w:rsidRDefault="00940D45" w:rsidP="00C07F4B">
      <w:pPr>
        <w:pStyle w:val="BodyText"/>
        <w:numPr>
          <w:ilvl w:val="0"/>
          <w:numId w:val="3"/>
        </w:numPr>
        <w:rPr>
          <w:rFonts w:asciiTheme="minorHAnsi" w:hAnsiTheme="minorHAnsi" w:cstheme="minorHAnsi"/>
          <w:sz w:val="20"/>
          <w:szCs w:val="20"/>
          <w:lang w:val="en-GB"/>
        </w:rPr>
      </w:pPr>
      <w:r w:rsidRPr="00D60ECE">
        <w:rPr>
          <w:rFonts w:asciiTheme="minorHAnsi" w:hAnsiTheme="minorHAnsi" w:cstheme="minorHAnsi"/>
          <w:sz w:val="20"/>
          <w:szCs w:val="20"/>
          <w:lang w:val="en-GB"/>
        </w:rPr>
        <w:t>6 - Remote Monitoring Triggered</w:t>
      </w:r>
    </w:p>
    <w:bookmarkEnd w:id="2"/>
    <w:p w14:paraId="30D2C23D" w14:textId="77777777" w:rsidR="002403D9" w:rsidRPr="00D60ECE" w:rsidRDefault="002403D9" w:rsidP="002403D9">
      <w:pPr>
        <w:pStyle w:val="BodyText"/>
        <w:rPr>
          <w:rFonts w:asciiTheme="minorHAnsi" w:hAnsiTheme="minorHAnsi" w:cstheme="minorHAnsi"/>
          <w:sz w:val="20"/>
          <w:szCs w:val="20"/>
          <w:lang w:val="en-GB"/>
        </w:rPr>
      </w:pPr>
    </w:p>
    <w:p w14:paraId="5E399A4C" w14:textId="324740AC" w:rsidR="002403D9" w:rsidRPr="00D60ECE" w:rsidRDefault="002403D9" w:rsidP="002403D9">
      <w:pPr>
        <w:pStyle w:val="BodyText"/>
        <w:rPr>
          <w:rFonts w:asciiTheme="minorHAnsi" w:hAnsiTheme="minorHAnsi" w:cstheme="minorHAnsi"/>
          <w:sz w:val="20"/>
          <w:szCs w:val="20"/>
          <w:lang w:val="en-GB"/>
        </w:rPr>
      </w:pPr>
      <w:r w:rsidRPr="00D60ECE">
        <w:rPr>
          <w:rFonts w:asciiTheme="minorHAnsi" w:hAnsiTheme="minorHAnsi" w:cstheme="minorHAnsi"/>
          <w:sz w:val="20"/>
          <w:szCs w:val="20"/>
        </w:rPr>
        <w:t xml:space="preserve">The logic behind the Attendance Category </w:t>
      </w:r>
      <w:r w:rsidR="00F52F78" w:rsidRPr="00D60ECE">
        <w:rPr>
          <w:rFonts w:asciiTheme="minorHAnsi" w:hAnsiTheme="minorHAnsi" w:cstheme="minorHAnsi"/>
          <w:sz w:val="20"/>
          <w:szCs w:val="20"/>
        </w:rPr>
        <w:t xml:space="preserve">validity </w:t>
      </w:r>
      <w:r w:rsidRPr="00D60ECE">
        <w:rPr>
          <w:rFonts w:asciiTheme="minorHAnsi" w:hAnsiTheme="minorHAnsi" w:cstheme="minorHAnsi"/>
          <w:sz w:val="20"/>
          <w:szCs w:val="20"/>
        </w:rPr>
        <w:t xml:space="preserve">check </w:t>
      </w:r>
      <w:r w:rsidR="00F52F78" w:rsidRPr="00D60ECE">
        <w:rPr>
          <w:rFonts w:asciiTheme="minorHAnsi" w:hAnsiTheme="minorHAnsi" w:cstheme="minorHAnsi"/>
          <w:sz w:val="20"/>
          <w:szCs w:val="20"/>
        </w:rPr>
        <w:t xml:space="preserve">(51216) </w:t>
      </w:r>
      <w:r w:rsidRPr="00D60ECE">
        <w:rPr>
          <w:rFonts w:asciiTheme="minorHAnsi" w:hAnsiTheme="minorHAnsi" w:cstheme="minorHAnsi"/>
          <w:sz w:val="20"/>
          <w:szCs w:val="20"/>
        </w:rPr>
        <w:t>looked at whether a valid and active value had been submitted, as defined by the Data Dictionary, with any blank submissions being flagged as invalid.</w:t>
      </w:r>
      <w:r w:rsidRPr="00D60ECE">
        <w:rPr>
          <w:rFonts w:asciiTheme="minorHAnsi" w:hAnsiTheme="minorHAnsi" w:cstheme="minorHAnsi"/>
          <w:sz w:val="20"/>
          <w:szCs w:val="20"/>
          <w:lang w:val="en-GB"/>
        </w:rPr>
        <w:t xml:space="preserve"> </w:t>
      </w:r>
    </w:p>
    <w:p w14:paraId="20F55826" w14:textId="77777777" w:rsidR="0061034C" w:rsidRPr="00D60ECE" w:rsidRDefault="0061034C" w:rsidP="00803832">
      <w:pPr>
        <w:pStyle w:val="BodyText"/>
        <w:rPr>
          <w:rFonts w:asciiTheme="minorHAnsi" w:hAnsiTheme="minorHAnsi" w:cstheme="minorHAnsi"/>
          <w:sz w:val="20"/>
          <w:szCs w:val="20"/>
          <w:lang w:val="en-GB"/>
        </w:rPr>
      </w:pPr>
    </w:p>
    <w:p w14:paraId="68523F67" w14:textId="2D930C1D" w:rsidR="00940D45" w:rsidRPr="00D60ECE" w:rsidRDefault="0061034C" w:rsidP="00FC1EFE">
      <w:pPr>
        <w:pStyle w:val="BodyText"/>
        <w:rPr>
          <w:rFonts w:asciiTheme="minorHAnsi" w:hAnsiTheme="minorHAnsi" w:cstheme="minorHAnsi"/>
          <w:sz w:val="20"/>
          <w:szCs w:val="20"/>
          <w:lang w:val="en-GB"/>
        </w:rPr>
      </w:pPr>
      <w:r w:rsidRPr="00D60ECE">
        <w:rPr>
          <w:rFonts w:asciiTheme="minorHAnsi" w:hAnsiTheme="minorHAnsi" w:cstheme="minorHAnsi"/>
          <w:sz w:val="20"/>
          <w:szCs w:val="20"/>
          <w:lang w:val="en-GB"/>
        </w:rPr>
        <w:t>The logic behind the consistency check ‘</w:t>
      </w:r>
      <w:r w:rsidR="00FC1EFE" w:rsidRPr="00D60ECE">
        <w:rPr>
          <w:rFonts w:asciiTheme="minorHAnsi" w:hAnsiTheme="minorHAnsi" w:cstheme="minorHAnsi"/>
          <w:sz w:val="20"/>
          <w:szCs w:val="20"/>
          <w:lang w:val="en-GB"/>
        </w:rPr>
        <w:t>Attendance Category/Priority Type (New Patients)’</w:t>
      </w:r>
      <w:r w:rsidRPr="00D60ECE">
        <w:rPr>
          <w:rFonts w:asciiTheme="minorHAnsi" w:hAnsiTheme="minorHAnsi" w:cstheme="minorHAnsi"/>
          <w:sz w:val="20"/>
          <w:szCs w:val="20"/>
          <w:lang w:val="en-GB"/>
        </w:rPr>
        <w:t xml:space="preserve"> </w:t>
      </w:r>
      <w:r w:rsidR="00F52F78" w:rsidRPr="00D60ECE">
        <w:rPr>
          <w:rFonts w:asciiTheme="minorHAnsi" w:hAnsiTheme="minorHAnsi" w:cstheme="minorHAnsi"/>
          <w:sz w:val="20"/>
          <w:szCs w:val="20"/>
          <w:lang w:val="en-GB"/>
        </w:rPr>
        <w:t xml:space="preserve">(51608) </w:t>
      </w:r>
      <w:r w:rsidRPr="00D60ECE">
        <w:rPr>
          <w:rFonts w:asciiTheme="minorHAnsi" w:hAnsiTheme="minorHAnsi" w:cstheme="minorHAnsi"/>
          <w:sz w:val="20"/>
          <w:szCs w:val="20"/>
          <w:lang w:val="en-GB"/>
        </w:rPr>
        <w:t xml:space="preserve">has </w:t>
      </w:r>
      <w:r w:rsidR="00FC1EFE" w:rsidRPr="00D60ECE">
        <w:rPr>
          <w:rFonts w:asciiTheme="minorHAnsi" w:hAnsiTheme="minorHAnsi" w:cstheme="minorHAnsi"/>
          <w:sz w:val="20"/>
          <w:szCs w:val="20"/>
          <w:lang w:val="en-GB"/>
        </w:rPr>
        <w:t xml:space="preserve">been updated </w:t>
      </w:r>
      <w:r w:rsidRPr="00D60ECE">
        <w:rPr>
          <w:rFonts w:asciiTheme="minorHAnsi" w:hAnsiTheme="minorHAnsi" w:cstheme="minorHAnsi"/>
          <w:sz w:val="20"/>
          <w:szCs w:val="20"/>
          <w:lang w:val="en-GB"/>
        </w:rPr>
        <w:t>so that</w:t>
      </w:r>
      <w:r w:rsidR="00FC1EFE" w:rsidRPr="00D60ECE">
        <w:rPr>
          <w:rFonts w:asciiTheme="minorHAnsi" w:hAnsiTheme="minorHAnsi" w:cstheme="minorHAnsi"/>
          <w:sz w:val="20"/>
          <w:szCs w:val="20"/>
          <w:lang w:val="en-GB"/>
        </w:rPr>
        <w:t xml:space="preserve"> Priority Type (New Patients) should only be populated when the Attendance Category is 1 (New Attendance) and for records with Attendance Category 2 (Follow-up Attendance)</w:t>
      </w:r>
      <w:r w:rsidR="00304A35" w:rsidRPr="00D60ECE">
        <w:rPr>
          <w:rFonts w:asciiTheme="minorHAnsi" w:hAnsiTheme="minorHAnsi" w:cstheme="minorHAnsi"/>
          <w:sz w:val="20"/>
          <w:szCs w:val="20"/>
          <w:lang w:val="en-GB"/>
        </w:rPr>
        <w:t xml:space="preserve">, </w:t>
      </w:r>
      <w:r w:rsidR="00FC1EFE" w:rsidRPr="00D60ECE">
        <w:rPr>
          <w:rFonts w:asciiTheme="minorHAnsi" w:hAnsiTheme="minorHAnsi" w:cstheme="minorHAnsi"/>
          <w:sz w:val="20"/>
          <w:szCs w:val="20"/>
          <w:lang w:val="en-GB"/>
        </w:rPr>
        <w:t xml:space="preserve">3 (Pre-Operative Assessment Attendance), 4 (Patient Initiated Follow Up), 5 (See on Symptom Follow Up) </w:t>
      </w:r>
      <w:r w:rsidR="00304A35" w:rsidRPr="00D60ECE">
        <w:rPr>
          <w:rFonts w:asciiTheme="minorHAnsi" w:hAnsiTheme="minorHAnsi" w:cstheme="minorHAnsi"/>
          <w:sz w:val="20"/>
          <w:szCs w:val="20"/>
          <w:lang w:val="en-GB"/>
        </w:rPr>
        <w:t>or</w:t>
      </w:r>
      <w:r w:rsidR="00FC1EFE" w:rsidRPr="00D60ECE">
        <w:rPr>
          <w:rFonts w:asciiTheme="minorHAnsi" w:hAnsiTheme="minorHAnsi" w:cstheme="minorHAnsi"/>
          <w:sz w:val="20"/>
          <w:szCs w:val="20"/>
          <w:lang w:val="en-GB"/>
        </w:rPr>
        <w:t xml:space="preserve"> 6 (Remote Monitoring Triggered)</w:t>
      </w:r>
      <w:r w:rsidR="00304A35" w:rsidRPr="00D60ECE">
        <w:rPr>
          <w:rFonts w:asciiTheme="minorHAnsi" w:hAnsiTheme="minorHAnsi" w:cstheme="minorHAnsi"/>
          <w:sz w:val="20"/>
          <w:szCs w:val="20"/>
          <w:lang w:val="en-GB"/>
        </w:rPr>
        <w:t>,</w:t>
      </w:r>
      <w:r w:rsidR="00FC1EFE" w:rsidRPr="00D60ECE">
        <w:rPr>
          <w:rFonts w:asciiTheme="minorHAnsi" w:hAnsiTheme="minorHAnsi" w:cstheme="minorHAnsi"/>
          <w:sz w:val="20"/>
          <w:szCs w:val="20"/>
          <w:lang w:val="en-GB"/>
        </w:rPr>
        <w:t xml:space="preserve"> Priority Type (New Patients) should be blank.</w:t>
      </w:r>
    </w:p>
    <w:p w14:paraId="17E90399" w14:textId="77777777" w:rsidR="003C73DC" w:rsidRPr="00D60ECE" w:rsidRDefault="003C73DC" w:rsidP="00FC1EFE">
      <w:pPr>
        <w:pStyle w:val="BodyText"/>
        <w:rPr>
          <w:rFonts w:asciiTheme="minorHAnsi" w:hAnsiTheme="minorHAnsi" w:cstheme="minorHAnsi"/>
          <w:sz w:val="20"/>
          <w:szCs w:val="20"/>
          <w:lang w:val="en-GB"/>
        </w:rPr>
      </w:pPr>
    </w:p>
    <w:p w14:paraId="2FC32672" w14:textId="33141631" w:rsidR="003C73DC" w:rsidRPr="00D60ECE" w:rsidRDefault="003C73DC" w:rsidP="003C73DC">
      <w:pPr>
        <w:pStyle w:val="BodyText"/>
        <w:rPr>
          <w:rFonts w:asciiTheme="minorHAnsi" w:hAnsiTheme="minorHAnsi" w:cstheme="minorHAnsi"/>
          <w:sz w:val="20"/>
          <w:szCs w:val="20"/>
          <w:lang w:val="en-GB"/>
        </w:rPr>
      </w:pPr>
      <w:r w:rsidRPr="00D60ECE">
        <w:rPr>
          <w:rFonts w:asciiTheme="minorHAnsi" w:hAnsiTheme="minorHAnsi" w:cstheme="minorHAnsi"/>
          <w:sz w:val="20"/>
          <w:szCs w:val="20"/>
          <w:lang w:val="en-GB"/>
        </w:rPr>
        <w:t>Both VASS Check</w:t>
      </w:r>
      <w:r w:rsidR="00814BC3">
        <w:rPr>
          <w:rFonts w:asciiTheme="minorHAnsi" w:hAnsiTheme="minorHAnsi" w:cstheme="minorHAnsi"/>
          <w:sz w:val="20"/>
          <w:szCs w:val="20"/>
          <w:lang w:val="en-GB"/>
        </w:rPr>
        <w:t>s</w:t>
      </w:r>
      <w:r w:rsidRPr="00D60ECE">
        <w:rPr>
          <w:rFonts w:asciiTheme="minorHAnsi" w:hAnsiTheme="minorHAnsi" w:cstheme="minorHAnsi"/>
          <w:sz w:val="20"/>
          <w:szCs w:val="20"/>
          <w:lang w:val="en-GB"/>
        </w:rPr>
        <w:t xml:space="preserve"> 51216 and 51608 have been updated to include the additional valid values, which were implemented on 1</w:t>
      </w:r>
      <w:r w:rsidRPr="00D60ECE">
        <w:rPr>
          <w:rFonts w:asciiTheme="minorHAnsi" w:hAnsiTheme="minorHAnsi" w:cstheme="minorHAnsi"/>
          <w:sz w:val="20"/>
          <w:szCs w:val="20"/>
          <w:vertAlign w:val="superscript"/>
          <w:lang w:val="en-GB"/>
        </w:rPr>
        <w:t>st</w:t>
      </w:r>
      <w:r w:rsidRPr="00D60ECE">
        <w:rPr>
          <w:rFonts w:asciiTheme="minorHAnsi" w:hAnsiTheme="minorHAnsi" w:cstheme="minorHAnsi"/>
          <w:sz w:val="20"/>
          <w:szCs w:val="20"/>
          <w:lang w:val="en-GB"/>
        </w:rPr>
        <w:t xml:space="preserve"> September 2024.</w:t>
      </w:r>
    </w:p>
    <w:p w14:paraId="4DE0E5F8" w14:textId="77777777" w:rsidR="003C73DC" w:rsidRPr="00D60ECE" w:rsidRDefault="003C73DC" w:rsidP="00FC1EFE">
      <w:pPr>
        <w:pStyle w:val="BodyText"/>
        <w:rPr>
          <w:rFonts w:asciiTheme="minorHAnsi" w:hAnsiTheme="minorHAnsi" w:cstheme="minorHAnsi"/>
          <w:sz w:val="20"/>
          <w:szCs w:val="20"/>
        </w:rPr>
      </w:pPr>
    </w:p>
    <w:bookmarkEnd w:id="1"/>
    <w:p w14:paraId="7F8604B6" w14:textId="77777777" w:rsidR="005714C7" w:rsidRPr="00D60ECE" w:rsidRDefault="005714C7" w:rsidP="005714C7">
      <w:pPr>
        <w:pStyle w:val="BodyText"/>
        <w:rPr>
          <w:rFonts w:asciiTheme="minorHAnsi" w:hAnsiTheme="minorHAnsi" w:cstheme="minorHAnsi"/>
          <w:sz w:val="20"/>
          <w:szCs w:val="20"/>
        </w:rPr>
      </w:pPr>
    </w:p>
    <w:sectPr w:rsidR="005714C7" w:rsidRPr="00D60ECE" w:rsidSect="001D250C"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40" w:right="1440" w:bottom="1440" w:left="1440" w:header="0" w:footer="17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52B4FD5" w14:textId="77777777" w:rsidR="006447D9" w:rsidRDefault="006447D9" w:rsidP="004451A1">
      <w:pPr>
        <w:spacing w:after="0" w:line="240" w:lineRule="auto"/>
      </w:pPr>
      <w:r>
        <w:separator/>
      </w:r>
    </w:p>
  </w:endnote>
  <w:endnote w:type="continuationSeparator" w:id="0">
    <w:p w14:paraId="36D14633" w14:textId="77777777" w:rsidR="006447D9" w:rsidRDefault="006447D9" w:rsidP="004451A1">
      <w:pPr>
        <w:spacing w:after="0" w:line="240" w:lineRule="auto"/>
      </w:pPr>
      <w:r>
        <w:continuationSeparator/>
      </w:r>
    </w:p>
  </w:endnote>
  <w:endnote w:type="continuationNotice" w:id="1">
    <w:p w14:paraId="41AEBEC7" w14:textId="77777777" w:rsidR="006447D9" w:rsidRDefault="006447D9">
      <w:pPr>
        <w:spacing w:before="0"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ubik">
    <w:panose1 w:val="00000000000000000000"/>
    <w:charset w:val="00"/>
    <w:family w:val="auto"/>
    <w:pitch w:val="variable"/>
    <w:sig w:usb0="A0002A6F" w:usb1="C000205B" w:usb2="00000000" w:usb3="00000000" w:csb0="000000F7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Rubik SemiBold">
    <w:panose1 w:val="00000000000000000000"/>
    <w:charset w:val="00"/>
    <w:family w:val="auto"/>
    <w:pitch w:val="variable"/>
    <w:sig w:usb0="A0002A6F" w:usb1="C000205B" w:usb2="00000000" w:usb3="00000000" w:csb0="000000F7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475C5B" w14:textId="77777777" w:rsidR="004451A1" w:rsidRPr="004451A1" w:rsidRDefault="004451A1" w:rsidP="004451A1">
    <w:pPr>
      <w:pStyle w:val="Foot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2FB3E552" wp14:editId="237141AC">
          <wp:simplePos x="0" y="0"/>
          <wp:positionH relativeFrom="column">
            <wp:posOffset>-895350</wp:posOffset>
          </wp:positionH>
          <wp:positionV relativeFrom="paragraph">
            <wp:posOffset>-232410</wp:posOffset>
          </wp:positionV>
          <wp:extent cx="7533686" cy="647700"/>
          <wp:effectExtent l="0" t="0" r="0" b="0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33686" cy="6477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9440E8" w14:textId="62049F93" w:rsidR="001D250C" w:rsidRDefault="001D250C">
    <w:pPr>
      <w:pStyle w:val="Footer"/>
    </w:pPr>
    <w:r>
      <w:rPr>
        <w:noProof/>
      </w:rPr>
      <w:drawing>
        <wp:anchor distT="0" distB="0" distL="114300" distR="114300" simplePos="0" relativeHeight="251658242" behindDoc="0" locked="0" layoutInCell="1" allowOverlap="1" wp14:anchorId="666ABB78" wp14:editId="77AD09E1">
          <wp:simplePos x="0" y="0"/>
          <wp:positionH relativeFrom="column">
            <wp:posOffset>-895985</wp:posOffset>
          </wp:positionH>
          <wp:positionV relativeFrom="paragraph">
            <wp:posOffset>123825</wp:posOffset>
          </wp:positionV>
          <wp:extent cx="7455535" cy="304800"/>
          <wp:effectExtent l="0" t="0" r="0" b="0"/>
          <wp:wrapTopAndBottom/>
          <wp:docPr id="1368907957" name="Picture 136890795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68907957" name="Picture 136890795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5535" cy="304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44B745" w14:textId="77777777" w:rsidR="006447D9" w:rsidRDefault="006447D9" w:rsidP="004451A1">
      <w:pPr>
        <w:spacing w:after="0" w:line="240" w:lineRule="auto"/>
      </w:pPr>
      <w:r>
        <w:separator/>
      </w:r>
    </w:p>
  </w:footnote>
  <w:footnote w:type="continuationSeparator" w:id="0">
    <w:p w14:paraId="40E7F631" w14:textId="77777777" w:rsidR="006447D9" w:rsidRDefault="006447D9" w:rsidP="004451A1">
      <w:pPr>
        <w:spacing w:after="0" w:line="240" w:lineRule="auto"/>
      </w:pPr>
      <w:r>
        <w:continuationSeparator/>
      </w:r>
    </w:p>
  </w:footnote>
  <w:footnote w:type="continuationNotice" w:id="1">
    <w:p w14:paraId="2F2C5306" w14:textId="77777777" w:rsidR="006447D9" w:rsidRDefault="006447D9">
      <w:pPr>
        <w:spacing w:before="0"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7B62C1" w14:textId="77777777" w:rsidR="004451A1" w:rsidRDefault="004451A1" w:rsidP="004451A1">
    <w:pPr>
      <w:pStyle w:val="Header"/>
      <w:tabs>
        <w:tab w:val="clear" w:pos="9026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086EDD" w14:textId="5D224050" w:rsidR="004451A1" w:rsidRDefault="001D250C">
    <w:pPr>
      <w:pStyle w:val="Header"/>
    </w:pPr>
    <w:r>
      <w:rPr>
        <w:noProof/>
      </w:rPr>
      <w:drawing>
        <wp:anchor distT="0" distB="0" distL="114300" distR="114300" simplePos="0" relativeHeight="251658241" behindDoc="0" locked="0" layoutInCell="1" allowOverlap="1" wp14:anchorId="060A1F86" wp14:editId="30BA18DD">
          <wp:simplePos x="0" y="0"/>
          <wp:positionH relativeFrom="page">
            <wp:align>left</wp:align>
          </wp:positionH>
          <wp:positionV relativeFrom="paragraph">
            <wp:posOffset>133350</wp:posOffset>
          </wp:positionV>
          <wp:extent cx="7509369" cy="742950"/>
          <wp:effectExtent l="0" t="0" r="0" b="0"/>
          <wp:wrapTopAndBottom/>
          <wp:docPr id="251607017" name="Picture 2516070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51607017" name="Picture 25160701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09369" cy="7429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F4060D"/>
    <w:multiLevelType w:val="hybridMultilevel"/>
    <w:tmpl w:val="7F52D6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2A3A33"/>
    <w:multiLevelType w:val="hybridMultilevel"/>
    <w:tmpl w:val="896EE9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2D10816"/>
    <w:multiLevelType w:val="multilevel"/>
    <w:tmpl w:val="0724346E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30" w:hanging="37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7D8E782B"/>
    <w:multiLevelType w:val="hybridMultilevel"/>
    <w:tmpl w:val="93A0F5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08208489">
    <w:abstractNumId w:val="2"/>
  </w:num>
  <w:num w:numId="2" w16cid:durableId="308822973">
    <w:abstractNumId w:val="3"/>
  </w:num>
  <w:num w:numId="3" w16cid:durableId="508328004">
    <w:abstractNumId w:val="1"/>
  </w:num>
  <w:num w:numId="4" w16cid:durableId="14049163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250C"/>
    <w:rsid w:val="00002FBD"/>
    <w:rsid w:val="000109AC"/>
    <w:rsid w:val="00062BB7"/>
    <w:rsid w:val="00072B58"/>
    <w:rsid w:val="000B4999"/>
    <w:rsid w:val="000C6998"/>
    <w:rsid w:val="000E2E1D"/>
    <w:rsid w:val="00111B4C"/>
    <w:rsid w:val="00124E1C"/>
    <w:rsid w:val="00162B44"/>
    <w:rsid w:val="001924BE"/>
    <w:rsid w:val="001A5FB9"/>
    <w:rsid w:val="001A75FC"/>
    <w:rsid w:val="001D250C"/>
    <w:rsid w:val="001E134E"/>
    <w:rsid w:val="0020206C"/>
    <w:rsid w:val="0022231F"/>
    <w:rsid w:val="002403D9"/>
    <w:rsid w:val="002439FE"/>
    <w:rsid w:val="00283A0D"/>
    <w:rsid w:val="00291CEC"/>
    <w:rsid w:val="002B1A2B"/>
    <w:rsid w:val="002D34E2"/>
    <w:rsid w:val="002E65F4"/>
    <w:rsid w:val="003025B9"/>
    <w:rsid w:val="00304A35"/>
    <w:rsid w:val="0034018F"/>
    <w:rsid w:val="00354E8E"/>
    <w:rsid w:val="00393085"/>
    <w:rsid w:val="003C21CA"/>
    <w:rsid w:val="003C73DC"/>
    <w:rsid w:val="004241AA"/>
    <w:rsid w:val="00434A86"/>
    <w:rsid w:val="00441C9F"/>
    <w:rsid w:val="004451A1"/>
    <w:rsid w:val="00490486"/>
    <w:rsid w:val="004A6423"/>
    <w:rsid w:val="004B219F"/>
    <w:rsid w:val="005714C7"/>
    <w:rsid w:val="005941D8"/>
    <w:rsid w:val="005B42CA"/>
    <w:rsid w:val="005E40E9"/>
    <w:rsid w:val="005F7725"/>
    <w:rsid w:val="005F7876"/>
    <w:rsid w:val="0061034C"/>
    <w:rsid w:val="00631E3C"/>
    <w:rsid w:val="006447D9"/>
    <w:rsid w:val="006546B3"/>
    <w:rsid w:val="00661960"/>
    <w:rsid w:val="006B0346"/>
    <w:rsid w:val="006B5FCB"/>
    <w:rsid w:val="00712EDE"/>
    <w:rsid w:val="00747A16"/>
    <w:rsid w:val="0075637B"/>
    <w:rsid w:val="00776192"/>
    <w:rsid w:val="007A1911"/>
    <w:rsid w:val="00803832"/>
    <w:rsid w:val="00814BC3"/>
    <w:rsid w:val="00892C0E"/>
    <w:rsid w:val="00892F2C"/>
    <w:rsid w:val="008961D7"/>
    <w:rsid w:val="0089673B"/>
    <w:rsid w:val="0092112E"/>
    <w:rsid w:val="00940D45"/>
    <w:rsid w:val="0095202E"/>
    <w:rsid w:val="00962F9F"/>
    <w:rsid w:val="009643E8"/>
    <w:rsid w:val="00974DA7"/>
    <w:rsid w:val="00984FDC"/>
    <w:rsid w:val="00A44EE3"/>
    <w:rsid w:val="00A944BB"/>
    <w:rsid w:val="00AD4A7C"/>
    <w:rsid w:val="00AD5EC6"/>
    <w:rsid w:val="00B03A0D"/>
    <w:rsid w:val="00B17889"/>
    <w:rsid w:val="00B23A4A"/>
    <w:rsid w:val="00B42BD6"/>
    <w:rsid w:val="00B43F97"/>
    <w:rsid w:val="00B84479"/>
    <w:rsid w:val="00BB066B"/>
    <w:rsid w:val="00BB1E6B"/>
    <w:rsid w:val="00BF7D3D"/>
    <w:rsid w:val="00C07F4B"/>
    <w:rsid w:val="00C40DD9"/>
    <w:rsid w:val="00C51AA7"/>
    <w:rsid w:val="00D508A6"/>
    <w:rsid w:val="00D60ECE"/>
    <w:rsid w:val="00DB15EE"/>
    <w:rsid w:val="00DD51B1"/>
    <w:rsid w:val="00DE5A1B"/>
    <w:rsid w:val="00DF0E21"/>
    <w:rsid w:val="00E838F8"/>
    <w:rsid w:val="00EB704A"/>
    <w:rsid w:val="00ED655B"/>
    <w:rsid w:val="00EE6AC4"/>
    <w:rsid w:val="00F34F7D"/>
    <w:rsid w:val="00F359CC"/>
    <w:rsid w:val="00F52F78"/>
    <w:rsid w:val="00F61B6F"/>
    <w:rsid w:val="00F77F26"/>
    <w:rsid w:val="00F92511"/>
    <w:rsid w:val="00F93401"/>
    <w:rsid w:val="00FA21E0"/>
    <w:rsid w:val="00FB3592"/>
    <w:rsid w:val="00FB7EF4"/>
    <w:rsid w:val="00FC1EFE"/>
    <w:rsid w:val="00FD0CC9"/>
    <w:rsid w:val="00FD7A75"/>
    <w:rsid w:val="1677D684"/>
    <w:rsid w:val="18EFD512"/>
    <w:rsid w:val="2234CFC9"/>
    <w:rsid w:val="308E72F1"/>
    <w:rsid w:val="35253F52"/>
    <w:rsid w:val="4420324D"/>
    <w:rsid w:val="46B74B72"/>
    <w:rsid w:val="5E184B8A"/>
    <w:rsid w:val="7D92D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89254C9"/>
  <w15:chartTrackingRefBased/>
  <w15:docId w15:val="{B31AE5F6-C894-4E6A-9C6F-873D127B6D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lang w:val="en-GB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D250C"/>
  </w:style>
  <w:style w:type="paragraph" w:styleId="Heading1">
    <w:name w:val="heading 1"/>
    <w:basedOn w:val="Normal"/>
    <w:next w:val="Normal"/>
    <w:link w:val="Heading1Char"/>
    <w:uiPriority w:val="9"/>
    <w:qFormat/>
    <w:rsid w:val="001D250C"/>
    <w:pPr>
      <w:pBdr>
        <w:top w:val="single" w:sz="24" w:space="0" w:color="325083" w:themeColor="accent1"/>
        <w:left w:val="single" w:sz="24" w:space="0" w:color="325083" w:themeColor="accent1"/>
        <w:bottom w:val="single" w:sz="24" w:space="0" w:color="325083" w:themeColor="accent1"/>
        <w:right w:val="single" w:sz="24" w:space="0" w:color="325083" w:themeColor="accent1"/>
      </w:pBdr>
      <w:shd w:val="clear" w:color="auto" w:fill="325083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D250C"/>
    <w:pPr>
      <w:pBdr>
        <w:top w:val="single" w:sz="24" w:space="0" w:color="CFDAEC" w:themeColor="accent1" w:themeTint="33"/>
        <w:left w:val="single" w:sz="24" w:space="0" w:color="CFDAEC" w:themeColor="accent1" w:themeTint="33"/>
        <w:bottom w:val="single" w:sz="24" w:space="0" w:color="CFDAEC" w:themeColor="accent1" w:themeTint="33"/>
        <w:right w:val="single" w:sz="24" w:space="0" w:color="CFDAEC" w:themeColor="accent1" w:themeTint="33"/>
      </w:pBdr>
      <w:shd w:val="clear" w:color="auto" w:fill="CFDAEC" w:themeFill="accent1" w:themeFillTint="33"/>
      <w:spacing w:after="0"/>
      <w:outlineLvl w:val="1"/>
    </w:pPr>
    <w:rPr>
      <w:caps/>
      <w:spacing w:val="15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D250C"/>
    <w:pPr>
      <w:pBdr>
        <w:top w:val="single" w:sz="6" w:space="2" w:color="325083" w:themeColor="accent1"/>
      </w:pBdr>
      <w:spacing w:before="300" w:after="0"/>
      <w:outlineLvl w:val="2"/>
    </w:pPr>
    <w:rPr>
      <w:caps/>
      <w:color w:val="192741" w:themeColor="accent1" w:themeShade="7F"/>
      <w:spacing w:val="1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D250C"/>
    <w:pPr>
      <w:pBdr>
        <w:top w:val="dotted" w:sz="6" w:space="2" w:color="325083" w:themeColor="accent1"/>
      </w:pBdr>
      <w:spacing w:before="200" w:after="0"/>
      <w:outlineLvl w:val="3"/>
    </w:pPr>
    <w:rPr>
      <w:caps/>
      <w:color w:val="253B61" w:themeColor="accent1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D250C"/>
    <w:pPr>
      <w:pBdr>
        <w:bottom w:val="single" w:sz="6" w:space="1" w:color="325083" w:themeColor="accent1"/>
      </w:pBdr>
      <w:spacing w:before="200" w:after="0"/>
      <w:outlineLvl w:val="4"/>
    </w:pPr>
    <w:rPr>
      <w:caps/>
      <w:color w:val="253B61" w:themeColor="accent1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D250C"/>
    <w:pPr>
      <w:pBdr>
        <w:bottom w:val="dotted" w:sz="6" w:space="1" w:color="325083" w:themeColor="accent1"/>
      </w:pBdr>
      <w:spacing w:before="200" w:after="0"/>
      <w:outlineLvl w:val="5"/>
    </w:pPr>
    <w:rPr>
      <w:caps/>
      <w:color w:val="253B61" w:themeColor="accent1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D250C"/>
    <w:pPr>
      <w:spacing w:before="200" w:after="0"/>
      <w:outlineLvl w:val="6"/>
    </w:pPr>
    <w:rPr>
      <w:caps/>
      <w:color w:val="253B61" w:themeColor="accent1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D250C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D250C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451A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451A1"/>
  </w:style>
  <w:style w:type="paragraph" w:styleId="Footer">
    <w:name w:val="footer"/>
    <w:basedOn w:val="Normal"/>
    <w:link w:val="FooterChar"/>
    <w:uiPriority w:val="99"/>
    <w:unhideWhenUsed/>
    <w:rsid w:val="004451A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451A1"/>
  </w:style>
  <w:style w:type="character" w:customStyle="1" w:styleId="Heading1Char">
    <w:name w:val="Heading 1 Char"/>
    <w:basedOn w:val="DefaultParagraphFont"/>
    <w:link w:val="Heading1"/>
    <w:uiPriority w:val="9"/>
    <w:rsid w:val="001D250C"/>
    <w:rPr>
      <w:caps/>
      <w:color w:val="FFFFFF" w:themeColor="background1"/>
      <w:spacing w:val="15"/>
      <w:sz w:val="22"/>
      <w:szCs w:val="22"/>
      <w:shd w:val="clear" w:color="auto" w:fill="325083" w:themeFill="accent1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D250C"/>
    <w:rPr>
      <w:caps/>
      <w:spacing w:val="15"/>
      <w:shd w:val="clear" w:color="auto" w:fill="CFDAEC" w:themeFill="accent1" w:themeFillTint="33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D250C"/>
    <w:rPr>
      <w:caps/>
      <w:color w:val="192741" w:themeColor="accent1" w:themeShade="7F"/>
      <w:spacing w:val="1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D250C"/>
    <w:rPr>
      <w:caps/>
      <w:color w:val="253B61" w:themeColor="accent1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D250C"/>
    <w:rPr>
      <w:caps/>
      <w:color w:val="253B61" w:themeColor="accent1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D250C"/>
    <w:rPr>
      <w:caps/>
      <w:color w:val="253B61" w:themeColor="accent1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D250C"/>
    <w:rPr>
      <w:caps/>
      <w:color w:val="253B61" w:themeColor="accent1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D250C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D250C"/>
    <w:rPr>
      <w:i/>
      <w:iCs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1D250C"/>
    <w:rPr>
      <w:b/>
      <w:bCs/>
      <w:color w:val="253B61" w:themeColor="accent1" w:themeShade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1D250C"/>
    <w:pPr>
      <w:spacing w:before="0" w:after="0"/>
    </w:pPr>
    <w:rPr>
      <w:rFonts w:asciiTheme="majorHAnsi" w:eastAsiaTheme="majorEastAsia" w:hAnsiTheme="majorHAnsi" w:cstheme="majorBidi"/>
      <w:caps/>
      <w:color w:val="325083" w:themeColor="accent1"/>
      <w:spacing w:val="10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1D250C"/>
    <w:rPr>
      <w:rFonts w:asciiTheme="majorHAnsi" w:eastAsiaTheme="majorEastAsia" w:hAnsiTheme="majorHAnsi" w:cstheme="majorBidi"/>
      <w:caps/>
      <w:color w:val="325083" w:themeColor="accent1"/>
      <w:spacing w:val="10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1D250C"/>
    <w:pPr>
      <w:spacing w:before="0" w:after="500" w:line="240" w:lineRule="auto"/>
    </w:pPr>
    <w:rPr>
      <w:caps/>
      <w:color w:val="6387C3" w:themeColor="text1" w:themeTint="A6"/>
      <w:spacing w:val="10"/>
      <w:sz w:val="21"/>
      <w:szCs w:val="21"/>
    </w:rPr>
  </w:style>
  <w:style w:type="character" w:customStyle="1" w:styleId="SubtitleChar">
    <w:name w:val="Subtitle Char"/>
    <w:basedOn w:val="DefaultParagraphFont"/>
    <w:link w:val="Subtitle"/>
    <w:uiPriority w:val="11"/>
    <w:rsid w:val="001D250C"/>
    <w:rPr>
      <w:caps/>
      <w:color w:val="6387C3" w:themeColor="text1" w:themeTint="A6"/>
      <w:spacing w:val="10"/>
      <w:sz w:val="21"/>
      <w:szCs w:val="21"/>
    </w:rPr>
  </w:style>
  <w:style w:type="character" w:styleId="Strong">
    <w:name w:val="Strong"/>
    <w:uiPriority w:val="22"/>
    <w:qFormat/>
    <w:rsid w:val="001D250C"/>
    <w:rPr>
      <w:b/>
      <w:bCs/>
    </w:rPr>
  </w:style>
  <w:style w:type="character" w:styleId="Emphasis">
    <w:name w:val="Emphasis"/>
    <w:uiPriority w:val="20"/>
    <w:qFormat/>
    <w:rsid w:val="001D250C"/>
    <w:rPr>
      <w:caps/>
      <w:color w:val="192741" w:themeColor="accent1" w:themeShade="7F"/>
      <w:spacing w:val="5"/>
    </w:rPr>
  </w:style>
  <w:style w:type="paragraph" w:styleId="NoSpacing">
    <w:name w:val="No Spacing"/>
    <w:uiPriority w:val="1"/>
    <w:qFormat/>
    <w:rsid w:val="001D250C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1D250C"/>
    <w:rPr>
      <w:i/>
      <w:iCs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1D250C"/>
    <w:rPr>
      <w:i/>
      <w:iCs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D250C"/>
    <w:pPr>
      <w:spacing w:before="240" w:after="240" w:line="240" w:lineRule="auto"/>
      <w:ind w:left="1080" w:right="1080"/>
      <w:jc w:val="center"/>
    </w:pPr>
    <w:rPr>
      <w:color w:val="325083" w:themeColor="accent1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D250C"/>
    <w:rPr>
      <w:color w:val="325083" w:themeColor="accent1"/>
      <w:sz w:val="24"/>
      <w:szCs w:val="24"/>
    </w:rPr>
  </w:style>
  <w:style w:type="character" w:styleId="SubtleEmphasis">
    <w:name w:val="Subtle Emphasis"/>
    <w:uiPriority w:val="19"/>
    <w:qFormat/>
    <w:rsid w:val="001D250C"/>
    <w:rPr>
      <w:i/>
      <w:iCs/>
      <w:color w:val="192741" w:themeColor="accent1" w:themeShade="7F"/>
    </w:rPr>
  </w:style>
  <w:style w:type="character" w:styleId="IntenseEmphasis">
    <w:name w:val="Intense Emphasis"/>
    <w:uiPriority w:val="21"/>
    <w:qFormat/>
    <w:rsid w:val="001D250C"/>
    <w:rPr>
      <w:b/>
      <w:bCs/>
      <w:caps/>
      <w:color w:val="192741" w:themeColor="accent1" w:themeShade="7F"/>
      <w:spacing w:val="10"/>
    </w:rPr>
  </w:style>
  <w:style w:type="character" w:styleId="SubtleReference">
    <w:name w:val="Subtle Reference"/>
    <w:uiPriority w:val="31"/>
    <w:qFormat/>
    <w:rsid w:val="001D250C"/>
    <w:rPr>
      <w:b/>
      <w:bCs/>
      <w:color w:val="325083" w:themeColor="accent1"/>
    </w:rPr>
  </w:style>
  <w:style w:type="character" w:styleId="IntenseReference">
    <w:name w:val="Intense Reference"/>
    <w:uiPriority w:val="32"/>
    <w:qFormat/>
    <w:rsid w:val="001D250C"/>
    <w:rPr>
      <w:b/>
      <w:bCs/>
      <w:i/>
      <w:iCs/>
      <w:caps/>
      <w:color w:val="325083" w:themeColor="accent1"/>
    </w:rPr>
  </w:style>
  <w:style w:type="character" w:styleId="BookTitle">
    <w:name w:val="Book Title"/>
    <w:uiPriority w:val="33"/>
    <w:qFormat/>
    <w:rsid w:val="001D250C"/>
    <w:rPr>
      <w:b/>
      <w:bCs/>
      <w:i/>
      <w:iC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1D250C"/>
    <w:pPr>
      <w:outlineLvl w:val="9"/>
    </w:pPr>
  </w:style>
  <w:style w:type="paragraph" w:styleId="TOC1">
    <w:name w:val="toc 1"/>
    <w:basedOn w:val="Normal"/>
    <w:next w:val="Normal"/>
    <w:autoRedefine/>
    <w:uiPriority w:val="39"/>
    <w:semiHidden/>
    <w:unhideWhenUsed/>
    <w:rsid w:val="001A5FB9"/>
    <w:pPr>
      <w:spacing w:after="10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1A5FB9"/>
    <w:pPr>
      <w:spacing w:after="100"/>
      <w:ind w:left="200"/>
    </w:pPr>
  </w:style>
  <w:style w:type="paragraph" w:styleId="BodyText">
    <w:name w:val="Body Text"/>
    <w:basedOn w:val="Normal"/>
    <w:link w:val="BodyTextChar"/>
    <w:uiPriority w:val="1"/>
    <w:qFormat/>
    <w:rsid w:val="001A5FB9"/>
    <w:pPr>
      <w:widowControl w:val="0"/>
      <w:autoSpaceDE w:val="0"/>
      <w:autoSpaceDN w:val="0"/>
      <w:spacing w:before="0" w:after="0" w:line="240" w:lineRule="auto"/>
    </w:pPr>
    <w:rPr>
      <w:rFonts w:ascii="Calibri Light" w:eastAsia="Calibri Light" w:hAnsi="Calibri Light" w:cs="Calibri Light"/>
      <w:sz w:val="28"/>
      <w:szCs w:val="28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1A5FB9"/>
    <w:rPr>
      <w:rFonts w:ascii="Calibri Light" w:eastAsia="Calibri Light" w:hAnsi="Calibri Light" w:cs="Calibri Light"/>
      <w:sz w:val="28"/>
      <w:szCs w:val="28"/>
      <w:lang w:val="en-US"/>
    </w:rPr>
  </w:style>
  <w:style w:type="paragraph" w:customStyle="1" w:styleId="table-header">
    <w:name w:val="table-header"/>
    <w:basedOn w:val="Normal"/>
    <w:link w:val="table-headerChar"/>
    <w:uiPriority w:val="1"/>
    <w:qFormat/>
    <w:rsid w:val="001A5FB9"/>
    <w:pPr>
      <w:widowControl w:val="0"/>
      <w:autoSpaceDE w:val="0"/>
      <w:autoSpaceDN w:val="0"/>
      <w:spacing w:before="120" w:after="120" w:line="240" w:lineRule="auto"/>
      <w:ind w:left="170" w:right="170"/>
    </w:pPr>
    <w:rPr>
      <w:rFonts w:ascii="Calibri" w:eastAsia="Calibri" w:hAnsi="Calibri" w:cs="Calibri"/>
      <w:color w:val="616162"/>
      <w:sz w:val="24"/>
      <w:szCs w:val="22"/>
      <w:lang w:val="en-US"/>
    </w:rPr>
  </w:style>
  <w:style w:type="character" w:customStyle="1" w:styleId="table-headerChar">
    <w:name w:val="table-header Char"/>
    <w:basedOn w:val="DefaultParagraphFont"/>
    <w:link w:val="table-header"/>
    <w:uiPriority w:val="1"/>
    <w:rsid w:val="001A5FB9"/>
    <w:rPr>
      <w:rFonts w:ascii="Calibri" w:eastAsia="Calibri" w:hAnsi="Calibri" w:cs="Calibri"/>
      <w:color w:val="616162"/>
      <w:sz w:val="24"/>
      <w:szCs w:val="22"/>
      <w:lang w:val="en-US"/>
    </w:rPr>
  </w:style>
  <w:style w:type="character" w:styleId="PlaceholderText">
    <w:name w:val="Placeholder Text"/>
    <w:basedOn w:val="DefaultParagraphFont"/>
    <w:uiPriority w:val="99"/>
    <w:semiHidden/>
    <w:rsid w:val="001A5FB9"/>
    <w:rPr>
      <w:color w:val="808080"/>
    </w:rPr>
  </w:style>
  <w:style w:type="table" w:styleId="TableGrid">
    <w:name w:val="Table Grid"/>
    <w:basedOn w:val="TableNormal"/>
    <w:uiPriority w:val="39"/>
    <w:rsid w:val="001A5FB9"/>
    <w:pPr>
      <w:widowControl w:val="0"/>
      <w:autoSpaceDE w:val="0"/>
      <w:autoSpaceDN w:val="0"/>
      <w:spacing w:before="0" w:after="0" w:line="240" w:lineRule="auto"/>
    </w:pPr>
    <w:rPr>
      <w:rFonts w:eastAsiaTheme="minorHAnsi"/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uiPriority w:val="1"/>
    <w:rsid w:val="001A5FB9"/>
    <w:pPr>
      <w:widowControl w:val="0"/>
      <w:autoSpaceDE w:val="0"/>
      <w:autoSpaceDN w:val="0"/>
      <w:spacing w:before="120" w:after="120" w:line="240" w:lineRule="auto"/>
      <w:jc w:val="center"/>
    </w:pPr>
    <w:rPr>
      <w:rFonts w:ascii="Calibri" w:eastAsia="Calibri" w:hAnsi="Calibri" w:cs="Calibri"/>
      <w:color w:val="616162"/>
      <w:sz w:val="24"/>
      <w:szCs w:val="22"/>
      <w:lang w:val="en-US"/>
    </w:rPr>
  </w:style>
  <w:style w:type="character" w:customStyle="1" w:styleId="Style1Char">
    <w:name w:val="Style1 Char"/>
    <w:basedOn w:val="DefaultParagraphFont"/>
    <w:link w:val="Style1"/>
    <w:uiPriority w:val="1"/>
    <w:rsid w:val="001A5FB9"/>
    <w:rPr>
      <w:rFonts w:ascii="Calibri" w:eastAsia="Calibri" w:hAnsi="Calibri" w:cs="Calibri"/>
      <w:color w:val="616162"/>
      <w:sz w:val="24"/>
      <w:szCs w:val="22"/>
      <w:lang w:val="en-US"/>
    </w:rPr>
  </w:style>
  <w:style w:type="character" w:styleId="Hyperlink">
    <w:name w:val="Hyperlink"/>
    <w:basedOn w:val="DefaultParagraphFont"/>
    <w:uiPriority w:val="99"/>
    <w:rsid w:val="00162B44"/>
    <w:rPr>
      <w:color w:val="0000FF"/>
      <w:u w:val="single"/>
    </w:rPr>
  </w:style>
  <w:style w:type="paragraph" w:customStyle="1" w:styleId="Head1Normal">
    <w:name w:val="Head1Normal"/>
    <w:basedOn w:val="Normal"/>
    <w:link w:val="Head1NormalChar"/>
    <w:rsid w:val="00C40DD9"/>
    <w:pPr>
      <w:keepNext/>
      <w:spacing w:before="120" w:after="120" w:line="240" w:lineRule="auto"/>
      <w:jc w:val="both"/>
    </w:pPr>
    <w:rPr>
      <w:rFonts w:ascii="Verdana" w:eastAsia="Times New Roman" w:hAnsi="Verdana" w:cs="Arial"/>
      <w:color w:val="333333"/>
      <w:kern w:val="28"/>
    </w:rPr>
  </w:style>
  <w:style w:type="character" w:customStyle="1" w:styleId="Head1NormalChar">
    <w:name w:val="Head1Normal Char"/>
    <w:basedOn w:val="DefaultParagraphFont"/>
    <w:link w:val="Head1Normal"/>
    <w:rsid w:val="00C40DD9"/>
    <w:rPr>
      <w:rFonts w:ascii="Verdana" w:eastAsia="Times New Roman" w:hAnsi="Verdana" w:cs="Arial"/>
      <w:color w:val="333333"/>
      <w:kern w:val="28"/>
    </w:rPr>
  </w:style>
  <w:style w:type="paragraph" w:styleId="ListParagraph">
    <w:name w:val="List Paragraph"/>
    <w:basedOn w:val="Normal"/>
    <w:uiPriority w:val="34"/>
    <w:qFormat/>
    <w:rsid w:val="00DF0E21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2D34E2"/>
    <w:rPr>
      <w:color w:val="1290B6" w:themeColor="followedHyperlink"/>
      <w:u w:val="single"/>
    </w:rPr>
  </w:style>
  <w:style w:type="paragraph" w:styleId="Revision">
    <w:name w:val="Revision"/>
    <w:hidden/>
    <w:uiPriority w:val="99"/>
    <w:semiHidden/>
    <w:rsid w:val="00DD51B1"/>
    <w:pPr>
      <w:spacing w:before="0" w:after="0"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C07F4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8725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dhcw.nhs.wales/information-services/information-standards/data-standards/data-standards-files/data-standard-change-notices-docs/dscns-2024/20231019-dscn-2024-07-self-management-attendance-category-v0-1-pdf/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dhcw.nhs.wales/information-services/information-standards/data-standards/data-standards-files/data-standard-change-notices-docs/dscns-2024/20240103-dscn-self-management-type-phase-1-v1-0-pdf/" TargetMode="Externa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dhcw">
  <a:themeElements>
    <a:clrScheme name="DHCW 2023">
      <a:dk1>
        <a:srgbClr val="325083"/>
      </a:dk1>
      <a:lt1>
        <a:sysClr val="window" lastClr="FFFFFF"/>
      </a:lt1>
      <a:dk2>
        <a:srgbClr val="325083"/>
      </a:dk2>
      <a:lt2>
        <a:srgbClr val="DBF2F7"/>
      </a:lt2>
      <a:accent1>
        <a:srgbClr val="325083"/>
      </a:accent1>
      <a:accent2>
        <a:srgbClr val="12A3C9"/>
      </a:accent2>
      <a:accent3>
        <a:srgbClr val="C4E9F2"/>
      </a:accent3>
      <a:accent4>
        <a:srgbClr val="1B294A"/>
      </a:accent4>
      <a:accent5>
        <a:srgbClr val="F8CA4D"/>
      </a:accent5>
      <a:accent6>
        <a:srgbClr val="BACAE4"/>
      </a:accent6>
      <a:hlink>
        <a:srgbClr val="1290B6"/>
      </a:hlink>
      <a:folHlink>
        <a:srgbClr val="1290B6"/>
      </a:folHlink>
    </a:clrScheme>
    <a:fontScheme name="DHCW - RUBIK">
      <a:majorFont>
        <a:latin typeface="Rubik SemiBold"/>
        <a:ea typeface=""/>
        <a:cs typeface=""/>
      </a:majorFont>
      <a:minorFont>
        <a:latin typeface="Rubik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dhcw" id="{29202491-E535-4507-8FA3-581EC1EE6489}" vid="{DA643BFF-0E13-460E-9B3F-D01F908826C3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a625aa3-504a-41f9-9b24-7257f2985adc" xsi:nil="true"/>
    <lcf76f155ced4ddcb4097134ff3c332f xmlns="e158d47b-26a0-4a8b-83cd-e1475302fe39">
      <Terms xmlns="http://schemas.microsoft.com/office/infopath/2007/PartnerControls"/>
    </lcf76f155ced4ddcb4097134ff3c332f>
    <SharedWithUsers xmlns="7a625aa3-504a-41f9-9b24-7257f2985adc">
      <UserInfo>
        <DisplayName>Sandra Chapman (DHCW - Information Standards)</DisplayName>
        <AccountId>147</AccountId>
        <AccountType/>
      </UserInfo>
    </SharedWithUser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F323C0A9FEE2F4E978265741299C1D9" ma:contentTypeVersion="16" ma:contentTypeDescription="Create a new document." ma:contentTypeScope="" ma:versionID="416ee6cc2c273ef8e195d5976a33d163">
  <xsd:schema xmlns:xsd="http://www.w3.org/2001/XMLSchema" xmlns:xs="http://www.w3.org/2001/XMLSchema" xmlns:p="http://schemas.microsoft.com/office/2006/metadata/properties" xmlns:ns2="e158d47b-26a0-4a8b-83cd-e1475302fe39" xmlns:ns3="7a625aa3-504a-41f9-9b24-7257f2985adc" targetNamespace="http://schemas.microsoft.com/office/2006/metadata/properties" ma:root="true" ma:fieldsID="b20240ca9b5bc49cc537ee1e0c7e3f86" ns2:_="" ns3:_="">
    <xsd:import namespace="e158d47b-26a0-4a8b-83cd-e1475302fe39"/>
    <xsd:import namespace="7a625aa3-504a-41f9-9b24-7257f2985a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bjectDetectorVersion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58d47b-26a0-4a8b-83cd-e1475302fe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625aa3-504a-41f9-9b24-7257f2985ad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9" nillable="true" ma:displayName="Taxonomy Catch All Column" ma:hidden="true" ma:list="{771dde67-4778-4c5f-816e-45e87da7f49a}" ma:internalName="TaxCatchAll" ma:showField="CatchAllData" ma:web="7a625aa3-504a-41f9-9b24-7257f2985a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7188384-B64A-46C8-993B-E84B6D1F327E}">
  <ds:schemaRefs>
    <ds:schemaRef ds:uri="http://schemas.microsoft.com/office/2006/documentManagement/types"/>
    <ds:schemaRef ds:uri="http://schemas.microsoft.com/office/2006/metadata/properties"/>
    <ds:schemaRef ds:uri="http://schemas.openxmlformats.org/package/2006/metadata/core-properties"/>
    <ds:schemaRef ds:uri="e158d47b-26a0-4a8b-83cd-e1475302fe39"/>
    <ds:schemaRef ds:uri="http://purl.org/dc/terms/"/>
    <ds:schemaRef ds:uri="http://purl.org/dc/dcmitype/"/>
    <ds:schemaRef ds:uri="http://schemas.microsoft.com/office/infopath/2007/PartnerControls"/>
    <ds:schemaRef ds:uri="7a625aa3-504a-41f9-9b24-7257f2985adc"/>
    <ds:schemaRef ds:uri="http://www.w3.org/XML/1998/namespace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5FFD7177-636C-42E1-BF38-B3CA1CC343B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C2836FD-FECD-4376-88EB-32B42AEAA90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1ADC8FB-522F-4937-8E9B-5C22C3FCDF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158d47b-26a0-4a8b-83cd-e1475302fe39"/>
    <ds:schemaRef ds:uri="7a625aa3-504a-41f9-9b24-7257f2985a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</TotalTime>
  <Pages>1</Pages>
  <Words>350</Words>
  <Characters>2001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Sarah-ann Davies</dc:creator>
  <cp:keywords/>
  <dc:description/>
  <cp:lastModifiedBy>Lesley Roberts (DHCW - Information Standards)</cp:lastModifiedBy>
  <cp:revision>11</cp:revision>
  <dcterms:created xsi:type="dcterms:W3CDTF">2024-08-28T12:46:00Z</dcterms:created>
  <dcterms:modified xsi:type="dcterms:W3CDTF">2024-11-19T09:26:00Z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0x0101007F323C0A9FEE2F4E978265741299C1D9</vt:lpwstr>
  </property>
  <property fmtid="{D5CDD505-2E9C-101B-9397-08002B2CF9AE}" pid="3" name="MediaServiceImageTags">
    <vt:lpwstr/>
  </property>
</Properties>
</file>